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7BEE8" w14:textId="1D9506AD" w:rsidR="00D33A2A" w:rsidRPr="00CA37F8" w:rsidRDefault="00D33A2A" w:rsidP="00D33A2A">
      <w:pPr>
        <w:rPr>
          <w:rFonts w:ascii="Aptos Narrow" w:hAnsi="Aptos Narrow"/>
          <w:b/>
          <w:bCs/>
          <w:i/>
          <w:iCs/>
          <w:sz w:val="20"/>
          <w:szCs w:val="20"/>
        </w:rPr>
      </w:pPr>
      <w:r w:rsidRPr="00CA37F8">
        <w:rPr>
          <w:rFonts w:ascii="Aptos Narrow" w:hAnsi="Aptos Narrow"/>
          <w:b/>
          <w:bCs/>
          <w:i/>
          <w:iCs/>
          <w:sz w:val="20"/>
          <w:szCs w:val="20"/>
        </w:rPr>
        <w:t>Paris (France), July 31, 2025</w:t>
      </w:r>
    </w:p>
    <w:p w14:paraId="723F94B2" w14:textId="77777777" w:rsidR="00FA493F" w:rsidRPr="00CA37F8" w:rsidRDefault="00FA493F" w:rsidP="00D33A2A">
      <w:pPr>
        <w:rPr>
          <w:rFonts w:ascii="Aptos Narrow" w:hAnsi="Aptos Narrow"/>
          <w:b/>
          <w:bCs/>
          <w:i/>
          <w:iCs/>
          <w:sz w:val="20"/>
          <w:szCs w:val="20"/>
        </w:rPr>
      </w:pPr>
    </w:p>
    <w:p w14:paraId="2A7AD8C0" w14:textId="7319E4B4" w:rsidR="00B444F1" w:rsidRPr="00CA37F8" w:rsidRDefault="00D319B0" w:rsidP="00C44D40">
      <w:pPr>
        <w:pStyle w:val="Heading1"/>
        <w:jc w:val="center"/>
        <w:rPr>
          <w:rFonts w:ascii="Aptos Narrow" w:hAnsi="Aptos Narrow"/>
          <w:color w:val="1769E4" w:themeColor="accent2"/>
          <w:sz w:val="40"/>
          <w:szCs w:val="40"/>
        </w:rPr>
      </w:pPr>
      <w:r w:rsidRPr="00CA37F8">
        <w:rPr>
          <w:rFonts w:ascii="Aptos Narrow" w:hAnsi="Aptos Narrow"/>
          <w:color w:val="1769E4" w:themeColor="accent2"/>
          <w:sz w:val="40"/>
          <w:szCs w:val="40"/>
        </w:rPr>
        <w:t xml:space="preserve">2025 </w:t>
      </w:r>
      <w:r w:rsidR="00443657" w:rsidRPr="00CA37F8">
        <w:rPr>
          <w:rFonts w:ascii="Aptos Narrow" w:hAnsi="Aptos Narrow"/>
          <w:color w:val="1769E4" w:themeColor="accent2"/>
          <w:sz w:val="40"/>
          <w:szCs w:val="40"/>
        </w:rPr>
        <w:t>second</w:t>
      </w:r>
      <w:r w:rsidRPr="00CA37F8">
        <w:rPr>
          <w:rFonts w:ascii="Aptos Narrow" w:hAnsi="Aptos Narrow"/>
          <w:color w:val="1769E4" w:themeColor="accent2"/>
          <w:sz w:val="40"/>
          <w:szCs w:val="40"/>
        </w:rPr>
        <w:t>-quarter</w:t>
      </w:r>
      <w:r w:rsidR="00912295" w:rsidRPr="00CA37F8">
        <w:rPr>
          <w:rFonts w:ascii="Aptos Narrow" w:hAnsi="Aptos Narrow"/>
          <w:color w:val="1769E4" w:themeColor="accent2"/>
          <w:sz w:val="40"/>
          <w:szCs w:val="40"/>
        </w:rPr>
        <w:t xml:space="preserve"> results</w:t>
      </w:r>
    </w:p>
    <w:p w14:paraId="47DC91F6" w14:textId="043CE6C2" w:rsidR="00BF2F4A" w:rsidRPr="00CA37F8" w:rsidRDefault="00C768C3" w:rsidP="00021DF1">
      <w:pPr>
        <w:jc w:val="center"/>
        <w:rPr>
          <w:rFonts w:ascii="Aptos Narrow" w:eastAsia="Times New Roman" w:hAnsi="Aptos Narrow" w:cs="Times New Roman"/>
          <w:b/>
          <w:color w:val="1769E4" w:themeColor="accent2"/>
          <w:sz w:val="40"/>
          <w:szCs w:val="40"/>
        </w:rPr>
      </w:pPr>
      <w:r w:rsidRPr="00CA37F8">
        <w:rPr>
          <w:rFonts w:ascii="Aptos Narrow" w:eastAsia="Times New Roman" w:hAnsi="Aptos Narrow" w:cs="Times New Roman"/>
          <w:b/>
          <w:color w:val="1769E4" w:themeColor="accent2"/>
          <w:sz w:val="40"/>
          <w:szCs w:val="40"/>
        </w:rPr>
        <w:t>S</w:t>
      </w:r>
      <w:r w:rsidR="00A70F8D" w:rsidRPr="00CA37F8">
        <w:rPr>
          <w:rFonts w:ascii="Aptos Narrow" w:eastAsia="Times New Roman" w:hAnsi="Aptos Narrow" w:cs="Times New Roman"/>
          <w:b/>
          <w:color w:val="1769E4" w:themeColor="accent2"/>
          <w:sz w:val="40"/>
          <w:szCs w:val="40"/>
        </w:rPr>
        <w:t>olid</w:t>
      </w:r>
      <w:r w:rsidRPr="00CA37F8">
        <w:rPr>
          <w:rFonts w:ascii="Aptos Narrow" w:eastAsia="Times New Roman" w:hAnsi="Aptos Narrow" w:cs="Times New Roman"/>
          <w:b/>
          <w:color w:val="1769E4" w:themeColor="accent2"/>
          <w:sz w:val="40"/>
          <w:szCs w:val="40"/>
        </w:rPr>
        <w:t xml:space="preserve"> performance </w:t>
      </w:r>
      <w:r w:rsidR="008E10C8" w:rsidRPr="00CA37F8">
        <w:rPr>
          <w:rFonts w:ascii="Aptos Narrow" w:eastAsia="Times New Roman" w:hAnsi="Aptos Narrow" w:cs="Times New Roman"/>
          <w:b/>
          <w:color w:val="1769E4" w:themeColor="accent2"/>
          <w:sz w:val="40"/>
          <w:szCs w:val="40"/>
        </w:rPr>
        <w:t>amid</w:t>
      </w:r>
      <w:r w:rsidR="0086254A" w:rsidRPr="00CA37F8">
        <w:rPr>
          <w:rFonts w:ascii="Aptos Narrow" w:eastAsia="Times New Roman" w:hAnsi="Aptos Narrow" w:cs="Times New Roman"/>
          <w:b/>
          <w:color w:val="1769E4" w:themeColor="accent2"/>
          <w:sz w:val="40"/>
          <w:szCs w:val="40"/>
        </w:rPr>
        <w:t xml:space="preserve"> a volatile environment</w:t>
      </w:r>
      <w:r w:rsidR="008E10C8" w:rsidRPr="00CA37F8">
        <w:rPr>
          <w:rFonts w:ascii="Aptos Narrow" w:eastAsia="Times New Roman" w:hAnsi="Aptos Narrow" w:cs="Times New Roman"/>
          <w:b/>
          <w:color w:val="1769E4" w:themeColor="accent2"/>
          <w:sz w:val="40"/>
          <w:szCs w:val="40"/>
        </w:rPr>
        <w:t xml:space="preserve"> </w:t>
      </w:r>
      <w:r w:rsidR="00021DF1" w:rsidRPr="00CA37F8">
        <w:rPr>
          <w:rFonts w:ascii="Aptos Narrow" w:eastAsia="Times New Roman" w:hAnsi="Aptos Narrow" w:cs="Times New Roman"/>
          <w:b/>
          <w:color w:val="1769E4" w:themeColor="accent2"/>
          <w:sz w:val="40"/>
          <w:szCs w:val="40"/>
        </w:rPr>
        <w:br/>
      </w:r>
      <w:r w:rsidR="00632223" w:rsidRPr="00CA37F8">
        <w:rPr>
          <w:rFonts w:ascii="Aptos Narrow" w:eastAsia="Times New Roman" w:hAnsi="Aptos Narrow" w:cs="Times New Roman"/>
          <w:b/>
          <w:color w:val="1769E4" w:themeColor="accent2"/>
          <w:sz w:val="40"/>
          <w:szCs w:val="40"/>
        </w:rPr>
        <w:t>A</w:t>
      </w:r>
      <w:r w:rsidRPr="00CA37F8">
        <w:rPr>
          <w:rFonts w:ascii="Aptos Narrow" w:eastAsia="Times New Roman" w:hAnsi="Aptos Narrow" w:cs="Times New Roman"/>
          <w:b/>
          <w:color w:val="1769E4" w:themeColor="accent2"/>
          <w:sz w:val="40"/>
          <w:szCs w:val="40"/>
        </w:rPr>
        <w:t xml:space="preserve">nnual </w:t>
      </w:r>
      <w:r w:rsidR="00EF64B4" w:rsidRPr="00CA37F8">
        <w:rPr>
          <w:rFonts w:ascii="Aptos Narrow" w:eastAsia="Times New Roman" w:hAnsi="Aptos Narrow" w:cs="Times New Roman"/>
          <w:b/>
          <w:color w:val="1769E4" w:themeColor="accent2"/>
          <w:sz w:val="40"/>
          <w:szCs w:val="40"/>
        </w:rPr>
        <w:t>N</w:t>
      </w:r>
      <w:r w:rsidRPr="00CA37F8">
        <w:rPr>
          <w:rFonts w:ascii="Aptos Narrow" w:eastAsia="Times New Roman" w:hAnsi="Aptos Narrow" w:cs="Times New Roman"/>
          <w:b/>
          <w:color w:val="1769E4" w:themeColor="accent2"/>
          <w:sz w:val="40"/>
          <w:szCs w:val="40"/>
        </w:rPr>
        <w:t xml:space="preserve">et </w:t>
      </w:r>
      <w:r w:rsidR="001069D6" w:rsidRPr="00CA37F8">
        <w:rPr>
          <w:rFonts w:ascii="Aptos Narrow" w:eastAsia="Times New Roman" w:hAnsi="Aptos Narrow" w:cs="Times New Roman"/>
          <w:b/>
          <w:color w:val="1769E4" w:themeColor="accent2"/>
          <w:sz w:val="40"/>
          <w:szCs w:val="40"/>
        </w:rPr>
        <w:t>C</w:t>
      </w:r>
      <w:r w:rsidRPr="00CA37F8">
        <w:rPr>
          <w:rFonts w:ascii="Aptos Narrow" w:eastAsia="Times New Roman" w:hAnsi="Aptos Narrow" w:cs="Times New Roman"/>
          <w:b/>
          <w:color w:val="1769E4" w:themeColor="accent2"/>
          <w:sz w:val="40"/>
          <w:szCs w:val="40"/>
        </w:rPr>
        <w:t xml:space="preserve">ash </w:t>
      </w:r>
      <w:r w:rsidR="001069D6" w:rsidRPr="00CA37F8">
        <w:rPr>
          <w:rFonts w:ascii="Aptos Narrow" w:eastAsia="Times New Roman" w:hAnsi="Aptos Narrow" w:cs="Times New Roman"/>
          <w:b/>
          <w:color w:val="1769E4" w:themeColor="accent2"/>
          <w:sz w:val="40"/>
          <w:szCs w:val="40"/>
        </w:rPr>
        <w:t>F</w:t>
      </w:r>
      <w:r w:rsidRPr="00CA37F8">
        <w:rPr>
          <w:rFonts w:ascii="Aptos Narrow" w:eastAsia="Times New Roman" w:hAnsi="Aptos Narrow" w:cs="Times New Roman"/>
          <w:b/>
          <w:color w:val="1769E4" w:themeColor="accent2"/>
          <w:sz w:val="40"/>
          <w:szCs w:val="40"/>
        </w:rPr>
        <w:t xml:space="preserve">low </w:t>
      </w:r>
      <w:r w:rsidR="00632223" w:rsidRPr="00CA37F8">
        <w:rPr>
          <w:rFonts w:ascii="Aptos Narrow" w:eastAsia="Times New Roman" w:hAnsi="Aptos Narrow" w:cs="Times New Roman"/>
          <w:b/>
          <w:color w:val="1769E4" w:themeColor="accent2"/>
          <w:sz w:val="40"/>
          <w:szCs w:val="40"/>
        </w:rPr>
        <w:t xml:space="preserve">objective </w:t>
      </w:r>
      <w:r w:rsidR="008E10C8" w:rsidRPr="00CA37F8">
        <w:rPr>
          <w:rFonts w:ascii="Aptos Narrow" w:eastAsia="Times New Roman" w:hAnsi="Aptos Narrow" w:cs="Times New Roman"/>
          <w:b/>
          <w:color w:val="1769E4" w:themeColor="accent2"/>
          <w:sz w:val="40"/>
          <w:szCs w:val="40"/>
        </w:rPr>
        <w:t>reaffirmed</w:t>
      </w:r>
    </w:p>
    <w:p w14:paraId="370032D6" w14:textId="240D5348" w:rsidR="00482329" w:rsidRPr="00CA37F8" w:rsidRDefault="00E3598D" w:rsidP="00BF2F4A">
      <w:pPr>
        <w:pStyle w:val="ListParagraph"/>
        <w:numPr>
          <w:ilvl w:val="0"/>
          <w:numId w:val="91"/>
        </w:numPr>
        <w:jc w:val="both"/>
        <w:rPr>
          <w:rFonts w:ascii="Aptos Narrow" w:hAnsi="Aptos Narrow"/>
          <w:lang w:val="en-US"/>
        </w:rPr>
      </w:pPr>
      <w:r w:rsidRPr="00CA37F8">
        <w:rPr>
          <w:rFonts w:ascii="Aptos Narrow" w:hAnsi="Aptos Narrow"/>
          <w:lang w:val="en-US"/>
        </w:rPr>
        <w:t>S</w:t>
      </w:r>
      <w:r w:rsidR="00482329" w:rsidRPr="00CA37F8">
        <w:rPr>
          <w:rFonts w:ascii="Aptos Narrow" w:hAnsi="Aptos Narrow"/>
          <w:lang w:val="en-US"/>
        </w:rPr>
        <w:t>egment revenue of $</w:t>
      </w:r>
      <w:r w:rsidR="00637D34" w:rsidRPr="00CA37F8">
        <w:rPr>
          <w:rFonts w:ascii="Aptos Narrow" w:hAnsi="Aptos Narrow"/>
          <w:lang w:val="en-US"/>
        </w:rPr>
        <w:t>274</w:t>
      </w:r>
      <w:r w:rsidR="00482329" w:rsidRPr="00CA37F8">
        <w:rPr>
          <w:rFonts w:ascii="Aptos Narrow" w:hAnsi="Aptos Narrow"/>
          <w:lang w:val="en-US"/>
        </w:rPr>
        <w:t xml:space="preserve">m in </w:t>
      </w:r>
      <w:r w:rsidR="00637D34" w:rsidRPr="00CA37F8">
        <w:rPr>
          <w:rFonts w:ascii="Aptos Narrow" w:hAnsi="Aptos Narrow"/>
          <w:lang w:val="en-US"/>
        </w:rPr>
        <w:t>Q2</w:t>
      </w:r>
      <w:r w:rsidR="00482329" w:rsidRPr="00CA37F8">
        <w:rPr>
          <w:rFonts w:ascii="Aptos Narrow" w:hAnsi="Aptos Narrow"/>
          <w:lang w:val="en-US"/>
        </w:rPr>
        <w:t xml:space="preserve"> 2025, up +</w:t>
      </w:r>
      <w:r w:rsidR="00637D34" w:rsidRPr="00CA37F8">
        <w:rPr>
          <w:rFonts w:ascii="Aptos Narrow" w:hAnsi="Aptos Narrow"/>
          <w:lang w:val="en-US"/>
        </w:rPr>
        <w:t>6</w:t>
      </w:r>
      <w:r w:rsidR="00482329" w:rsidRPr="00CA37F8">
        <w:rPr>
          <w:rFonts w:ascii="Aptos Narrow" w:hAnsi="Aptos Narrow"/>
          <w:lang w:val="en-US"/>
        </w:rPr>
        <w:t>% year-on-year</w:t>
      </w:r>
      <w:r w:rsidR="00BA622A" w:rsidRPr="00CA37F8">
        <w:rPr>
          <w:rFonts w:ascii="Aptos Narrow" w:hAnsi="Aptos Narrow"/>
          <w:lang w:val="en-US"/>
        </w:rPr>
        <w:t xml:space="preserve">, </w:t>
      </w:r>
      <w:r w:rsidR="002633C8" w:rsidRPr="00CA37F8">
        <w:rPr>
          <w:rFonts w:ascii="Aptos Narrow" w:hAnsi="Aptos Narrow"/>
          <w:lang w:val="en-US"/>
        </w:rPr>
        <w:t>fueled</w:t>
      </w:r>
      <w:r w:rsidR="00BA622A" w:rsidRPr="00CA37F8">
        <w:rPr>
          <w:rFonts w:ascii="Aptos Narrow" w:hAnsi="Aptos Narrow"/>
          <w:lang w:val="en-US"/>
        </w:rPr>
        <w:t xml:space="preserve"> by</w:t>
      </w:r>
      <w:r w:rsidR="000E4B78" w:rsidRPr="00CA37F8">
        <w:rPr>
          <w:rFonts w:ascii="Aptos Narrow" w:hAnsi="Aptos Narrow"/>
          <w:lang w:val="en-US"/>
        </w:rPr>
        <w:t xml:space="preserve"> </w:t>
      </w:r>
      <w:r w:rsidR="00482329" w:rsidRPr="00CA37F8">
        <w:rPr>
          <w:rFonts w:ascii="Aptos Narrow" w:hAnsi="Aptos Narrow"/>
          <w:lang w:val="en-US"/>
        </w:rPr>
        <w:t>Geoscience</w:t>
      </w:r>
      <w:r w:rsidR="000E4B78" w:rsidRPr="00CA37F8">
        <w:rPr>
          <w:rFonts w:ascii="Aptos Narrow" w:hAnsi="Aptos Narrow"/>
          <w:lang w:val="en-US"/>
        </w:rPr>
        <w:t xml:space="preserve"> (GEO) </w:t>
      </w:r>
      <w:r w:rsidR="00482329" w:rsidRPr="00CA37F8">
        <w:rPr>
          <w:rFonts w:ascii="Aptos Narrow" w:hAnsi="Aptos Narrow"/>
          <w:lang w:val="en-US"/>
        </w:rPr>
        <w:t xml:space="preserve">and Sensing &amp; Monitoring </w:t>
      </w:r>
      <w:r w:rsidR="000E4B78" w:rsidRPr="00CA37F8">
        <w:rPr>
          <w:rFonts w:ascii="Aptos Narrow" w:hAnsi="Aptos Narrow"/>
          <w:lang w:val="en-US"/>
        </w:rPr>
        <w:t>(SMO)</w:t>
      </w:r>
    </w:p>
    <w:p w14:paraId="52333B1C" w14:textId="77777777" w:rsidR="00E3598D" w:rsidRPr="00CA37F8" w:rsidRDefault="00E3598D" w:rsidP="00BF2F4A">
      <w:pPr>
        <w:pStyle w:val="ListParagraph"/>
        <w:ind w:left="360"/>
        <w:jc w:val="both"/>
        <w:rPr>
          <w:rFonts w:ascii="Aptos Narrow" w:hAnsi="Aptos Narrow"/>
          <w:sz w:val="16"/>
          <w:szCs w:val="16"/>
          <w:lang w:val="en-US"/>
        </w:rPr>
      </w:pPr>
    </w:p>
    <w:p w14:paraId="4E428B3C" w14:textId="1186FA6C" w:rsidR="00482329" w:rsidRPr="00CA37F8" w:rsidRDefault="00E3598D" w:rsidP="00BF2F4A">
      <w:pPr>
        <w:pStyle w:val="ListParagraph"/>
        <w:numPr>
          <w:ilvl w:val="0"/>
          <w:numId w:val="91"/>
        </w:numPr>
        <w:jc w:val="both"/>
        <w:rPr>
          <w:rFonts w:ascii="Aptos Narrow" w:hAnsi="Aptos Narrow"/>
          <w:lang w:val="en-US"/>
        </w:rPr>
      </w:pPr>
      <w:r w:rsidRPr="00CA37F8">
        <w:rPr>
          <w:rFonts w:ascii="Aptos Narrow" w:hAnsi="Aptos Narrow"/>
          <w:lang w:val="en-US"/>
        </w:rPr>
        <w:t>Segment a</w:t>
      </w:r>
      <w:r w:rsidR="00482329" w:rsidRPr="00CA37F8">
        <w:rPr>
          <w:rFonts w:ascii="Aptos Narrow" w:hAnsi="Aptos Narrow"/>
          <w:lang w:val="en-US"/>
        </w:rPr>
        <w:t>djusted EBITDA</w:t>
      </w:r>
      <w:r w:rsidR="00ED199F" w:rsidRPr="00CA37F8">
        <w:rPr>
          <w:rFonts w:ascii="Aptos Narrow" w:hAnsi="Aptos Narrow"/>
          <w:lang w:val="en-US"/>
        </w:rPr>
        <w:t>s</w:t>
      </w:r>
      <w:r w:rsidR="00482329" w:rsidRPr="00CA37F8">
        <w:rPr>
          <w:rFonts w:ascii="Aptos Narrow" w:hAnsi="Aptos Narrow"/>
          <w:lang w:val="en-US"/>
        </w:rPr>
        <w:t xml:space="preserve"> of $</w:t>
      </w:r>
      <w:r w:rsidR="00637D34" w:rsidRPr="00CA37F8">
        <w:rPr>
          <w:rFonts w:ascii="Aptos Narrow" w:hAnsi="Aptos Narrow"/>
          <w:lang w:val="en-US"/>
        </w:rPr>
        <w:t>10</w:t>
      </w:r>
      <w:r w:rsidR="00EE35F4" w:rsidRPr="00CA37F8">
        <w:rPr>
          <w:rFonts w:ascii="Aptos Narrow" w:hAnsi="Aptos Narrow"/>
          <w:lang w:val="en-US"/>
        </w:rPr>
        <w:t>7</w:t>
      </w:r>
      <w:r w:rsidR="00482329" w:rsidRPr="00CA37F8">
        <w:rPr>
          <w:rFonts w:ascii="Aptos Narrow" w:hAnsi="Aptos Narrow"/>
          <w:lang w:val="en-US"/>
        </w:rPr>
        <w:t>m</w:t>
      </w:r>
      <w:r w:rsidR="00191F0C" w:rsidRPr="00CA37F8">
        <w:rPr>
          <w:rFonts w:ascii="Aptos Narrow" w:hAnsi="Aptos Narrow"/>
          <w:lang w:val="en-US"/>
        </w:rPr>
        <w:t xml:space="preserve"> in Q2 2025</w:t>
      </w:r>
      <w:r w:rsidR="00B466C9" w:rsidRPr="00CA37F8">
        <w:rPr>
          <w:rFonts w:ascii="Aptos Narrow" w:hAnsi="Aptos Narrow"/>
          <w:lang w:val="en-US"/>
        </w:rPr>
        <w:t xml:space="preserve"> (</w:t>
      </w:r>
      <w:r w:rsidRPr="00CA37F8">
        <w:rPr>
          <w:rFonts w:ascii="Aptos Narrow" w:hAnsi="Aptos Narrow"/>
          <w:lang w:val="en-US"/>
        </w:rPr>
        <w:t>+</w:t>
      </w:r>
      <w:r w:rsidR="00637D34" w:rsidRPr="00CA37F8">
        <w:rPr>
          <w:rFonts w:ascii="Aptos Narrow" w:hAnsi="Aptos Narrow"/>
          <w:lang w:val="en-US"/>
        </w:rPr>
        <w:t>1</w:t>
      </w:r>
      <w:r w:rsidR="00EE35F4" w:rsidRPr="00CA37F8">
        <w:rPr>
          <w:rFonts w:ascii="Aptos Narrow" w:hAnsi="Aptos Narrow"/>
          <w:lang w:val="en-US"/>
        </w:rPr>
        <w:t>4</w:t>
      </w:r>
      <w:r w:rsidRPr="00CA37F8">
        <w:rPr>
          <w:rFonts w:ascii="Aptos Narrow" w:hAnsi="Aptos Narrow"/>
          <w:lang w:val="en-US"/>
        </w:rPr>
        <w:t>% year-on-year</w:t>
      </w:r>
      <w:r w:rsidR="00B466C9" w:rsidRPr="00CA37F8">
        <w:rPr>
          <w:rFonts w:ascii="Aptos Narrow" w:hAnsi="Aptos Narrow"/>
          <w:lang w:val="en-US"/>
        </w:rPr>
        <w:t>) or</w:t>
      </w:r>
      <w:r w:rsidR="00482329" w:rsidRPr="00CA37F8">
        <w:rPr>
          <w:rFonts w:ascii="Aptos Narrow" w:hAnsi="Aptos Narrow"/>
          <w:lang w:val="en-US"/>
        </w:rPr>
        <w:t xml:space="preserve"> </w:t>
      </w:r>
      <w:r w:rsidR="00637D34" w:rsidRPr="00CA37F8">
        <w:rPr>
          <w:rFonts w:ascii="Aptos Narrow" w:hAnsi="Aptos Narrow"/>
          <w:lang w:val="en-US"/>
        </w:rPr>
        <w:t>39</w:t>
      </w:r>
      <w:r w:rsidR="00482329" w:rsidRPr="00CA37F8">
        <w:rPr>
          <w:rFonts w:ascii="Aptos Narrow" w:hAnsi="Aptos Narrow"/>
          <w:lang w:val="en-US"/>
        </w:rPr>
        <w:t xml:space="preserve">% margin </w:t>
      </w:r>
      <w:r w:rsidRPr="00CA37F8">
        <w:rPr>
          <w:rFonts w:ascii="Aptos Narrow" w:hAnsi="Aptos Narrow"/>
          <w:lang w:val="en-US"/>
        </w:rPr>
        <w:t>(</w:t>
      </w:r>
      <w:r w:rsidR="00015E88" w:rsidRPr="00CA37F8">
        <w:rPr>
          <w:rFonts w:ascii="Aptos Narrow" w:hAnsi="Aptos Narrow"/>
          <w:lang w:val="en-US"/>
        </w:rPr>
        <w:t>c.</w:t>
      </w:r>
      <w:r w:rsidRPr="00CA37F8">
        <w:rPr>
          <w:rFonts w:ascii="Aptos Narrow" w:hAnsi="Aptos Narrow"/>
          <w:lang w:val="en-US"/>
        </w:rPr>
        <w:t>+</w:t>
      </w:r>
      <w:r w:rsidR="00637D34" w:rsidRPr="00CA37F8">
        <w:rPr>
          <w:rFonts w:ascii="Aptos Narrow" w:hAnsi="Aptos Narrow"/>
          <w:lang w:val="en-US"/>
        </w:rPr>
        <w:t>2</w:t>
      </w:r>
      <w:r w:rsidR="00FA493F" w:rsidRPr="00CA37F8">
        <w:rPr>
          <w:rFonts w:ascii="Aptos Narrow" w:hAnsi="Aptos Narrow"/>
          <w:lang w:val="en-US"/>
        </w:rPr>
        <w:t>7</w:t>
      </w:r>
      <w:r w:rsidR="00482329" w:rsidRPr="00CA37F8">
        <w:rPr>
          <w:rFonts w:ascii="Aptos Narrow" w:hAnsi="Aptos Narrow"/>
          <w:lang w:val="en-US"/>
        </w:rPr>
        <w:t>0 bps</w:t>
      </w:r>
      <w:r w:rsidRPr="00CA37F8">
        <w:rPr>
          <w:rFonts w:ascii="Aptos Narrow" w:hAnsi="Aptos Narrow"/>
          <w:lang w:val="en-US"/>
        </w:rPr>
        <w:t>)</w:t>
      </w:r>
      <w:r w:rsidR="00637D34" w:rsidRPr="00CA37F8">
        <w:rPr>
          <w:rFonts w:ascii="Aptos Narrow" w:hAnsi="Aptos Narrow"/>
          <w:lang w:val="en-US"/>
        </w:rPr>
        <w:t xml:space="preserve">. Profitability </w:t>
      </w:r>
      <w:proofErr w:type="gramStart"/>
      <w:r w:rsidR="00637D34" w:rsidRPr="00CA37F8">
        <w:rPr>
          <w:rFonts w:ascii="Aptos Narrow" w:hAnsi="Aptos Narrow"/>
          <w:lang w:val="en-US"/>
        </w:rPr>
        <w:t>increase</w:t>
      </w:r>
      <w:proofErr w:type="gramEnd"/>
      <w:r w:rsidR="00637D34" w:rsidRPr="00CA37F8">
        <w:rPr>
          <w:rFonts w:ascii="Aptos Narrow" w:hAnsi="Aptos Narrow"/>
          <w:lang w:val="en-US"/>
        </w:rPr>
        <w:t xml:space="preserve"> mostly driven </w:t>
      </w:r>
      <w:proofErr w:type="gramStart"/>
      <w:r w:rsidR="00637D34" w:rsidRPr="00CA37F8">
        <w:rPr>
          <w:rFonts w:ascii="Aptos Narrow" w:hAnsi="Aptos Narrow"/>
          <w:lang w:val="en-US"/>
        </w:rPr>
        <w:t>by</w:t>
      </w:r>
      <w:r w:rsidR="000E4B78" w:rsidRPr="00CA37F8">
        <w:rPr>
          <w:rFonts w:ascii="Aptos Narrow" w:hAnsi="Aptos Narrow"/>
          <w:lang w:val="en-US"/>
        </w:rPr>
        <w:t>:</w:t>
      </w:r>
      <w:proofErr w:type="gramEnd"/>
      <w:r w:rsidR="00482329" w:rsidRPr="00CA37F8">
        <w:rPr>
          <w:rFonts w:ascii="Aptos Narrow" w:hAnsi="Aptos Narrow"/>
          <w:lang w:val="en-US"/>
        </w:rPr>
        <w:t xml:space="preserve"> </w:t>
      </w:r>
      <w:r w:rsidR="000E4B78" w:rsidRPr="00CA37F8">
        <w:rPr>
          <w:rFonts w:ascii="Aptos Narrow" w:hAnsi="Aptos Narrow"/>
          <w:lang w:val="en-US"/>
        </w:rPr>
        <w:t xml:space="preserve">1/ </w:t>
      </w:r>
      <w:r w:rsidRPr="00CA37F8">
        <w:rPr>
          <w:rFonts w:ascii="Aptos Narrow" w:hAnsi="Aptos Narrow"/>
          <w:lang w:val="en-US"/>
        </w:rPr>
        <w:t xml:space="preserve">the </w:t>
      </w:r>
      <w:r w:rsidR="00482329" w:rsidRPr="00CA37F8">
        <w:rPr>
          <w:rFonts w:ascii="Aptos Narrow" w:hAnsi="Aptos Narrow"/>
          <w:lang w:val="en-US"/>
        </w:rPr>
        <w:t xml:space="preserve">end of </w:t>
      </w:r>
      <w:r w:rsidR="00FA493F" w:rsidRPr="00CA37F8">
        <w:rPr>
          <w:rFonts w:ascii="Aptos Narrow" w:hAnsi="Aptos Narrow"/>
          <w:lang w:val="en-US"/>
        </w:rPr>
        <w:t>vessel</w:t>
      </w:r>
      <w:r w:rsidR="00482329" w:rsidRPr="00CA37F8">
        <w:rPr>
          <w:rFonts w:ascii="Aptos Narrow" w:hAnsi="Aptos Narrow"/>
          <w:lang w:val="en-US"/>
        </w:rPr>
        <w:t xml:space="preserve"> penalties </w:t>
      </w:r>
      <w:r w:rsidRPr="00CA37F8">
        <w:rPr>
          <w:rFonts w:ascii="Aptos Narrow" w:hAnsi="Aptos Narrow"/>
          <w:lang w:val="en-US"/>
        </w:rPr>
        <w:t xml:space="preserve">at EDA in January </w:t>
      </w:r>
      <w:r w:rsidR="00637D34" w:rsidRPr="00CA37F8">
        <w:rPr>
          <w:rFonts w:ascii="Aptos Narrow" w:hAnsi="Aptos Narrow"/>
          <w:lang w:val="en-US"/>
        </w:rPr>
        <w:t xml:space="preserve">2025 </w:t>
      </w:r>
      <w:r w:rsidRPr="00CA37F8">
        <w:rPr>
          <w:rFonts w:ascii="Aptos Narrow" w:hAnsi="Aptos Narrow"/>
          <w:lang w:val="en-US"/>
        </w:rPr>
        <w:t xml:space="preserve">and </w:t>
      </w:r>
      <w:r w:rsidR="00637D34" w:rsidRPr="00CA37F8">
        <w:rPr>
          <w:rFonts w:ascii="Aptos Narrow" w:hAnsi="Aptos Narrow"/>
          <w:lang w:val="en-US"/>
        </w:rPr>
        <w:t>2</w:t>
      </w:r>
      <w:r w:rsidR="000E4B78" w:rsidRPr="00CA37F8">
        <w:rPr>
          <w:rFonts w:ascii="Aptos Narrow" w:hAnsi="Aptos Narrow"/>
          <w:lang w:val="en-US"/>
        </w:rPr>
        <w:t xml:space="preserve">/ </w:t>
      </w:r>
      <w:r w:rsidR="00637D34" w:rsidRPr="00CA37F8">
        <w:rPr>
          <w:rFonts w:ascii="Aptos Narrow" w:hAnsi="Aptos Narrow"/>
          <w:lang w:val="en-US"/>
        </w:rPr>
        <w:t xml:space="preserve">good progress on the </w:t>
      </w:r>
      <w:r w:rsidRPr="00CA37F8">
        <w:rPr>
          <w:rFonts w:ascii="Aptos Narrow" w:hAnsi="Aptos Narrow"/>
          <w:lang w:val="en-US"/>
        </w:rPr>
        <w:t>restructuring</w:t>
      </w:r>
      <w:r w:rsidR="00637D34" w:rsidRPr="00CA37F8">
        <w:rPr>
          <w:rFonts w:ascii="Aptos Narrow" w:hAnsi="Aptos Narrow"/>
          <w:lang w:val="en-US"/>
        </w:rPr>
        <w:t xml:space="preserve"> plan</w:t>
      </w:r>
      <w:r w:rsidR="001812CF" w:rsidRPr="00CA37F8">
        <w:rPr>
          <w:rFonts w:ascii="Aptos Narrow" w:hAnsi="Aptos Narrow"/>
          <w:lang w:val="en-US"/>
        </w:rPr>
        <w:t xml:space="preserve"> at SMO</w:t>
      </w:r>
    </w:p>
    <w:p w14:paraId="0EA15C64" w14:textId="77777777" w:rsidR="00E3598D" w:rsidRPr="00CA37F8" w:rsidRDefault="00E3598D" w:rsidP="00BF2F4A">
      <w:pPr>
        <w:pStyle w:val="ListParagraph"/>
        <w:ind w:left="360"/>
        <w:jc w:val="both"/>
        <w:rPr>
          <w:rFonts w:ascii="Aptos Narrow" w:hAnsi="Aptos Narrow"/>
          <w:sz w:val="16"/>
          <w:szCs w:val="16"/>
          <w:lang w:val="en-US"/>
        </w:rPr>
      </w:pPr>
    </w:p>
    <w:p w14:paraId="6601807F" w14:textId="24EDDD4E" w:rsidR="00BA622A" w:rsidRPr="00CA37F8" w:rsidRDefault="00E3598D" w:rsidP="00153F93">
      <w:pPr>
        <w:pStyle w:val="ListParagraph"/>
        <w:numPr>
          <w:ilvl w:val="0"/>
          <w:numId w:val="91"/>
        </w:numPr>
        <w:jc w:val="both"/>
        <w:rPr>
          <w:rFonts w:ascii="Aptos Narrow" w:hAnsi="Aptos Narrow"/>
          <w:lang w:val="en-US"/>
        </w:rPr>
      </w:pPr>
      <w:r w:rsidRPr="00CA37F8">
        <w:rPr>
          <w:rFonts w:ascii="Aptos Narrow" w:hAnsi="Aptos Narrow"/>
          <w:lang w:val="en-US"/>
        </w:rPr>
        <w:t xml:space="preserve">Net </w:t>
      </w:r>
      <w:r w:rsidR="001069D6" w:rsidRPr="00CA37F8">
        <w:rPr>
          <w:rFonts w:ascii="Aptos Narrow" w:hAnsi="Aptos Narrow"/>
          <w:lang w:val="en-US"/>
        </w:rPr>
        <w:t>C</w:t>
      </w:r>
      <w:r w:rsidRPr="00CA37F8">
        <w:rPr>
          <w:rFonts w:ascii="Aptos Narrow" w:hAnsi="Aptos Narrow"/>
          <w:lang w:val="en-US"/>
        </w:rPr>
        <w:t xml:space="preserve">ash </w:t>
      </w:r>
      <w:r w:rsidR="001069D6" w:rsidRPr="00CA37F8">
        <w:rPr>
          <w:rFonts w:ascii="Aptos Narrow" w:hAnsi="Aptos Narrow"/>
          <w:lang w:val="en-US"/>
        </w:rPr>
        <w:t>F</w:t>
      </w:r>
      <w:r w:rsidRPr="00CA37F8">
        <w:rPr>
          <w:rFonts w:ascii="Aptos Narrow" w:hAnsi="Aptos Narrow"/>
          <w:lang w:val="en-US"/>
        </w:rPr>
        <w:t>low generation</w:t>
      </w:r>
      <w:r w:rsidR="00482329" w:rsidRPr="00CA37F8">
        <w:rPr>
          <w:rFonts w:ascii="Aptos Narrow" w:hAnsi="Aptos Narrow"/>
          <w:lang w:val="en-US"/>
        </w:rPr>
        <w:t xml:space="preserve"> </w:t>
      </w:r>
      <w:r w:rsidRPr="00CA37F8">
        <w:rPr>
          <w:rFonts w:ascii="Aptos Narrow" w:hAnsi="Aptos Narrow"/>
          <w:lang w:val="en-US"/>
        </w:rPr>
        <w:t>of $</w:t>
      </w:r>
      <w:r w:rsidR="00FA493F" w:rsidRPr="00CA37F8">
        <w:rPr>
          <w:rFonts w:ascii="Aptos Narrow" w:hAnsi="Aptos Narrow"/>
          <w:lang w:val="en-US"/>
        </w:rPr>
        <w:t>30</w:t>
      </w:r>
      <w:r w:rsidRPr="00CA37F8">
        <w:rPr>
          <w:rFonts w:ascii="Aptos Narrow" w:hAnsi="Aptos Narrow"/>
          <w:lang w:val="en-US"/>
        </w:rPr>
        <w:t>m</w:t>
      </w:r>
      <w:r w:rsidR="00191F0C" w:rsidRPr="00CA37F8">
        <w:rPr>
          <w:rFonts w:ascii="Aptos Narrow" w:hAnsi="Aptos Narrow"/>
          <w:lang w:val="en-US"/>
        </w:rPr>
        <w:t xml:space="preserve"> in Q2 2025</w:t>
      </w:r>
      <w:bookmarkStart w:id="0" w:name="_Hlk203605082"/>
    </w:p>
    <w:p w14:paraId="62AB7EBF" w14:textId="77777777" w:rsidR="00BA622A" w:rsidRPr="00CA37F8" w:rsidRDefault="00BA622A" w:rsidP="00BA622A">
      <w:pPr>
        <w:pStyle w:val="ListParagraph"/>
        <w:rPr>
          <w:rFonts w:ascii="Aptos Narrow" w:hAnsi="Aptos Narrow"/>
          <w:lang w:val="en-US"/>
        </w:rPr>
      </w:pPr>
    </w:p>
    <w:p w14:paraId="6D6683BB" w14:textId="3D421DB3" w:rsidR="00E3598D" w:rsidRPr="00CA37F8" w:rsidRDefault="00BA622A" w:rsidP="00153F93">
      <w:pPr>
        <w:pStyle w:val="ListParagraph"/>
        <w:numPr>
          <w:ilvl w:val="0"/>
          <w:numId w:val="91"/>
        </w:numPr>
        <w:jc w:val="both"/>
        <w:rPr>
          <w:rFonts w:ascii="Aptos Narrow" w:hAnsi="Aptos Narrow"/>
          <w:lang w:val="en-US"/>
        </w:rPr>
      </w:pPr>
      <w:r w:rsidRPr="00CA37F8">
        <w:rPr>
          <w:rFonts w:ascii="Aptos Narrow" w:hAnsi="Aptos Narrow"/>
          <w:lang w:val="en-US"/>
        </w:rPr>
        <w:t>Bo</w:t>
      </w:r>
      <w:r w:rsidR="00E3598D" w:rsidRPr="00CA37F8">
        <w:rPr>
          <w:rFonts w:ascii="Aptos Narrow" w:hAnsi="Aptos Narrow"/>
          <w:lang w:val="en-US"/>
        </w:rPr>
        <w:t xml:space="preserve">nd maturity extended to </w:t>
      </w:r>
      <w:r w:rsidR="00AC1C52" w:rsidRPr="00CA37F8">
        <w:rPr>
          <w:rFonts w:ascii="Aptos Narrow" w:hAnsi="Aptos Narrow"/>
          <w:lang w:val="en-US"/>
        </w:rPr>
        <w:t>October</w:t>
      </w:r>
      <w:r w:rsidR="00E3598D" w:rsidRPr="00CA37F8">
        <w:rPr>
          <w:rFonts w:ascii="Aptos Narrow" w:hAnsi="Aptos Narrow"/>
          <w:lang w:val="en-US"/>
        </w:rPr>
        <w:t xml:space="preserve"> 2030 after </w:t>
      </w:r>
      <w:r w:rsidR="00BF2F4A" w:rsidRPr="00CA37F8">
        <w:rPr>
          <w:rFonts w:ascii="Aptos Narrow" w:hAnsi="Aptos Narrow"/>
          <w:lang w:val="en-US"/>
        </w:rPr>
        <w:t>end-</w:t>
      </w:r>
      <w:r w:rsidR="00E3598D" w:rsidRPr="00CA37F8">
        <w:rPr>
          <w:rFonts w:ascii="Aptos Narrow" w:hAnsi="Aptos Narrow"/>
          <w:lang w:val="en-US"/>
        </w:rPr>
        <w:t xml:space="preserve">March 2025 </w:t>
      </w:r>
      <w:proofErr w:type="gramStart"/>
      <w:r w:rsidR="00E3598D" w:rsidRPr="00CA37F8">
        <w:rPr>
          <w:rFonts w:ascii="Aptos Narrow" w:hAnsi="Aptos Narrow"/>
          <w:lang w:val="en-US"/>
        </w:rPr>
        <w:t>successful</w:t>
      </w:r>
      <w:proofErr w:type="gramEnd"/>
      <w:r w:rsidR="00E3598D" w:rsidRPr="00CA37F8">
        <w:rPr>
          <w:rFonts w:ascii="Aptos Narrow" w:hAnsi="Aptos Narrow"/>
          <w:lang w:val="en-US"/>
        </w:rPr>
        <w:t xml:space="preserve"> refinancing</w:t>
      </w:r>
      <w:r w:rsidR="00B82F49" w:rsidRPr="00CA37F8">
        <w:rPr>
          <w:rFonts w:ascii="Aptos Narrow" w:hAnsi="Aptos Narrow"/>
          <w:lang w:val="en-US"/>
        </w:rPr>
        <w:t>,</w:t>
      </w:r>
      <w:r w:rsidR="00E3598D" w:rsidRPr="00CA37F8">
        <w:rPr>
          <w:rFonts w:ascii="Aptos Narrow" w:hAnsi="Aptos Narrow"/>
          <w:lang w:val="en-US"/>
        </w:rPr>
        <w:t xml:space="preserve"> $125m </w:t>
      </w:r>
      <w:r w:rsidR="00015E88" w:rsidRPr="00CA37F8">
        <w:rPr>
          <w:rFonts w:ascii="Aptos Narrow" w:hAnsi="Aptos Narrow"/>
          <w:lang w:val="en-US"/>
        </w:rPr>
        <w:t>available</w:t>
      </w:r>
      <w:r w:rsidR="00E3598D" w:rsidRPr="00CA37F8">
        <w:rPr>
          <w:rFonts w:ascii="Aptos Narrow" w:hAnsi="Aptos Narrow"/>
          <w:lang w:val="en-US"/>
        </w:rPr>
        <w:t xml:space="preserve"> RCF</w:t>
      </w:r>
      <w:r w:rsidR="00B82F49" w:rsidRPr="00CA37F8">
        <w:rPr>
          <w:rStyle w:val="FootnoteReference"/>
          <w:rFonts w:ascii="Aptos Narrow" w:hAnsi="Aptos Narrow"/>
          <w:lang w:val="en-US"/>
        </w:rPr>
        <w:footnoteReference w:id="1"/>
      </w:r>
    </w:p>
    <w:bookmarkEnd w:id="0"/>
    <w:p w14:paraId="10D892F3" w14:textId="77777777" w:rsidR="00E3598D" w:rsidRPr="00CA37F8" w:rsidRDefault="00E3598D" w:rsidP="00BF2F4A">
      <w:pPr>
        <w:pStyle w:val="ListParagraph"/>
        <w:jc w:val="both"/>
        <w:rPr>
          <w:rFonts w:ascii="Aptos Narrow" w:hAnsi="Aptos Narrow"/>
          <w:sz w:val="16"/>
          <w:szCs w:val="16"/>
          <w:lang w:val="en-US"/>
        </w:rPr>
      </w:pPr>
    </w:p>
    <w:p w14:paraId="64C01321" w14:textId="2B58620A" w:rsidR="00580F69" w:rsidRPr="00CA37F8" w:rsidRDefault="00E3598D" w:rsidP="00BF2F4A">
      <w:pPr>
        <w:pStyle w:val="ListParagraph"/>
        <w:numPr>
          <w:ilvl w:val="0"/>
          <w:numId w:val="91"/>
        </w:numPr>
        <w:jc w:val="both"/>
        <w:rPr>
          <w:rFonts w:ascii="Aptos Narrow" w:hAnsi="Aptos Narrow"/>
          <w:lang w:val="en-US"/>
        </w:rPr>
      </w:pPr>
      <w:r w:rsidRPr="00CA37F8">
        <w:rPr>
          <w:rFonts w:ascii="Aptos Narrow" w:hAnsi="Aptos Narrow"/>
          <w:lang w:val="en-US"/>
        </w:rPr>
        <w:t xml:space="preserve">2025 </w:t>
      </w:r>
      <w:r w:rsidR="00A66B72" w:rsidRPr="00CA37F8">
        <w:rPr>
          <w:rFonts w:ascii="Aptos Narrow" w:hAnsi="Aptos Narrow"/>
          <w:lang w:val="en-US"/>
        </w:rPr>
        <w:t>financial objectives re</w:t>
      </w:r>
      <w:r w:rsidR="00FA493F" w:rsidRPr="00CA37F8">
        <w:rPr>
          <w:rFonts w:ascii="Aptos Narrow" w:hAnsi="Aptos Narrow"/>
          <w:lang w:val="en-US"/>
        </w:rPr>
        <w:t>affirmed</w:t>
      </w:r>
    </w:p>
    <w:p w14:paraId="537ECF89" w14:textId="77777777" w:rsidR="00AE3423" w:rsidRPr="00CA37F8" w:rsidRDefault="00AE3423" w:rsidP="00613B36">
      <w:pPr>
        <w:spacing w:line="240" w:lineRule="auto"/>
        <w:jc w:val="both"/>
        <w:rPr>
          <w:rFonts w:ascii="Aptos Narrow" w:hAnsi="Aptos Narrow"/>
        </w:rPr>
      </w:pPr>
    </w:p>
    <w:p w14:paraId="2EE8175C" w14:textId="1E9702F3" w:rsidR="00AE3423" w:rsidRPr="00CA37F8" w:rsidRDefault="00482329" w:rsidP="00ED199F">
      <w:pPr>
        <w:jc w:val="both"/>
        <w:rPr>
          <w:rFonts w:ascii="Aptos Narrow" w:hAnsi="Aptos Narrow"/>
          <w:i/>
          <w:iCs/>
          <w:color w:val="000000" w:themeColor="text1"/>
        </w:rPr>
      </w:pPr>
      <w:bookmarkStart w:id="1" w:name="_Hlk204099579"/>
      <w:r w:rsidRPr="00CA37F8">
        <w:rPr>
          <w:rFonts w:ascii="Aptos Narrow" w:eastAsia="Calibri" w:hAnsi="Aptos Narrow" w:cs="Verdana"/>
          <w:b/>
          <w:bCs/>
          <w:color w:val="1769E4" w:themeColor="accent2"/>
          <w:kern w:val="28"/>
          <w:sz w:val="24"/>
          <w:szCs w:val="24"/>
        </w:rPr>
        <w:t>Sophie Zurquiyah, C</w:t>
      </w:r>
      <w:r w:rsidR="00355BD0" w:rsidRPr="00CA37F8">
        <w:rPr>
          <w:rFonts w:ascii="Aptos Narrow" w:eastAsia="Calibri" w:hAnsi="Aptos Narrow" w:cs="Verdana"/>
          <w:b/>
          <w:bCs/>
          <w:color w:val="1769E4" w:themeColor="accent2"/>
          <w:kern w:val="28"/>
          <w:sz w:val="24"/>
          <w:szCs w:val="24"/>
        </w:rPr>
        <w:t>hair and C</w:t>
      </w:r>
      <w:r w:rsidR="00BF2F4A" w:rsidRPr="00CA37F8">
        <w:rPr>
          <w:rFonts w:ascii="Aptos Narrow" w:eastAsia="Calibri" w:hAnsi="Aptos Narrow" w:cs="Verdana"/>
          <w:b/>
          <w:bCs/>
          <w:color w:val="1769E4" w:themeColor="accent2"/>
          <w:kern w:val="28"/>
          <w:sz w:val="24"/>
          <w:szCs w:val="24"/>
        </w:rPr>
        <w:t>EO</w:t>
      </w:r>
      <w:r w:rsidRPr="00CA37F8">
        <w:rPr>
          <w:rFonts w:ascii="Aptos Narrow" w:eastAsia="Calibri" w:hAnsi="Aptos Narrow" w:cs="Verdana"/>
          <w:b/>
          <w:bCs/>
          <w:color w:val="1769E4" w:themeColor="accent2"/>
          <w:kern w:val="28"/>
          <w:sz w:val="24"/>
          <w:szCs w:val="24"/>
        </w:rPr>
        <w:t xml:space="preserve"> of Viridien:</w:t>
      </w:r>
      <w:r w:rsidR="00BF2F4A" w:rsidRPr="00CA37F8">
        <w:rPr>
          <w:rFonts w:ascii="Aptos Narrow" w:eastAsia="Calibri" w:hAnsi="Aptos Narrow" w:cs="Verdana"/>
          <w:b/>
          <w:bCs/>
          <w:color w:val="1769E4" w:themeColor="accent2"/>
          <w:kern w:val="28"/>
          <w:sz w:val="24"/>
          <w:szCs w:val="24"/>
        </w:rPr>
        <w:t xml:space="preserve"> </w:t>
      </w:r>
      <w:r w:rsidR="00AE3423" w:rsidRPr="00CA37F8">
        <w:rPr>
          <w:rFonts w:ascii="Aptos Narrow" w:hAnsi="Aptos Narrow"/>
          <w:i/>
          <w:iCs/>
          <w:color w:val="000000" w:themeColor="text1"/>
        </w:rPr>
        <w:t xml:space="preserve">“Viridien delivered a solid performance in the second quarter of 2025. Despite a volatile environment, the Group demonstrated resilience, driven by its primary focus on offshore markets and on leading oil companies. Combined with ongoing </w:t>
      </w:r>
      <w:proofErr w:type="gramStart"/>
      <w:r w:rsidR="00AE3423" w:rsidRPr="00CA37F8">
        <w:rPr>
          <w:rFonts w:ascii="Aptos Narrow" w:hAnsi="Aptos Narrow"/>
          <w:i/>
          <w:iCs/>
          <w:color w:val="000000" w:themeColor="text1"/>
        </w:rPr>
        <w:t>internal performance improvements</w:t>
      </w:r>
      <w:proofErr w:type="gramEnd"/>
      <w:r w:rsidR="00AE3423" w:rsidRPr="00CA37F8">
        <w:rPr>
          <w:rFonts w:ascii="Aptos Narrow" w:hAnsi="Aptos Narrow"/>
          <w:i/>
          <w:iCs/>
          <w:color w:val="000000" w:themeColor="text1"/>
        </w:rPr>
        <w:t xml:space="preserve">, this resulted in robust year-on-year growth in both </w:t>
      </w:r>
      <w:r w:rsidR="00F367A0" w:rsidRPr="00CA37F8">
        <w:rPr>
          <w:rFonts w:ascii="Aptos Narrow" w:hAnsi="Aptos Narrow"/>
          <w:i/>
          <w:iCs/>
          <w:color w:val="000000" w:themeColor="text1"/>
        </w:rPr>
        <w:t xml:space="preserve">segment </w:t>
      </w:r>
      <w:r w:rsidR="00AE3423" w:rsidRPr="00CA37F8">
        <w:rPr>
          <w:rFonts w:ascii="Aptos Narrow" w:hAnsi="Aptos Narrow"/>
          <w:i/>
          <w:iCs/>
          <w:color w:val="000000" w:themeColor="text1"/>
        </w:rPr>
        <w:t>revenue and margins. From a cash perspective, Viridien generated a solid $30 m</w:t>
      </w:r>
      <w:r w:rsidR="005936CA" w:rsidRPr="00CA37F8">
        <w:rPr>
          <w:rFonts w:ascii="Aptos Narrow" w:hAnsi="Aptos Narrow"/>
          <w:i/>
          <w:iCs/>
          <w:color w:val="000000" w:themeColor="text1"/>
        </w:rPr>
        <w:t xml:space="preserve"> </w:t>
      </w:r>
      <w:r w:rsidR="00AE3423" w:rsidRPr="00CA37F8">
        <w:rPr>
          <w:rFonts w:ascii="Aptos Narrow" w:hAnsi="Aptos Narrow"/>
          <w:i/>
          <w:iCs/>
          <w:color w:val="000000" w:themeColor="text1"/>
        </w:rPr>
        <w:t xml:space="preserve">in </w:t>
      </w:r>
      <w:r w:rsidR="001069D6" w:rsidRPr="00CA37F8">
        <w:rPr>
          <w:rFonts w:ascii="Aptos Narrow" w:hAnsi="Aptos Narrow"/>
          <w:i/>
          <w:iCs/>
          <w:color w:val="000000" w:themeColor="text1"/>
        </w:rPr>
        <w:t>N</w:t>
      </w:r>
      <w:r w:rsidR="00AE3423" w:rsidRPr="00CA37F8">
        <w:rPr>
          <w:rFonts w:ascii="Aptos Narrow" w:hAnsi="Aptos Narrow"/>
          <w:i/>
          <w:iCs/>
          <w:color w:val="000000" w:themeColor="text1"/>
        </w:rPr>
        <w:t xml:space="preserve">et </w:t>
      </w:r>
      <w:r w:rsidR="001069D6" w:rsidRPr="00CA37F8">
        <w:rPr>
          <w:rFonts w:ascii="Aptos Narrow" w:hAnsi="Aptos Narrow"/>
          <w:i/>
          <w:iCs/>
          <w:color w:val="000000" w:themeColor="text1"/>
        </w:rPr>
        <w:t>C</w:t>
      </w:r>
      <w:r w:rsidR="00AE3423" w:rsidRPr="00CA37F8">
        <w:rPr>
          <w:rFonts w:ascii="Aptos Narrow" w:hAnsi="Aptos Narrow"/>
          <w:i/>
          <w:iCs/>
          <w:color w:val="000000" w:themeColor="text1"/>
        </w:rPr>
        <w:t xml:space="preserve">ash </w:t>
      </w:r>
      <w:r w:rsidR="001069D6" w:rsidRPr="00CA37F8">
        <w:rPr>
          <w:rFonts w:ascii="Aptos Narrow" w:hAnsi="Aptos Narrow"/>
          <w:i/>
          <w:iCs/>
          <w:color w:val="000000" w:themeColor="text1"/>
        </w:rPr>
        <w:t>F</w:t>
      </w:r>
      <w:r w:rsidR="00AE3423" w:rsidRPr="00CA37F8">
        <w:rPr>
          <w:rFonts w:ascii="Aptos Narrow" w:hAnsi="Aptos Narrow"/>
          <w:i/>
          <w:iCs/>
          <w:color w:val="000000" w:themeColor="text1"/>
        </w:rPr>
        <w:t xml:space="preserve">low during the quarter, reinforcing our confidence in reaching our full-year target of $100 m. The combination of a healthy Geoscience backlog and expected licensing activity toward year-end supports our confidence in maintaining momentum on our deleveraging </w:t>
      </w:r>
      <w:proofErr w:type="gramStart"/>
      <w:r w:rsidR="00AE3423" w:rsidRPr="00CA37F8">
        <w:rPr>
          <w:rFonts w:ascii="Aptos Narrow" w:hAnsi="Aptos Narrow"/>
          <w:i/>
          <w:iCs/>
          <w:color w:val="000000" w:themeColor="text1"/>
        </w:rPr>
        <w:t>path.”</w:t>
      </w:r>
      <w:proofErr w:type="gramEnd"/>
    </w:p>
    <w:bookmarkEnd w:id="1"/>
    <w:p w14:paraId="3D7A7356" w14:textId="77777777" w:rsidR="00F52EF8" w:rsidRPr="00CA37F8" w:rsidRDefault="00F52EF8" w:rsidP="0029214D">
      <w:pPr>
        <w:spacing w:before="360" w:after="60" w:line="240" w:lineRule="auto"/>
        <w:jc w:val="both"/>
        <w:rPr>
          <w:rFonts w:ascii="Aptos Narrow" w:hAnsi="Aptos Narrow"/>
          <w:i/>
          <w:iCs/>
          <w:color w:val="000000" w:themeColor="text1"/>
          <w:sz w:val="2"/>
          <w:szCs w:val="2"/>
        </w:rPr>
      </w:pPr>
    </w:p>
    <w:tbl>
      <w:tblPr>
        <w:tblW w:w="5000" w:type="pct"/>
        <w:tblCellMar>
          <w:left w:w="70" w:type="dxa"/>
          <w:right w:w="70" w:type="dxa"/>
        </w:tblCellMar>
        <w:tblLook w:val="04A0" w:firstRow="1" w:lastRow="0" w:firstColumn="1" w:lastColumn="0" w:noHBand="0" w:noVBand="1"/>
      </w:tblPr>
      <w:tblGrid>
        <w:gridCol w:w="2526"/>
        <w:gridCol w:w="1080"/>
        <w:gridCol w:w="1080"/>
        <w:gridCol w:w="1472"/>
        <w:gridCol w:w="1058"/>
        <w:gridCol w:w="1058"/>
        <w:gridCol w:w="1472"/>
      </w:tblGrid>
      <w:tr w:rsidR="00BB5436" w:rsidRPr="00CA37F8" w14:paraId="35DB3CC2" w14:textId="77777777" w:rsidTr="00DA4F70">
        <w:trPr>
          <w:trHeight w:val="276"/>
        </w:trPr>
        <w:tc>
          <w:tcPr>
            <w:tcW w:w="1296" w:type="pct"/>
            <w:tcBorders>
              <w:top w:val="nil"/>
              <w:left w:val="nil"/>
              <w:bottom w:val="nil"/>
              <w:right w:val="single" w:sz="4" w:space="0" w:color="auto"/>
            </w:tcBorders>
            <w:shd w:val="clear" w:color="auto" w:fill="1769E4" w:themeFill="accent2"/>
            <w:noWrap/>
            <w:vAlign w:val="bottom"/>
            <w:hideMark/>
          </w:tcPr>
          <w:p w14:paraId="02776738" w14:textId="624D72F6" w:rsidR="00BB5436" w:rsidRPr="00CA37F8" w:rsidRDefault="00441FF4" w:rsidP="00BB5436">
            <w:pPr>
              <w:spacing w:after="0" w:line="240" w:lineRule="auto"/>
              <w:jc w:val="both"/>
              <w:rPr>
                <w:rFonts w:ascii="Aptos Narrow" w:eastAsia="Times New Roman" w:hAnsi="Aptos Narrow" w:cs="Arial"/>
                <w:b/>
                <w:bCs/>
                <w:color w:val="FFFFFF"/>
                <w:lang w:eastAsia="fr-FR"/>
              </w:rPr>
            </w:pPr>
            <w:r w:rsidRPr="00CA37F8">
              <w:rPr>
                <w:rFonts w:ascii="Aptos Narrow" w:hAnsi="Aptos Narrow" w:cs="Arial"/>
                <w:b/>
                <w:bCs/>
                <w:color w:val="FFFFFF"/>
              </w:rPr>
              <w:t>(</w:t>
            </w:r>
            <w:r w:rsidR="00D75F30" w:rsidRPr="00CA37F8">
              <w:rPr>
                <w:rFonts w:ascii="Aptos Narrow" w:hAnsi="Aptos Narrow" w:cs="Arial"/>
                <w:b/>
                <w:bCs/>
                <w:color w:val="FFFFFF"/>
              </w:rPr>
              <w:t>i</w:t>
            </w:r>
            <w:r w:rsidR="00AE3423" w:rsidRPr="00CA37F8">
              <w:rPr>
                <w:rFonts w:ascii="Aptos Narrow" w:hAnsi="Aptos Narrow" w:cs="Arial"/>
                <w:b/>
                <w:bCs/>
                <w:color w:val="FFFFFF"/>
              </w:rPr>
              <w:t>n millions of $</w:t>
            </w:r>
            <w:r w:rsidRPr="00CA37F8">
              <w:rPr>
                <w:rFonts w:ascii="Aptos Narrow" w:hAnsi="Aptos Narrow" w:cs="Arial"/>
                <w:b/>
                <w:bCs/>
                <w:color w:val="FFFFFF"/>
              </w:rPr>
              <w:t>)</w:t>
            </w:r>
            <w:r w:rsidR="006C2F1B" w:rsidRPr="00CA37F8">
              <w:rPr>
                <w:rStyle w:val="FootnoteReference"/>
                <w:rFonts w:ascii="Aptos Narrow" w:hAnsi="Aptos Narrow" w:cs="Arial"/>
                <w:b/>
                <w:bCs/>
                <w:color w:val="FFFFFF"/>
              </w:rPr>
              <w:footnoteReference w:id="2"/>
            </w:r>
          </w:p>
        </w:tc>
        <w:tc>
          <w:tcPr>
            <w:tcW w:w="554" w:type="pct"/>
            <w:tcBorders>
              <w:top w:val="nil"/>
              <w:left w:val="single" w:sz="4" w:space="0" w:color="auto"/>
              <w:bottom w:val="nil"/>
              <w:right w:val="nil"/>
            </w:tcBorders>
            <w:shd w:val="clear" w:color="auto" w:fill="1769E4" w:themeFill="accent2"/>
            <w:noWrap/>
            <w:vAlign w:val="bottom"/>
            <w:hideMark/>
          </w:tcPr>
          <w:p w14:paraId="39BF8691" w14:textId="41BBDA10" w:rsidR="00BB5436" w:rsidRPr="00CA37F8" w:rsidRDefault="00BB5436" w:rsidP="00BB5436">
            <w:pPr>
              <w:spacing w:after="0" w:line="240" w:lineRule="auto"/>
              <w:jc w:val="right"/>
              <w:rPr>
                <w:rFonts w:ascii="Aptos Narrow" w:eastAsia="Times New Roman" w:hAnsi="Aptos Narrow" w:cs="Arial"/>
                <w:b/>
                <w:bCs/>
                <w:color w:val="FFFFFF"/>
                <w:lang w:eastAsia="fr-FR"/>
              </w:rPr>
            </w:pPr>
            <w:r w:rsidRPr="00CA37F8">
              <w:rPr>
                <w:rFonts w:ascii="Aptos Narrow" w:hAnsi="Aptos Narrow" w:cs="Arial"/>
                <w:b/>
                <w:bCs/>
                <w:color w:val="FFFFFF"/>
              </w:rPr>
              <w:t>Q2 2025</w:t>
            </w:r>
          </w:p>
        </w:tc>
        <w:tc>
          <w:tcPr>
            <w:tcW w:w="554" w:type="pct"/>
            <w:tcBorders>
              <w:top w:val="nil"/>
              <w:left w:val="nil"/>
              <w:bottom w:val="nil"/>
              <w:right w:val="nil"/>
            </w:tcBorders>
            <w:shd w:val="clear" w:color="auto" w:fill="1769E4" w:themeFill="accent2"/>
            <w:noWrap/>
            <w:vAlign w:val="bottom"/>
            <w:hideMark/>
          </w:tcPr>
          <w:p w14:paraId="039A3D80" w14:textId="24F15B73" w:rsidR="00BB5436" w:rsidRPr="00CA37F8" w:rsidRDefault="00BB5436" w:rsidP="00BB5436">
            <w:pPr>
              <w:spacing w:after="0" w:line="240" w:lineRule="auto"/>
              <w:jc w:val="right"/>
              <w:rPr>
                <w:rFonts w:ascii="Aptos Narrow" w:eastAsia="Times New Roman" w:hAnsi="Aptos Narrow" w:cs="Arial"/>
                <w:b/>
                <w:bCs/>
                <w:color w:val="FFFFFF"/>
                <w:lang w:eastAsia="fr-FR"/>
              </w:rPr>
            </w:pPr>
            <w:r w:rsidRPr="00CA37F8">
              <w:rPr>
                <w:rFonts w:ascii="Aptos Narrow" w:hAnsi="Aptos Narrow" w:cs="Arial"/>
                <w:b/>
                <w:bCs/>
                <w:color w:val="FFFFFF"/>
              </w:rPr>
              <w:t>Q2 2024</w:t>
            </w:r>
          </w:p>
        </w:tc>
        <w:tc>
          <w:tcPr>
            <w:tcW w:w="755" w:type="pct"/>
            <w:tcBorders>
              <w:top w:val="nil"/>
              <w:left w:val="nil"/>
              <w:bottom w:val="nil"/>
              <w:right w:val="single" w:sz="4" w:space="0" w:color="auto"/>
            </w:tcBorders>
            <w:shd w:val="clear" w:color="auto" w:fill="1769E4" w:themeFill="accent2"/>
            <w:noWrap/>
            <w:vAlign w:val="bottom"/>
            <w:hideMark/>
          </w:tcPr>
          <w:p w14:paraId="4F36134B" w14:textId="7D1FD548" w:rsidR="00BB5436" w:rsidRPr="00CA37F8" w:rsidRDefault="00BB5436" w:rsidP="00BB5436">
            <w:pPr>
              <w:spacing w:after="0" w:line="240" w:lineRule="auto"/>
              <w:jc w:val="right"/>
              <w:rPr>
                <w:rFonts w:ascii="Aptos Narrow" w:eastAsia="Times New Roman" w:hAnsi="Aptos Narrow" w:cs="Arial"/>
                <w:b/>
                <w:bCs/>
                <w:color w:val="FFFFFF"/>
                <w:lang w:eastAsia="fr-FR"/>
              </w:rPr>
            </w:pPr>
            <w:r w:rsidRPr="00CA37F8">
              <w:rPr>
                <w:rFonts w:ascii="Aptos Narrow" w:hAnsi="Aptos Narrow" w:cs="Arial"/>
                <w:b/>
                <w:bCs/>
                <w:color w:val="FFFFFF"/>
              </w:rPr>
              <w:t>Change (%)</w:t>
            </w:r>
          </w:p>
        </w:tc>
        <w:tc>
          <w:tcPr>
            <w:tcW w:w="543" w:type="pct"/>
            <w:tcBorders>
              <w:top w:val="nil"/>
              <w:left w:val="single" w:sz="4" w:space="0" w:color="auto"/>
              <w:bottom w:val="nil"/>
              <w:right w:val="nil"/>
            </w:tcBorders>
            <w:shd w:val="clear" w:color="auto" w:fill="1769E4" w:themeFill="accent2"/>
            <w:noWrap/>
            <w:vAlign w:val="bottom"/>
            <w:hideMark/>
          </w:tcPr>
          <w:p w14:paraId="688EFC23" w14:textId="23E8FAF2" w:rsidR="00BB5436" w:rsidRPr="00CA37F8" w:rsidRDefault="00BB5436" w:rsidP="00BB5436">
            <w:pPr>
              <w:spacing w:after="0" w:line="240" w:lineRule="auto"/>
              <w:jc w:val="right"/>
              <w:rPr>
                <w:rFonts w:ascii="Aptos Narrow" w:eastAsia="Times New Roman" w:hAnsi="Aptos Narrow" w:cs="Arial"/>
                <w:b/>
                <w:bCs/>
                <w:color w:val="FFFFFF"/>
                <w:lang w:eastAsia="fr-FR"/>
              </w:rPr>
            </w:pPr>
            <w:r w:rsidRPr="00CA37F8">
              <w:rPr>
                <w:rFonts w:ascii="Aptos Narrow" w:hAnsi="Aptos Narrow" w:cs="Arial"/>
                <w:b/>
                <w:bCs/>
                <w:color w:val="FFFFFF"/>
              </w:rPr>
              <w:t>H1 2025</w:t>
            </w:r>
          </w:p>
        </w:tc>
        <w:tc>
          <w:tcPr>
            <w:tcW w:w="543" w:type="pct"/>
            <w:tcBorders>
              <w:top w:val="nil"/>
              <w:left w:val="nil"/>
              <w:bottom w:val="nil"/>
              <w:right w:val="nil"/>
            </w:tcBorders>
            <w:shd w:val="clear" w:color="auto" w:fill="1769E4" w:themeFill="accent2"/>
            <w:noWrap/>
            <w:vAlign w:val="bottom"/>
            <w:hideMark/>
          </w:tcPr>
          <w:p w14:paraId="506BA707" w14:textId="7DBC7D11" w:rsidR="00BB5436" w:rsidRPr="00CA37F8" w:rsidRDefault="00BB5436" w:rsidP="00BB5436">
            <w:pPr>
              <w:spacing w:after="0" w:line="240" w:lineRule="auto"/>
              <w:jc w:val="right"/>
              <w:rPr>
                <w:rFonts w:ascii="Aptos Narrow" w:eastAsia="Times New Roman" w:hAnsi="Aptos Narrow" w:cs="Arial"/>
                <w:b/>
                <w:bCs/>
                <w:color w:val="FFFFFF"/>
                <w:lang w:eastAsia="fr-FR"/>
              </w:rPr>
            </w:pPr>
            <w:r w:rsidRPr="00CA37F8">
              <w:rPr>
                <w:rFonts w:ascii="Aptos Narrow" w:hAnsi="Aptos Narrow" w:cs="Arial"/>
                <w:b/>
                <w:bCs/>
                <w:color w:val="FFFFFF"/>
              </w:rPr>
              <w:t>H1 2024</w:t>
            </w:r>
          </w:p>
        </w:tc>
        <w:tc>
          <w:tcPr>
            <w:tcW w:w="755" w:type="pct"/>
            <w:tcBorders>
              <w:top w:val="nil"/>
              <w:left w:val="nil"/>
              <w:bottom w:val="nil"/>
              <w:right w:val="nil"/>
            </w:tcBorders>
            <w:shd w:val="clear" w:color="auto" w:fill="1769E4" w:themeFill="accent2"/>
            <w:noWrap/>
            <w:vAlign w:val="bottom"/>
            <w:hideMark/>
          </w:tcPr>
          <w:p w14:paraId="4CF388FD" w14:textId="63ECEF41" w:rsidR="00BB5436" w:rsidRPr="00CA37F8" w:rsidRDefault="00BB5436" w:rsidP="00BB5436">
            <w:pPr>
              <w:spacing w:after="0" w:line="240" w:lineRule="auto"/>
              <w:jc w:val="right"/>
              <w:rPr>
                <w:rFonts w:ascii="Aptos Narrow" w:eastAsia="Times New Roman" w:hAnsi="Aptos Narrow" w:cs="Arial"/>
                <w:b/>
                <w:bCs/>
                <w:color w:val="FFFFFF"/>
                <w:lang w:eastAsia="fr-FR"/>
              </w:rPr>
            </w:pPr>
            <w:r w:rsidRPr="00CA37F8">
              <w:rPr>
                <w:rFonts w:ascii="Aptos Narrow" w:hAnsi="Aptos Narrow" w:cs="Arial"/>
                <w:b/>
                <w:bCs/>
                <w:color w:val="FFFFFF"/>
              </w:rPr>
              <w:t>Change (%)</w:t>
            </w:r>
          </w:p>
        </w:tc>
      </w:tr>
      <w:tr w:rsidR="00BB5436" w:rsidRPr="00CA37F8" w14:paraId="3831762C" w14:textId="77777777" w:rsidTr="00996D6E">
        <w:trPr>
          <w:trHeight w:val="276"/>
        </w:trPr>
        <w:tc>
          <w:tcPr>
            <w:tcW w:w="1296" w:type="pct"/>
            <w:tcBorders>
              <w:top w:val="single" w:sz="4" w:space="0" w:color="auto"/>
              <w:left w:val="nil"/>
              <w:bottom w:val="nil"/>
              <w:right w:val="single" w:sz="4" w:space="0" w:color="auto"/>
            </w:tcBorders>
            <w:shd w:val="clear" w:color="000000" w:fill="EFF0F1"/>
            <w:noWrap/>
            <w:vAlign w:val="bottom"/>
            <w:hideMark/>
          </w:tcPr>
          <w:p w14:paraId="36B6B911" w14:textId="0356A65B" w:rsidR="00BB5436" w:rsidRPr="00CA37F8" w:rsidRDefault="00BB5436" w:rsidP="00BB5436">
            <w:pPr>
              <w:spacing w:after="0" w:line="240" w:lineRule="auto"/>
              <w:jc w:val="both"/>
              <w:rPr>
                <w:rFonts w:ascii="Aptos Narrow" w:eastAsia="Times New Roman" w:hAnsi="Aptos Narrow" w:cs="Arial"/>
                <w:b/>
                <w:bCs/>
                <w:lang w:eastAsia="fr-FR"/>
              </w:rPr>
            </w:pPr>
            <w:r w:rsidRPr="00CA37F8">
              <w:rPr>
                <w:rFonts w:ascii="Aptos Narrow" w:hAnsi="Aptos Narrow" w:cs="Arial"/>
                <w:b/>
                <w:bCs/>
              </w:rPr>
              <w:t>Segment figures</w:t>
            </w:r>
          </w:p>
        </w:tc>
        <w:tc>
          <w:tcPr>
            <w:tcW w:w="554" w:type="pct"/>
            <w:tcBorders>
              <w:top w:val="single" w:sz="4" w:space="0" w:color="auto"/>
              <w:left w:val="single" w:sz="4" w:space="0" w:color="auto"/>
              <w:bottom w:val="nil"/>
              <w:right w:val="nil"/>
            </w:tcBorders>
            <w:shd w:val="clear" w:color="000000" w:fill="EFF0F1"/>
            <w:noWrap/>
            <w:vAlign w:val="bottom"/>
            <w:hideMark/>
          </w:tcPr>
          <w:p w14:paraId="1AE68BCF" w14:textId="4B8BEA48"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 </w:t>
            </w:r>
          </w:p>
        </w:tc>
        <w:tc>
          <w:tcPr>
            <w:tcW w:w="554" w:type="pct"/>
            <w:tcBorders>
              <w:top w:val="single" w:sz="4" w:space="0" w:color="auto"/>
              <w:left w:val="nil"/>
              <w:bottom w:val="nil"/>
              <w:right w:val="nil"/>
            </w:tcBorders>
            <w:shd w:val="clear" w:color="000000" w:fill="EFF0F1"/>
            <w:noWrap/>
            <w:vAlign w:val="bottom"/>
            <w:hideMark/>
          </w:tcPr>
          <w:p w14:paraId="198E3461" w14:textId="27449D10"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 </w:t>
            </w:r>
          </w:p>
        </w:tc>
        <w:tc>
          <w:tcPr>
            <w:tcW w:w="755" w:type="pct"/>
            <w:tcBorders>
              <w:top w:val="single" w:sz="4" w:space="0" w:color="auto"/>
              <w:left w:val="nil"/>
              <w:bottom w:val="nil"/>
              <w:right w:val="single" w:sz="4" w:space="0" w:color="auto"/>
            </w:tcBorders>
            <w:shd w:val="clear" w:color="000000" w:fill="EFF0F1"/>
            <w:noWrap/>
            <w:vAlign w:val="bottom"/>
            <w:hideMark/>
          </w:tcPr>
          <w:p w14:paraId="7F7C3F35" w14:textId="4DAA9BB3"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 </w:t>
            </w:r>
          </w:p>
        </w:tc>
        <w:tc>
          <w:tcPr>
            <w:tcW w:w="543" w:type="pct"/>
            <w:tcBorders>
              <w:top w:val="single" w:sz="4" w:space="0" w:color="auto"/>
              <w:left w:val="single" w:sz="4" w:space="0" w:color="auto"/>
              <w:bottom w:val="nil"/>
              <w:right w:val="nil"/>
            </w:tcBorders>
            <w:shd w:val="clear" w:color="000000" w:fill="EFF0F1"/>
            <w:noWrap/>
            <w:vAlign w:val="bottom"/>
            <w:hideMark/>
          </w:tcPr>
          <w:p w14:paraId="5C91C984" w14:textId="723451CA"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 </w:t>
            </w:r>
          </w:p>
        </w:tc>
        <w:tc>
          <w:tcPr>
            <w:tcW w:w="543" w:type="pct"/>
            <w:tcBorders>
              <w:top w:val="single" w:sz="4" w:space="0" w:color="auto"/>
              <w:left w:val="nil"/>
              <w:bottom w:val="nil"/>
              <w:right w:val="nil"/>
            </w:tcBorders>
            <w:shd w:val="clear" w:color="000000" w:fill="EFF0F1"/>
            <w:noWrap/>
            <w:vAlign w:val="bottom"/>
            <w:hideMark/>
          </w:tcPr>
          <w:p w14:paraId="5FECB121" w14:textId="1EA3E58E"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 </w:t>
            </w:r>
          </w:p>
        </w:tc>
        <w:tc>
          <w:tcPr>
            <w:tcW w:w="755" w:type="pct"/>
            <w:tcBorders>
              <w:top w:val="single" w:sz="4" w:space="0" w:color="auto"/>
              <w:left w:val="nil"/>
              <w:bottom w:val="nil"/>
              <w:right w:val="nil"/>
            </w:tcBorders>
            <w:shd w:val="clear" w:color="000000" w:fill="EFF0F1"/>
            <w:noWrap/>
            <w:vAlign w:val="bottom"/>
            <w:hideMark/>
          </w:tcPr>
          <w:p w14:paraId="16543993" w14:textId="6FD8A066"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 </w:t>
            </w:r>
          </w:p>
        </w:tc>
      </w:tr>
      <w:tr w:rsidR="00BB5436" w:rsidRPr="00CA37F8" w14:paraId="16D84EF9" w14:textId="77777777" w:rsidTr="00996D6E">
        <w:trPr>
          <w:trHeight w:val="276"/>
        </w:trPr>
        <w:tc>
          <w:tcPr>
            <w:tcW w:w="1296" w:type="pct"/>
            <w:tcBorders>
              <w:top w:val="nil"/>
              <w:left w:val="nil"/>
              <w:bottom w:val="nil"/>
              <w:right w:val="single" w:sz="4" w:space="0" w:color="auto"/>
            </w:tcBorders>
            <w:shd w:val="clear" w:color="auto" w:fill="auto"/>
            <w:noWrap/>
            <w:vAlign w:val="bottom"/>
            <w:hideMark/>
          </w:tcPr>
          <w:p w14:paraId="5C8F518C" w14:textId="43DC5801" w:rsidR="00BB5436" w:rsidRPr="00CA37F8" w:rsidRDefault="00BB5436" w:rsidP="00BB5436">
            <w:pPr>
              <w:spacing w:after="0" w:line="240" w:lineRule="auto"/>
              <w:jc w:val="both"/>
              <w:rPr>
                <w:rFonts w:ascii="Aptos Narrow" w:eastAsia="Times New Roman" w:hAnsi="Aptos Narrow" w:cs="Arial"/>
                <w:lang w:eastAsia="fr-FR"/>
              </w:rPr>
            </w:pPr>
            <w:r w:rsidRPr="00CA37F8">
              <w:rPr>
                <w:rFonts w:ascii="Aptos Narrow" w:hAnsi="Aptos Narrow" w:cs="Arial"/>
              </w:rPr>
              <w:t>Revenue</w:t>
            </w:r>
          </w:p>
        </w:tc>
        <w:tc>
          <w:tcPr>
            <w:tcW w:w="554" w:type="pct"/>
            <w:tcBorders>
              <w:top w:val="nil"/>
              <w:left w:val="single" w:sz="4" w:space="0" w:color="auto"/>
              <w:bottom w:val="nil"/>
              <w:right w:val="nil"/>
            </w:tcBorders>
            <w:shd w:val="clear" w:color="auto" w:fill="auto"/>
            <w:noWrap/>
            <w:vAlign w:val="bottom"/>
            <w:hideMark/>
          </w:tcPr>
          <w:p w14:paraId="0138405B" w14:textId="7BEBBBDC"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274</w:t>
            </w:r>
          </w:p>
        </w:tc>
        <w:tc>
          <w:tcPr>
            <w:tcW w:w="554" w:type="pct"/>
            <w:tcBorders>
              <w:top w:val="nil"/>
              <w:left w:val="nil"/>
              <w:bottom w:val="nil"/>
              <w:right w:val="nil"/>
            </w:tcBorders>
            <w:shd w:val="clear" w:color="auto" w:fill="auto"/>
            <w:noWrap/>
            <w:vAlign w:val="bottom"/>
            <w:hideMark/>
          </w:tcPr>
          <w:p w14:paraId="66098406" w14:textId="24B16B4B"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258</w:t>
            </w:r>
          </w:p>
        </w:tc>
        <w:tc>
          <w:tcPr>
            <w:tcW w:w="755" w:type="pct"/>
            <w:tcBorders>
              <w:top w:val="nil"/>
              <w:left w:val="nil"/>
              <w:bottom w:val="nil"/>
              <w:right w:val="single" w:sz="4" w:space="0" w:color="auto"/>
            </w:tcBorders>
            <w:shd w:val="clear" w:color="auto" w:fill="auto"/>
            <w:noWrap/>
            <w:vAlign w:val="bottom"/>
            <w:hideMark/>
          </w:tcPr>
          <w:p w14:paraId="161AD764" w14:textId="2A4A3A35"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+6%</w:t>
            </w:r>
          </w:p>
        </w:tc>
        <w:tc>
          <w:tcPr>
            <w:tcW w:w="543" w:type="pct"/>
            <w:tcBorders>
              <w:top w:val="nil"/>
              <w:left w:val="single" w:sz="4" w:space="0" w:color="auto"/>
              <w:bottom w:val="nil"/>
              <w:right w:val="nil"/>
            </w:tcBorders>
            <w:shd w:val="clear" w:color="auto" w:fill="auto"/>
            <w:noWrap/>
            <w:vAlign w:val="bottom"/>
            <w:hideMark/>
          </w:tcPr>
          <w:p w14:paraId="1EC5C3EA" w14:textId="029DB444"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575</w:t>
            </w:r>
          </w:p>
        </w:tc>
        <w:tc>
          <w:tcPr>
            <w:tcW w:w="543" w:type="pct"/>
            <w:tcBorders>
              <w:top w:val="nil"/>
              <w:left w:val="nil"/>
              <w:bottom w:val="nil"/>
              <w:right w:val="nil"/>
            </w:tcBorders>
            <w:shd w:val="clear" w:color="auto" w:fill="auto"/>
            <w:noWrap/>
            <w:vAlign w:val="bottom"/>
            <w:hideMark/>
          </w:tcPr>
          <w:p w14:paraId="23F99E68" w14:textId="1CDC61F4"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532</w:t>
            </w:r>
          </w:p>
        </w:tc>
        <w:tc>
          <w:tcPr>
            <w:tcW w:w="755" w:type="pct"/>
            <w:tcBorders>
              <w:top w:val="nil"/>
              <w:left w:val="nil"/>
              <w:bottom w:val="nil"/>
              <w:right w:val="nil"/>
            </w:tcBorders>
            <w:shd w:val="clear" w:color="auto" w:fill="auto"/>
            <w:noWrap/>
            <w:vAlign w:val="bottom"/>
            <w:hideMark/>
          </w:tcPr>
          <w:p w14:paraId="3A3ED0AD" w14:textId="253E22CA"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+8%</w:t>
            </w:r>
          </w:p>
        </w:tc>
      </w:tr>
      <w:tr w:rsidR="00BB5436" w:rsidRPr="00CA37F8" w14:paraId="7B0D5402" w14:textId="77777777" w:rsidTr="00996D6E">
        <w:trPr>
          <w:trHeight w:val="276"/>
        </w:trPr>
        <w:tc>
          <w:tcPr>
            <w:tcW w:w="1296" w:type="pct"/>
            <w:tcBorders>
              <w:top w:val="nil"/>
              <w:left w:val="nil"/>
              <w:bottom w:val="nil"/>
              <w:right w:val="single" w:sz="4" w:space="0" w:color="auto"/>
            </w:tcBorders>
            <w:shd w:val="clear" w:color="auto" w:fill="auto"/>
            <w:noWrap/>
            <w:vAlign w:val="bottom"/>
            <w:hideMark/>
          </w:tcPr>
          <w:p w14:paraId="035A5CEF" w14:textId="1CB3DE92" w:rsidR="00BB5436" w:rsidRPr="00CA37F8" w:rsidRDefault="00BB5436" w:rsidP="00BB5436">
            <w:pPr>
              <w:spacing w:after="0" w:line="240" w:lineRule="auto"/>
              <w:jc w:val="both"/>
              <w:rPr>
                <w:rFonts w:ascii="Aptos Narrow" w:eastAsia="Times New Roman" w:hAnsi="Aptos Narrow" w:cs="Arial"/>
                <w:lang w:eastAsia="fr-FR"/>
              </w:rPr>
            </w:pPr>
            <w:r w:rsidRPr="00CA37F8">
              <w:rPr>
                <w:rFonts w:ascii="Aptos Narrow" w:hAnsi="Aptos Narrow" w:cs="Arial"/>
              </w:rPr>
              <w:t>Adjusted EBITDAs</w:t>
            </w:r>
          </w:p>
        </w:tc>
        <w:tc>
          <w:tcPr>
            <w:tcW w:w="554" w:type="pct"/>
            <w:tcBorders>
              <w:top w:val="nil"/>
              <w:left w:val="single" w:sz="4" w:space="0" w:color="auto"/>
              <w:bottom w:val="nil"/>
              <w:right w:val="nil"/>
            </w:tcBorders>
            <w:shd w:val="clear" w:color="auto" w:fill="auto"/>
            <w:noWrap/>
            <w:vAlign w:val="bottom"/>
            <w:hideMark/>
          </w:tcPr>
          <w:p w14:paraId="3CABF253" w14:textId="1214C59B"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107</w:t>
            </w:r>
          </w:p>
        </w:tc>
        <w:tc>
          <w:tcPr>
            <w:tcW w:w="554" w:type="pct"/>
            <w:tcBorders>
              <w:top w:val="nil"/>
              <w:left w:val="nil"/>
              <w:bottom w:val="nil"/>
              <w:right w:val="nil"/>
            </w:tcBorders>
            <w:shd w:val="clear" w:color="auto" w:fill="auto"/>
            <w:noWrap/>
            <w:vAlign w:val="bottom"/>
            <w:hideMark/>
          </w:tcPr>
          <w:p w14:paraId="2B7C2827" w14:textId="517B9BCA"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94</w:t>
            </w:r>
          </w:p>
        </w:tc>
        <w:tc>
          <w:tcPr>
            <w:tcW w:w="755" w:type="pct"/>
            <w:tcBorders>
              <w:top w:val="nil"/>
              <w:left w:val="nil"/>
              <w:bottom w:val="nil"/>
              <w:right w:val="single" w:sz="4" w:space="0" w:color="auto"/>
            </w:tcBorders>
            <w:shd w:val="clear" w:color="auto" w:fill="auto"/>
            <w:noWrap/>
            <w:vAlign w:val="bottom"/>
            <w:hideMark/>
          </w:tcPr>
          <w:p w14:paraId="551D3D61" w14:textId="7CA7BD9F"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+14%</w:t>
            </w:r>
          </w:p>
        </w:tc>
        <w:tc>
          <w:tcPr>
            <w:tcW w:w="543" w:type="pct"/>
            <w:tcBorders>
              <w:top w:val="nil"/>
              <w:left w:val="single" w:sz="4" w:space="0" w:color="auto"/>
              <w:bottom w:val="nil"/>
              <w:right w:val="nil"/>
            </w:tcBorders>
            <w:shd w:val="clear" w:color="auto" w:fill="auto"/>
            <w:noWrap/>
            <w:vAlign w:val="bottom"/>
            <w:hideMark/>
          </w:tcPr>
          <w:p w14:paraId="5DC88A94" w14:textId="580A4DA0"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250</w:t>
            </w:r>
          </w:p>
        </w:tc>
        <w:tc>
          <w:tcPr>
            <w:tcW w:w="543" w:type="pct"/>
            <w:tcBorders>
              <w:top w:val="nil"/>
              <w:left w:val="nil"/>
              <w:bottom w:val="nil"/>
              <w:right w:val="nil"/>
            </w:tcBorders>
            <w:shd w:val="clear" w:color="auto" w:fill="auto"/>
            <w:noWrap/>
            <w:vAlign w:val="bottom"/>
            <w:hideMark/>
          </w:tcPr>
          <w:p w14:paraId="71792F85" w14:textId="1ECDDAA5"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200</w:t>
            </w:r>
          </w:p>
        </w:tc>
        <w:tc>
          <w:tcPr>
            <w:tcW w:w="755" w:type="pct"/>
            <w:tcBorders>
              <w:top w:val="nil"/>
              <w:left w:val="nil"/>
              <w:bottom w:val="nil"/>
              <w:right w:val="nil"/>
            </w:tcBorders>
            <w:shd w:val="clear" w:color="auto" w:fill="auto"/>
            <w:noWrap/>
            <w:vAlign w:val="bottom"/>
            <w:hideMark/>
          </w:tcPr>
          <w:p w14:paraId="512106C3" w14:textId="5BC977A6"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+25%</w:t>
            </w:r>
          </w:p>
        </w:tc>
      </w:tr>
      <w:tr w:rsidR="00BB5436" w:rsidRPr="00CA37F8" w14:paraId="1C10D9B2" w14:textId="77777777" w:rsidTr="00996D6E">
        <w:trPr>
          <w:trHeight w:val="276"/>
        </w:trPr>
        <w:tc>
          <w:tcPr>
            <w:tcW w:w="1296" w:type="pct"/>
            <w:tcBorders>
              <w:top w:val="single" w:sz="4" w:space="0" w:color="auto"/>
              <w:left w:val="nil"/>
              <w:bottom w:val="nil"/>
              <w:right w:val="single" w:sz="4" w:space="0" w:color="auto"/>
            </w:tcBorders>
            <w:shd w:val="clear" w:color="000000" w:fill="EFF0F1"/>
            <w:noWrap/>
            <w:vAlign w:val="bottom"/>
            <w:hideMark/>
          </w:tcPr>
          <w:p w14:paraId="495CC384" w14:textId="11DF1936" w:rsidR="00BB5436" w:rsidRPr="00CA37F8" w:rsidRDefault="00BB5436" w:rsidP="00BB5436">
            <w:pPr>
              <w:spacing w:after="0" w:line="240" w:lineRule="auto"/>
              <w:jc w:val="both"/>
              <w:rPr>
                <w:rFonts w:ascii="Aptos Narrow" w:eastAsia="Times New Roman" w:hAnsi="Aptos Narrow" w:cs="Arial"/>
                <w:b/>
                <w:bCs/>
                <w:lang w:eastAsia="fr-FR"/>
              </w:rPr>
            </w:pPr>
            <w:r w:rsidRPr="00CA37F8">
              <w:rPr>
                <w:rFonts w:ascii="Aptos Narrow" w:hAnsi="Aptos Narrow" w:cs="Arial"/>
                <w:b/>
                <w:bCs/>
              </w:rPr>
              <w:t>IFRS figures</w:t>
            </w:r>
          </w:p>
        </w:tc>
        <w:tc>
          <w:tcPr>
            <w:tcW w:w="554" w:type="pct"/>
            <w:tcBorders>
              <w:top w:val="single" w:sz="4" w:space="0" w:color="auto"/>
              <w:left w:val="single" w:sz="4" w:space="0" w:color="auto"/>
              <w:bottom w:val="nil"/>
              <w:right w:val="nil"/>
            </w:tcBorders>
            <w:shd w:val="clear" w:color="000000" w:fill="EFF0F1"/>
            <w:noWrap/>
            <w:vAlign w:val="bottom"/>
            <w:hideMark/>
          </w:tcPr>
          <w:p w14:paraId="06C58349" w14:textId="6B181922"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 </w:t>
            </w:r>
          </w:p>
        </w:tc>
        <w:tc>
          <w:tcPr>
            <w:tcW w:w="554" w:type="pct"/>
            <w:tcBorders>
              <w:top w:val="single" w:sz="4" w:space="0" w:color="auto"/>
              <w:left w:val="nil"/>
              <w:bottom w:val="nil"/>
              <w:right w:val="nil"/>
            </w:tcBorders>
            <w:shd w:val="clear" w:color="000000" w:fill="EFF0F1"/>
            <w:noWrap/>
            <w:vAlign w:val="bottom"/>
            <w:hideMark/>
          </w:tcPr>
          <w:p w14:paraId="624A434F" w14:textId="233EA508"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 </w:t>
            </w:r>
          </w:p>
        </w:tc>
        <w:tc>
          <w:tcPr>
            <w:tcW w:w="755" w:type="pct"/>
            <w:tcBorders>
              <w:top w:val="single" w:sz="4" w:space="0" w:color="auto"/>
              <w:left w:val="nil"/>
              <w:bottom w:val="nil"/>
              <w:right w:val="single" w:sz="4" w:space="0" w:color="auto"/>
            </w:tcBorders>
            <w:shd w:val="clear" w:color="000000" w:fill="EFF0F1"/>
            <w:noWrap/>
            <w:vAlign w:val="bottom"/>
            <w:hideMark/>
          </w:tcPr>
          <w:p w14:paraId="56052BF4" w14:textId="07E7A9C9"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 </w:t>
            </w:r>
          </w:p>
        </w:tc>
        <w:tc>
          <w:tcPr>
            <w:tcW w:w="543" w:type="pct"/>
            <w:tcBorders>
              <w:top w:val="single" w:sz="4" w:space="0" w:color="auto"/>
              <w:left w:val="single" w:sz="4" w:space="0" w:color="auto"/>
              <w:bottom w:val="nil"/>
              <w:right w:val="nil"/>
            </w:tcBorders>
            <w:shd w:val="clear" w:color="000000" w:fill="EFF0F1"/>
            <w:noWrap/>
            <w:vAlign w:val="bottom"/>
            <w:hideMark/>
          </w:tcPr>
          <w:p w14:paraId="1F740BF4" w14:textId="265DCD83"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 </w:t>
            </w:r>
          </w:p>
        </w:tc>
        <w:tc>
          <w:tcPr>
            <w:tcW w:w="543" w:type="pct"/>
            <w:tcBorders>
              <w:top w:val="single" w:sz="4" w:space="0" w:color="auto"/>
              <w:left w:val="nil"/>
              <w:bottom w:val="nil"/>
              <w:right w:val="nil"/>
            </w:tcBorders>
            <w:shd w:val="clear" w:color="000000" w:fill="EFF0F1"/>
            <w:noWrap/>
            <w:vAlign w:val="bottom"/>
            <w:hideMark/>
          </w:tcPr>
          <w:p w14:paraId="41FB6116" w14:textId="1853B25B"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 </w:t>
            </w:r>
          </w:p>
        </w:tc>
        <w:tc>
          <w:tcPr>
            <w:tcW w:w="755" w:type="pct"/>
            <w:tcBorders>
              <w:top w:val="single" w:sz="4" w:space="0" w:color="auto"/>
              <w:left w:val="nil"/>
              <w:bottom w:val="nil"/>
              <w:right w:val="nil"/>
            </w:tcBorders>
            <w:shd w:val="clear" w:color="000000" w:fill="EFF0F1"/>
            <w:noWrap/>
            <w:vAlign w:val="bottom"/>
            <w:hideMark/>
          </w:tcPr>
          <w:p w14:paraId="63C873D7" w14:textId="0F8E8E53"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 </w:t>
            </w:r>
          </w:p>
        </w:tc>
      </w:tr>
      <w:tr w:rsidR="00BB5436" w:rsidRPr="00CA37F8" w14:paraId="79753E8A" w14:textId="77777777" w:rsidTr="00996D6E">
        <w:trPr>
          <w:trHeight w:val="276"/>
        </w:trPr>
        <w:tc>
          <w:tcPr>
            <w:tcW w:w="1296" w:type="pct"/>
            <w:tcBorders>
              <w:top w:val="nil"/>
              <w:left w:val="nil"/>
              <w:bottom w:val="nil"/>
              <w:right w:val="single" w:sz="4" w:space="0" w:color="auto"/>
            </w:tcBorders>
            <w:shd w:val="clear" w:color="auto" w:fill="auto"/>
            <w:noWrap/>
            <w:vAlign w:val="bottom"/>
            <w:hideMark/>
          </w:tcPr>
          <w:p w14:paraId="4D7C4C4B" w14:textId="14CC37B8" w:rsidR="00BB5436" w:rsidRPr="00CA37F8" w:rsidRDefault="00BB5436" w:rsidP="00BB5436">
            <w:pPr>
              <w:spacing w:after="0" w:line="240" w:lineRule="auto"/>
              <w:jc w:val="both"/>
              <w:rPr>
                <w:rFonts w:ascii="Aptos Narrow" w:eastAsia="Times New Roman" w:hAnsi="Aptos Narrow" w:cs="Arial"/>
                <w:lang w:eastAsia="fr-FR"/>
              </w:rPr>
            </w:pPr>
            <w:r w:rsidRPr="00CA37F8">
              <w:rPr>
                <w:rFonts w:ascii="Aptos Narrow" w:hAnsi="Aptos Narrow" w:cs="Arial"/>
              </w:rPr>
              <w:t>Revenue</w:t>
            </w:r>
          </w:p>
        </w:tc>
        <w:tc>
          <w:tcPr>
            <w:tcW w:w="554" w:type="pct"/>
            <w:tcBorders>
              <w:top w:val="nil"/>
              <w:left w:val="single" w:sz="4" w:space="0" w:color="auto"/>
              <w:bottom w:val="nil"/>
              <w:right w:val="nil"/>
            </w:tcBorders>
            <w:shd w:val="clear" w:color="auto" w:fill="auto"/>
            <w:noWrap/>
            <w:vAlign w:val="bottom"/>
            <w:hideMark/>
          </w:tcPr>
          <w:p w14:paraId="3487AFCA" w14:textId="7982376D" w:rsidR="00BB5436" w:rsidRPr="00CA37F8" w:rsidRDefault="00BB5436" w:rsidP="00BB5436">
            <w:pPr>
              <w:spacing w:after="0" w:line="240" w:lineRule="auto"/>
              <w:ind w:firstLineChars="100" w:firstLine="220"/>
              <w:jc w:val="right"/>
              <w:rPr>
                <w:rFonts w:ascii="Aptos Narrow" w:eastAsia="Times New Roman" w:hAnsi="Aptos Narrow" w:cs="Arial"/>
                <w:lang w:eastAsia="fr-FR"/>
              </w:rPr>
            </w:pPr>
            <w:r w:rsidRPr="00CA37F8">
              <w:rPr>
                <w:rFonts w:ascii="Aptos Narrow" w:hAnsi="Aptos Narrow" w:cs="Arial"/>
              </w:rPr>
              <w:t>234</w:t>
            </w:r>
          </w:p>
        </w:tc>
        <w:tc>
          <w:tcPr>
            <w:tcW w:w="554" w:type="pct"/>
            <w:tcBorders>
              <w:top w:val="nil"/>
              <w:left w:val="nil"/>
              <w:bottom w:val="nil"/>
              <w:right w:val="nil"/>
            </w:tcBorders>
            <w:shd w:val="clear" w:color="auto" w:fill="auto"/>
            <w:noWrap/>
            <w:vAlign w:val="bottom"/>
            <w:hideMark/>
          </w:tcPr>
          <w:p w14:paraId="546FAA5A" w14:textId="13954989" w:rsidR="00BB5436" w:rsidRPr="00CA37F8" w:rsidRDefault="00BB5436" w:rsidP="00BB5436">
            <w:pPr>
              <w:spacing w:after="0" w:line="240" w:lineRule="auto"/>
              <w:jc w:val="right"/>
              <w:rPr>
                <w:rFonts w:ascii="Aptos Narrow" w:eastAsia="Times New Roman" w:hAnsi="Aptos Narrow" w:cs="Times New Roman"/>
                <w:lang w:eastAsia="fr-FR"/>
              </w:rPr>
            </w:pPr>
            <w:r w:rsidRPr="00CA37F8">
              <w:rPr>
                <w:rFonts w:ascii="Aptos Narrow" w:hAnsi="Aptos Narrow" w:cs="Arial"/>
              </w:rPr>
              <w:t>317</w:t>
            </w:r>
          </w:p>
        </w:tc>
        <w:tc>
          <w:tcPr>
            <w:tcW w:w="755" w:type="pct"/>
            <w:tcBorders>
              <w:top w:val="nil"/>
              <w:left w:val="nil"/>
              <w:bottom w:val="nil"/>
              <w:right w:val="single" w:sz="4" w:space="0" w:color="auto"/>
            </w:tcBorders>
            <w:shd w:val="clear" w:color="auto" w:fill="auto"/>
            <w:noWrap/>
            <w:vAlign w:val="bottom"/>
            <w:hideMark/>
          </w:tcPr>
          <w:p w14:paraId="5AE733F5" w14:textId="7402F72D"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-26%</w:t>
            </w:r>
          </w:p>
        </w:tc>
        <w:tc>
          <w:tcPr>
            <w:tcW w:w="543" w:type="pct"/>
            <w:tcBorders>
              <w:top w:val="nil"/>
              <w:left w:val="single" w:sz="4" w:space="0" w:color="auto"/>
              <w:bottom w:val="nil"/>
              <w:right w:val="nil"/>
            </w:tcBorders>
            <w:shd w:val="clear" w:color="auto" w:fill="auto"/>
            <w:noWrap/>
            <w:vAlign w:val="bottom"/>
            <w:hideMark/>
          </w:tcPr>
          <w:p w14:paraId="72C1221B" w14:textId="30D167B8"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492</w:t>
            </w:r>
          </w:p>
        </w:tc>
        <w:tc>
          <w:tcPr>
            <w:tcW w:w="543" w:type="pct"/>
            <w:tcBorders>
              <w:top w:val="nil"/>
              <w:left w:val="nil"/>
              <w:bottom w:val="nil"/>
              <w:right w:val="nil"/>
            </w:tcBorders>
            <w:shd w:val="clear" w:color="auto" w:fill="auto"/>
            <w:noWrap/>
            <w:vAlign w:val="bottom"/>
            <w:hideMark/>
          </w:tcPr>
          <w:p w14:paraId="7646596C" w14:textId="6C84C6BF" w:rsidR="00BB5436" w:rsidRPr="00CA37F8" w:rsidRDefault="00BB5436" w:rsidP="00BB5436">
            <w:pPr>
              <w:spacing w:after="0" w:line="240" w:lineRule="auto"/>
              <w:jc w:val="right"/>
              <w:rPr>
                <w:rFonts w:ascii="Aptos Narrow" w:eastAsia="Times New Roman" w:hAnsi="Aptos Narrow" w:cs="Times New Roman"/>
                <w:lang w:eastAsia="fr-FR"/>
              </w:rPr>
            </w:pPr>
            <w:r w:rsidRPr="00CA37F8">
              <w:rPr>
                <w:rFonts w:ascii="Aptos Narrow" w:hAnsi="Aptos Narrow" w:cs="Arial"/>
              </w:rPr>
              <w:t>566</w:t>
            </w:r>
          </w:p>
        </w:tc>
        <w:tc>
          <w:tcPr>
            <w:tcW w:w="755" w:type="pct"/>
            <w:tcBorders>
              <w:top w:val="nil"/>
              <w:left w:val="nil"/>
              <w:bottom w:val="nil"/>
              <w:right w:val="nil"/>
            </w:tcBorders>
            <w:shd w:val="clear" w:color="auto" w:fill="auto"/>
            <w:noWrap/>
            <w:vAlign w:val="bottom"/>
            <w:hideMark/>
          </w:tcPr>
          <w:p w14:paraId="03E16891" w14:textId="19C59CFD"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-13%</w:t>
            </w:r>
          </w:p>
        </w:tc>
      </w:tr>
      <w:tr w:rsidR="00BB5436" w:rsidRPr="00CA37F8" w14:paraId="61CFC49E" w14:textId="77777777" w:rsidTr="00996D6E">
        <w:trPr>
          <w:trHeight w:val="276"/>
        </w:trPr>
        <w:tc>
          <w:tcPr>
            <w:tcW w:w="1296" w:type="pct"/>
            <w:tcBorders>
              <w:top w:val="nil"/>
              <w:left w:val="nil"/>
              <w:bottom w:val="nil"/>
              <w:right w:val="single" w:sz="4" w:space="0" w:color="auto"/>
            </w:tcBorders>
            <w:shd w:val="clear" w:color="auto" w:fill="auto"/>
            <w:noWrap/>
            <w:vAlign w:val="bottom"/>
            <w:hideMark/>
          </w:tcPr>
          <w:p w14:paraId="21ED395C" w14:textId="06F1AC2E" w:rsidR="00BB5436" w:rsidRPr="00CA37F8" w:rsidRDefault="00BB5436" w:rsidP="00BB5436">
            <w:pPr>
              <w:spacing w:after="0" w:line="240" w:lineRule="auto"/>
              <w:jc w:val="both"/>
              <w:rPr>
                <w:rFonts w:ascii="Aptos Narrow" w:eastAsia="Times New Roman" w:hAnsi="Aptos Narrow" w:cs="Arial"/>
                <w:lang w:eastAsia="fr-FR"/>
              </w:rPr>
            </w:pPr>
            <w:r w:rsidRPr="00CA37F8">
              <w:rPr>
                <w:rFonts w:ascii="Aptos Narrow" w:hAnsi="Aptos Narrow" w:cs="Arial"/>
              </w:rPr>
              <w:t>EBITDAs</w:t>
            </w:r>
          </w:p>
        </w:tc>
        <w:tc>
          <w:tcPr>
            <w:tcW w:w="554" w:type="pct"/>
            <w:tcBorders>
              <w:top w:val="nil"/>
              <w:left w:val="single" w:sz="4" w:space="0" w:color="auto"/>
              <w:bottom w:val="nil"/>
              <w:right w:val="nil"/>
            </w:tcBorders>
            <w:shd w:val="clear" w:color="auto" w:fill="auto"/>
            <w:noWrap/>
            <w:vAlign w:val="bottom"/>
            <w:hideMark/>
          </w:tcPr>
          <w:p w14:paraId="24BE3067" w14:textId="0067152A" w:rsidR="00BB5436" w:rsidRPr="00CA37F8" w:rsidRDefault="00BB5436" w:rsidP="00BB5436">
            <w:pPr>
              <w:spacing w:after="0" w:line="240" w:lineRule="auto"/>
              <w:ind w:firstLineChars="100" w:firstLine="220"/>
              <w:jc w:val="right"/>
              <w:rPr>
                <w:rFonts w:ascii="Aptos Narrow" w:eastAsia="Times New Roman" w:hAnsi="Aptos Narrow" w:cs="Arial"/>
                <w:lang w:eastAsia="fr-FR"/>
              </w:rPr>
            </w:pPr>
            <w:r w:rsidRPr="00CA37F8">
              <w:rPr>
                <w:rFonts w:ascii="Aptos Narrow" w:hAnsi="Aptos Narrow" w:cs="Arial"/>
              </w:rPr>
              <w:t>68</w:t>
            </w:r>
          </w:p>
        </w:tc>
        <w:tc>
          <w:tcPr>
            <w:tcW w:w="554" w:type="pct"/>
            <w:tcBorders>
              <w:top w:val="nil"/>
              <w:left w:val="nil"/>
              <w:bottom w:val="nil"/>
              <w:right w:val="nil"/>
            </w:tcBorders>
            <w:shd w:val="clear" w:color="auto" w:fill="auto"/>
            <w:noWrap/>
            <w:vAlign w:val="bottom"/>
            <w:hideMark/>
          </w:tcPr>
          <w:p w14:paraId="2F5398D0" w14:textId="0DA3A56E" w:rsidR="00BB5436" w:rsidRPr="00CA37F8" w:rsidRDefault="00BB5436" w:rsidP="00BB5436">
            <w:pPr>
              <w:spacing w:after="0" w:line="240" w:lineRule="auto"/>
              <w:jc w:val="right"/>
              <w:rPr>
                <w:rFonts w:ascii="Aptos Narrow" w:eastAsia="Times New Roman" w:hAnsi="Aptos Narrow" w:cs="Times New Roman"/>
                <w:lang w:eastAsia="fr-FR"/>
              </w:rPr>
            </w:pPr>
            <w:r w:rsidRPr="00CA37F8">
              <w:rPr>
                <w:rFonts w:ascii="Aptos Narrow" w:hAnsi="Aptos Narrow" w:cs="Arial"/>
              </w:rPr>
              <w:t>150</w:t>
            </w:r>
          </w:p>
        </w:tc>
        <w:tc>
          <w:tcPr>
            <w:tcW w:w="755" w:type="pct"/>
            <w:tcBorders>
              <w:top w:val="nil"/>
              <w:left w:val="nil"/>
              <w:bottom w:val="nil"/>
              <w:right w:val="single" w:sz="4" w:space="0" w:color="auto"/>
            </w:tcBorders>
            <w:shd w:val="clear" w:color="auto" w:fill="auto"/>
            <w:noWrap/>
            <w:vAlign w:val="bottom"/>
            <w:hideMark/>
          </w:tcPr>
          <w:p w14:paraId="351A42A6" w14:textId="6E66418A"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-55%</w:t>
            </w:r>
          </w:p>
        </w:tc>
        <w:tc>
          <w:tcPr>
            <w:tcW w:w="543" w:type="pct"/>
            <w:tcBorders>
              <w:top w:val="nil"/>
              <w:left w:val="single" w:sz="4" w:space="0" w:color="auto"/>
              <w:bottom w:val="nil"/>
              <w:right w:val="nil"/>
            </w:tcBorders>
            <w:shd w:val="clear" w:color="auto" w:fill="auto"/>
            <w:noWrap/>
            <w:vAlign w:val="bottom"/>
            <w:hideMark/>
          </w:tcPr>
          <w:p w14:paraId="4B7BA109" w14:textId="63ED38E7"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167</w:t>
            </w:r>
          </w:p>
        </w:tc>
        <w:tc>
          <w:tcPr>
            <w:tcW w:w="543" w:type="pct"/>
            <w:tcBorders>
              <w:top w:val="nil"/>
              <w:left w:val="nil"/>
              <w:bottom w:val="nil"/>
              <w:right w:val="nil"/>
            </w:tcBorders>
            <w:shd w:val="clear" w:color="auto" w:fill="auto"/>
            <w:noWrap/>
            <w:vAlign w:val="bottom"/>
            <w:hideMark/>
          </w:tcPr>
          <w:p w14:paraId="60DDC217" w14:textId="1EACD3CE" w:rsidR="00BB5436" w:rsidRPr="00CA37F8" w:rsidRDefault="00BB5436" w:rsidP="00BB5436">
            <w:pPr>
              <w:spacing w:after="0" w:line="240" w:lineRule="auto"/>
              <w:jc w:val="right"/>
              <w:rPr>
                <w:rFonts w:ascii="Aptos Narrow" w:eastAsia="Times New Roman" w:hAnsi="Aptos Narrow" w:cs="Times New Roman"/>
                <w:lang w:eastAsia="fr-FR"/>
              </w:rPr>
            </w:pPr>
            <w:r w:rsidRPr="00CA37F8">
              <w:rPr>
                <w:rFonts w:ascii="Aptos Narrow" w:hAnsi="Aptos Narrow" w:cs="Arial"/>
              </w:rPr>
              <w:t>230</w:t>
            </w:r>
          </w:p>
        </w:tc>
        <w:tc>
          <w:tcPr>
            <w:tcW w:w="755" w:type="pct"/>
            <w:tcBorders>
              <w:top w:val="nil"/>
              <w:left w:val="nil"/>
              <w:bottom w:val="nil"/>
              <w:right w:val="nil"/>
            </w:tcBorders>
            <w:shd w:val="clear" w:color="auto" w:fill="auto"/>
            <w:noWrap/>
            <w:vAlign w:val="bottom"/>
            <w:hideMark/>
          </w:tcPr>
          <w:p w14:paraId="366BD4CE" w14:textId="0F7E3C4B"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-27%</w:t>
            </w:r>
          </w:p>
        </w:tc>
      </w:tr>
      <w:tr w:rsidR="00BB5436" w:rsidRPr="00CA37F8" w14:paraId="163349BC" w14:textId="77777777" w:rsidTr="00996D6E">
        <w:trPr>
          <w:trHeight w:val="276"/>
        </w:trPr>
        <w:tc>
          <w:tcPr>
            <w:tcW w:w="1296" w:type="pct"/>
            <w:tcBorders>
              <w:top w:val="nil"/>
              <w:left w:val="nil"/>
              <w:bottom w:val="nil"/>
              <w:right w:val="single" w:sz="4" w:space="0" w:color="auto"/>
            </w:tcBorders>
            <w:shd w:val="clear" w:color="auto" w:fill="auto"/>
            <w:noWrap/>
            <w:vAlign w:val="bottom"/>
          </w:tcPr>
          <w:p w14:paraId="6BAFA363" w14:textId="4EE1225F" w:rsidR="00BB5436" w:rsidRPr="00CA37F8" w:rsidRDefault="00BB5436" w:rsidP="00BB5436">
            <w:pPr>
              <w:spacing w:after="0" w:line="240" w:lineRule="auto"/>
              <w:jc w:val="both"/>
              <w:rPr>
                <w:rFonts w:ascii="Aptos Narrow" w:eastAsia="Times New Roman" w:hAnsi="Aptos Narrow" w:cs="Arial"/>
                <w:lang w:eastAsia="fr-FR"/>
              </w:rPr>
            </w:pPr>
            <w:r w:rsidRPr="00CA37F8">
              <w:rPr>
                <w:rFonts w:ascii="Aptos Narrow" w:hAnsi="Aptos Narrow" w:cs="Arial"/>
              </w:rPr>
              <w:t xml:space="preserve">Operating </w:t>
            </w:r>
            <w:r w:rsidR="001069D6" w:rsidRPr="00CA37F8">
              <w:rPr>
                <w:rFonts w:ascii="Aptos Narrow" w:hAnsi="Aptos Narrow" w:cs="Arial"/>
              </w:rPr>
              <w:t>I</w:t>
            </w:r>
            <w:r w:rsidRPr="00CA37F8">
              <w:rPr>
                <w:rFonts w:ascii="Aptos Narrow" w:hAnsi="Aptos Narrow" w:cs="Arial"/>
              </w:rPr>
              <w:t>ncome</w:t>
            </w:r>
          </w:p>
        </w:tc>
        <w:tc>
          <w:tcPr>
            <w:tcW w:w="554" w:type="pct"/>
            <w:tcBorders>
              <w:top w:val="nil"/>
              <w:left w:val="single" w:sz="4" w:space="0" w:color="auto"/>
              <w:bottom w:val="nil"/>
              <w:right w:val="nil"/>
            </w:tcBorders>
            <w:shd w:val="clear" w:color="auto" w:fill="auto"/>
            <w:noWrap/>
            <w:vAlign w:val="bottom"/>
          </w:tcPr>
          <w:p w14:paraId="4C1BF0B2" w14:textId="222E6802" w:rsidR="00BB5436" w:rsidRPr="00CA37F8" w:rsidRDefault="00BB5436" w:rsidP="00BB5436">
            <w:pPr>
              <w:spacing w:after="0" w:line="240" w:lineRule="auto"/>
              <w:ind w:firstLineChars="100" w:firstLine="220"/>
              <w:jc w:val="right"/>
              <w:rPr>
                <w:rFonts w:ascii="Aptos Narrow" w:eastAsia="Times New Roman" w:hAnsi="Aptos Narrow" w:cs="Arial"/>
                <w:lang w:eastAsia="fr-FR"/>
              </w:rPr>
            </w:pPr>
            <w:r w:rsidRPr="00CA37F8">
              <w:rPr>
                <w:rFonts w:ascii="Aptos Narrow" w:hAnsi="Aptos Narrow" w:cs="Arial"/>
              </w:rPr>
              <w:t>15</w:t>
            </w:r>
          </w:p>
        </w:tc>
        <w:tc>
          <w:tcPr>
            <w:tcW w:w="554" w:type="pct"/>
            <w:tcBorders>
              <w:top w:val="nil"/>
              <w:left w:val="nil"/>
              <w:bottom w:val="nil"/>
              <w:right w:val="nil"/>
            </w:tcBorders>
            <w:shd w:val="clear" w:color="auto" w:fill="auto"/>
            <w:noWrap/>
            <w:vAlign w:val="bottom"/>
          </w:tcPr>
          <w:p w14:paraId="66EDAD82" w14:textId="6958E0A0" w:rsidR="00BB5436" w:rsidRPr="00CA37F8" w:rsidRDefault="00BB5436" w:rsidP="00BB5436">
            <w:pPr>
              <w:spacing w:after="0" w:line="240" w:lineRule="auto"/>
              <w:jc w:val="right"/>
              <w:rPr>
                <w:rFonts w:ascii="Aptos Narrow" w:eastAsia="Times New Roman" w:hAnsi="Aptos Narrow" w:cs="Times New Roman"/>
                <w:lang w:eastAsia="fr-FR"/>
              </w:rPr>
            </w:pPr>
            <w:r w:rsidRPr="00CA37F8">
              <w:rPr>
                <w:rFonts w:ascii="Aptos Narrow" w:hAnsi="Aptos Narrow" w:cs="Arial"/>
              </w:rPr>
              <w:t>52</w:t>
            </w:r>
          </w:p>
        </w:tc>
        <w:tc>
          <w:tcPr>
            <w:tcW w:w="755" w:type="pct"/>
            <w:tcBorders>
              <w:top w:val="nil"/>
              <w:left w:val="nil"/>
              <w:bottom w:val="nil"/>
              <w:right w:val="single" w:sz="4" w:space="0" w:color="auto"/>
            </w:tcBorders>
            <w:shd w:val="clear" w:color="auto" w:fill="auto"/>
            <w:noWrap/>
            <w:vAlign w:val="bottom"/>
          </w:tcPr>
          <w:p w14:paraId="4726540E" w14:textId="4B0B1612"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-7</w:t>
            </w:r>
            <w:r w:rsidR="008F1561" w:rsidRPr="00CA37F8">
              <w:rPr>
                <w:rFonts w:ascii="Aptos Narrow" w:hAnsi="Aptos Narrow" w:cs="Arial"/>
              </w:rPr>
              <w:t>2</w:t>
            </w:r>
            <w:r w:rsidRPr="00CA37F8">
              <w:rPr>
                <w:rFonts w:ascii="Aptos Narrow" w:hAnsi="Aptos Narrow" w:cs="Arial"/>
              </w:rPr>
              <w:t>%</w:t>
            </w:r>
          </w:p>
        </w:tc>
        <w:tc>
          <w:tcPr>
            <w:tcW w:w="543" w:type="pct"/>
            <w:tcBorders>
              <w:top w:val="nil"/>
              <w:left w:val="single" w:sz="4" w:space="0" w:color="auto"/>
              <w:bottom w:val="nil"/>
              <w:right w:val="nil"/>
            </w:tcBorders>
            <w:shd w:val="clear" w:color="auto" w:fill="auto"/>
            <w:noWrap/>
            <w:vAlign w:val="bottom"/>
          </w:tcPr>
          <w:p w14:paraId="24737248" w14:textId="68CEFA0E"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71</w:t>
            </w:r>
          </w:p>
        </w:tc>
        <w:tc>
          <w:tcPr>
            <w:tcW w:w="543" w:type="pct"/>
            <w:tcBorders>
              <w:top w:val="nil"/>
              <w:left w:val="nil"/>
              <w:bottom w:val="nil"/>
              <w:right w:val="nil"/>
            </w:tcBorders>
            <w:shd w:val="clear" w:color="auto" w:fill="auto"/>
            <w:noWrap/>
            <w:vAlign w:val="bottom"/>
          </w:tcPr>
          <w:p w14:paraId="7BF3FBC9" w14:textId="675BE6B7" w:rsidR="00BB5436" w:rsidRPr="00CA37F8" w:rsidRDefault="00BB5436" w:rsidP="00BB5436">
            <w:pPr>
              <w:spacing w:after="0" w:line="240" w:lineRule="auto"/>
              <w:jc w:val="right"/>
              <w:rPr>
                <w:rFonts w:ascii="Aptos Narrow" w:eastAsia="Times New Roman" w:hAnsi="Aptos Narrow" w:cs="Times New Roman"/>
                <w:lang w:eastAsia="fr-FR"/>
              </w:rPr>
            </w:pPr>
            <w:r w:rsidRPr="00CA37F8">
              <w:rPr>
                <w:rFonts w:ascii="Aptos Narrow" w:hAnsi="Aptos Narrow" w:cs="Arial"/>
              </w:rPr>
              <w:t>72</w:t>
            </w:r>
          </w:p>
        </w:tc>
        <w:tc>
          <w:tcPr>
            <w:tcW w:w="755" w:type="pct"/>
            <w:tcBorders>
              <w:top w:val="nil"/>
              <w:left w:val="nil"/>
              <w:bottom w:val="nil"/>
              <w:right w:val="nil"/>
            </w:tcBorders>
            <w:shd w:val="clear" w:color="auto" w:fill="auto"/>
            <w:noWrap/>
            <w:vAlign w:val="bottom"/>
          </w:tcPr>
          <w:p w14:paraId="5A0F40BC" w14:textId="4BAEEF71"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-1%</w:t>
            </w:r>
          </w:p>
        </w:tc>
      </w:tr>
      <w:tr w:rsidR="00BB5436" w:rsidRPr="00CA37F8" w14:paraId="177B6D1E" w14:textId="77777777" w:rsidTr="00996D6E">
        <w:trPr>
          <w:trHeight w:val="276"/>
        </w:trPr>
        <w:tc>
          <w:tcPr>
            <w:tcW w:w="1296" w:type="pct"/>
            <w:tcBorders>
              <w:top w:val="nil"/>
              <w:left w:val="nil"/>
              <w:bottom w:val="nil"/>
              <w:right w:val="single" w:sz="4" w:space="0" w:color="auto"/>
            </w:tcBorders>
            <w:shd w:val="clear" w:color="auto" w:fill="auto"/>
            <w:noWrap/>
            <w:vAlign w:val="bottom"/>
            <w:hideMark/>
          </w:tcPr>
          <w:p w14:paraId="4226E7E6" w14:textId="7CD95571" w:rsidR="00BB5436" w:rsidRPr="00CA37F8" w:rsidRDefault="00BB5436" w:rsidP="00BB5436">
            <w:pPr>
              <w:spacing w:after="0" w:line="240" w:lineRule="auto"/>
              <w:jc w:val="both"/>
              <w:rPr>
                <w:rFonts w:ascii="Aptos Narrow" w:eastAsia="Times New Roman" w:hAnsi="Aptos Narrow" w:cs="Arial"/>
                <w:lang w:eastAsia="fr-FR"/>
              </w:rPr>
            </w:pPr>
            <w:r w:rsidRPr="00CA37F8">
              <w:rPr>
                <w:rFonts w:ascii="Aptos Narrow" w:hAnsi="Aptos Narrow" w:cs="Arial"/>
              </w:rPr>
              <w:t xml:space="preserve">Net </w:t>
            </w:r>
            <w:r w:rsidR="001069D6" w:rsidRPr="00CA37F8">
              <w:rPr>
                <w:rFonts w:ascii="Aptos Narrow" w:hAnsi="Aptos Narrow" w:cs="Arial"/>
              </w:rPr>
              <w:t>I</w:t>
            </w:r>
            <w:r w:rsidRPr="00CA37F8">
              <w:rPr>
                <w:rFonts w:ascii="Aptos Narrow" w:hAnsi="Aptos Narrow" w:cs="Arial"/>
              </w:rPr>
              <w:t>ncome</w:t>
            </w:r>
          </w:p>
        </w:tc>
        <w:tc>
          <w:tcPr>
            <w:tcW w:w="554" w:type="pct"/>
            <w:tcBorders>
              <w:top w:val="nil"/>
              <w:left w:val="single" w:sz="4" w:space="0" w:color="auto"/>
              <w:bottom w:val="nil"/>
              <w:right w:val="nil"/>
            </w:tcBorders>
            <w:shd w:val="clear" w:color="auto" w:fill="auto"/>
            <w:noWrap/>
            <w:vAlign w:val="bottom"/>
            <w:hideMark/>
          </w:tcPr>
          <w:p w14:paraId="699B43BC" w14:textId="67F6DA9A" w:rsidR="00BB5436" w:rsidRPr="00CA37F8" w:rsidRDefault="00BB5436" w:rsidP="00BB5436">
            <w:pPr>
              <w:spacing w:after="0" w:line="240" w:lineRule="auto"/>
              <w:ind w:firstLineChars="100" w:firstLine="220"/>
              <w:jc w:val="right"/>
              <w:rPr>
                <w:rFonts w:ascii="Aptos Narrow" w:eastAsia="Times New Roman" w:hAnsi="Aptos Narrow" w:cs="Arial"/>
                <w:lang w:eastAsia="fr-FR"/>
              </w:rPr>
            </w:pPr>
            <w:r w:rsidRPr="00CA37F8">
              <w:rPr>
                <w:rFonts w:ascii="Aptos Narrow" w:hAnsi="Aptos Narrow" w:cs="Arial"/>
              </w:rPr>
              <w:t>6</w:t>
            </w:r>
          </w:p>
        </w:tc>
        <w:tc>
          <w:tcPr>
            <w:tcW w:w="554" w:type="pct"/>
            <w:tcBorders>
              <w:top w:val="nil"/>
              <w:left w:val="nil"/>
              <w:bottom w:val="nil"/>
              <w:right w:val="nil"/>
            </w:tcBorders>
            <w:shd w:val="clear" w:color="auto" w:fill="auto"/>
            <w:noWrap/>
            <w:vAlign w:val="bottom"/>
            <w:hideMark/>
          </w:tcPr>
          <w:p w14:paraId="048273B1" w14:textId="042D2F39" w:rsidR="00BB5436" w:rsidRPr="00CA37F8" w:rsidRDefault="00BB5436" w:rsidP="00BB5436">
            <w:pPr>
              <w:spacing w:after="0" w:line="240" w:lineRule="auto"/>
              <w:jc w:val="right"/>
              <w:rPr>
                <w:rFonts w:ascii="Aptos Narrow" w:eastAsia="Times New Roman" w:hAnsi="Aptos Narrow" w:cs="Times New Roman"/>
                <w:lang w:eastAsia="fr-FR"/>
              </w:rPr>
            </w:pPr>
            <w:r w:rsidRPr="00CA37F8">
              <w:rPr>
                <w:rFonts w:ascii="Aptos Narrow" w:hAnsi="Aptos Narrow" w:cs="Arial"/>
              </w:rPr>
              <w:t>35</w:t>
            </w:r>
          </w:p>
        </w:tc>
        <w:tc>
          <w:tcPr>
            <w:tcW w:w="755" w:type="pct"/>
            <w:tcBorders>
              <w:top w:val="nil"/>
              <w:left w:val="nil"/>
              <w:bottom w:val="nil"/>
              <w:right w:val="single" w:sz="4" w:space="0" w:color="auto"/>
            </w:tcBorders>
            <w:shd w:val="clear" w:color="auto" w:fill="auto"/>
            <w:noWrap/>
            <w:vAlign w:val="bottom"/>
            <w:hideMark/>
          </w:tcPr>
          <w:p w14:paraId="1B9D1276" w14:textId="458C651D"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-8</w:t>
            </w:r>
            <w:r w:rsidR="008F1561" w:rsidRPr="00CA37F8">
              <w:rPr>
                <w:rFonts w:ascii="Aptos Narrow" w:hAnsi="Aptos Narrow" w:cs="Arial"/>
              </w:rPr>
              <w:t>3</w:t>
            </w:r>
            <w:r w:rsidRPr="00CA37F8">
              <w:rPr>
                <w:rFonts w:ascii="Aptos Narrow" w:hAnsi="Aptos Narrow" w:cs="Arial"/>
              </w:rPr>
              <w:t>%</w:t>
            </w:r>
          </w:p>
        </w:tc>
        <w:tc>
          <w:tcPr>
            <w:tcW w:w="543" w:type="pct"/>
            <w:tcBorders>
              <w:top w:val="nil"/>
              <w:left w:val="single" w:sz="4" w:space="0" w:color="auto"/>
              <w:bottom w:val="nil"/>
              <w:right w:val="nil"/>
            </w:tcBorders>
            <w:shd w:val="clear" w:color="auto" w:fill="auto"/>
            <w:noWrap/>
            <w:vAlign w:val="bottom"/>
            <w:hideMark/>
          </w:tcPr>
          <w:p w14:paraId="73DA0571" w14:textId="71F76C4B"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-22</w:t>
            </w:r>
          </w:p>
        </w:tc>
        <w:tc>
          <w:tcPr>
            <w:tcW w:w="543" w:type="pct"/>
            <w:tcBorders>
              <w:top w:val="nil"/>
              <w:left w:val="nil"/>
              <w:bottom w:val="nil"/>
              <w:right w:val="nil"/>
            </w:tcBorders>
            <w:shd w:val="clear" w:color="auto" w:fill="auto"/>
            <w:noWrap/>
            <w:vAlign w:val="bottom"/>
            <w:hideMark/>
          </w:tcPr>
          <w:p w14:paraId="0E0FB252" w14:textId="3C026ECF" w:rsidR="00BB5436" w:rsidRPr="00CA37F8" w:rsidRDefault="00BB5436" w:rsidP="00BB5436">
            <w:pPr>
              <w:spacing w:after="0" w:line="240" w:lineRule="auto"/>
              <w:jc w:val="right"/>
              <w:rPr>
                <w:rFonts w:ascii="Aptos Narrow" w:eastAsia="Times New Roman" w:hAnsi="Aptos Narrow" w:cs="Times New Roman"/>
                <w:lang w:eastAsia="fr-FR"/>
              </w:rPr>
            </w:pPr>
            <w:r w:rsidRPr="00CA37F8">
              <w:rPr>
                <w:rFonts w:ascii="Aptos Narrow" w:hAnsi="Aptos Narrow" w:cs="Arial"/>
              </w:rPr>
              <w:t>32</w:t>
            </w:r>
          </w:p>
        </w:tc>
        <w:tc>
          <w:tcPr>
            <w:tcW w:w="755" w:type="pct"/>
            <w:tcBorders>
              <w:top w:val="nil"/>
              <w:left w:val="nil"/>
              <w:bottom w:val="nil"/>
              <w:right w:val="nil"/>
            </w:tcBorders>
            <w:shd w:val="clear" w:color="auto" w:fill="auto"/>
            <w:noWrap/>
            <w:vAlign w:val="bottom"/>
            <w:hideMark/>
          </w:tcPr>
          <w:p w14:paraId="0B38A76B" w14:textId="7441F87F" w:rsidR="00BB5436" w:rsidRPr="00CA37F8" w:rsidRDefault="00480D90" w:rsidP="00BB5436">
            <w:pPr>
              <w:spacing w:after="0" w:line="240" w:lineRule="auto"/>
              <w:jc w:val="right"/>
              <w:rPr>
                <w:rFonts w:ascii="Aptos Narrow" w:eastAsia="Times New Roman" w:hAnsi="Aptos Narrow" w:cs="Arial"/>
                <w:lang w:eastAsia="fr-FR"/>
              </w:rPr>
            </w:pPr>
            <w:r w:rsidRPr="00CA37F8">
              <w:rPr>
                <w:rFonts w:ascii="Aptos Narrow" w:hAnsi="Aptos Narrow" w:cs="Arial"/>
              </w:rPr>
              <w:t>n.a.</w:t>
            </w:r>
          </w:p>
        </w:tc>
      </w:tr>
      <w:tr w:rsidR="00BB5436" w:rsidRPr="00CA37F8" w14:paraId="6B887FA4" w14:textId="77777777" w:rsidTr="00996D6E">
        <w:trPr>
          <w:trHeight w:val="276"/>
        </w:trPr>
        <w:tc>
          <w:tcPr>
            <w:tcW w:w="1296" w:type="pct"/>
            <w:tcBorders>
              <w:top w:val="nil"/>
              <w:left w:val="nil"/>
              <w:bottom w:val="nil"/>
              <w:right w:val="single" w:sz="4" w:space="0" w:color="auto"/>
            </w:tcBorders>
            <w:shd w:val="clear" w:color="auto" w:fill="auto"/>
            <w:noWrap/>
            <w:vAlign w:val="bottom"/>
            <w:hideMark/>
          </w:tcPr>
          <w:p w14:paraId="7515E90B" w14:textId="6C9B938C" w:rsidR="00BB5436" w:rsidRPr="00CA37F8" w:rsidRDefault="00BB5436" w:rsidP="00BB5436">
            <w:pPr>
              <w:spacing w:after="0" w:line="240" w:lineRule="auto"/>
              <w:jc w:val="both"/>
              <w:rPr>
                <w:rFonts w:ascii="Aptos Narrow" w:eastAsia="Times New Roman" w:hAnsi="Aptos Narrow" w:cs="Arial"/>
                <w:lang w:eastAsia="fr-FR"/>
              </w:rPr>
            </w:pPr>
            <w:r w:rsidRPr="00CA37F8">
              <w:rPr>
                <w:rFonts w:ascii="Aptos Narrow" w:hAnsi="Aptos Narrow" w:cs="Arial"/>
              </w:rPr>
              <w:t xml:space="preserve">Net </w:t>
            </w:r>
            <w:r w:rsidR="001069D6" w:rsidRPr="00CA37F8">
              <w:rPr>
                <w:rFonts w:ascii="Aptos Narrow" w:hAnsi="Aptos Narrow" w:cs="Arial"/>
              </w:rPr>
              <w:t>C</w:t>
            </w:r>
            <w:r w:rsidRPr="00CA37F8">
              <w:rPr>
                <w:rFonts w:ascii="Aptos Narrow" w:hAnsi="Aptos Narrow" w:cs="Arial"/>
              </w:rPr>
              <w:t xml:space="preserve">ash </w:t>
            </w:r>
            <w:r w:rsidR="001069D6" w:rsidRPr="00CA37F8">
              <w:rPr>
                <w:rFonts w:ascii="Aptos Narrow" w:hAnsi="Aptos Narrow" w:cs="Arial"/>
              </w:rPr>
              <w:t>F</w:t>
            </w:r>
            <w:r w:rsidRPr="00CA37F8">
              <w:rPr>
                <w:rFonts w:ascii="Aptos Narrow" w:hAnsi="Aptos Narrow" w:cs="Arial"/>
              </w:rPr>
              <w:t>low</w:t>
            </w:r>
          </w:p>
        </w:tc>
        <w:tc>
          <w:tcPr>
            <w:tcW w:w="554" w:type="pct"/>
            <w:tcBorders>
              <w:top w:val="nil"/>
              <w:left w:val="single" w:sz="4" w:space="0" w:color="auto"/>
              <w:bottom w:val="nil"/>
              <w:right w:val="nil"/>
            </w:tcBorders>
            <w:shd w:val="clear" w:color="auto" w:fill="auto"/>
            <w:noWrap/>
            <w:vAlign w:val="bottom"/>
            <w:hideMark/>
          </w:tcPr>
          <w:p w14:paraId="649A4055" w14:textId="0235CBB3" w:rsidR="00BB5436" w:rsidRPr="00CA37F8" w:rsidRDefault="001A56AD" w:rsidP="00BB5436">
            <w:pPr>
              <w:spacing w:after="0" w:line="240" w:lineRule="auto"/>
              <w:jc w:val="right"/>
              <w:rPr>
                <w:rFonts w:ascii="Aptos Narrow" w:eastAsia="Times New Roman" w:hAnsi="Aptos Narrow" w:cs="Arial"/>
                <w:lang w:eastAsia="fr-FR"/>
              </w:rPr>
            </w:pPr>
            <w:r w:rsidRPr="00CA37F8">
              <w:rPr>
                <w:rFonts w:ascii="Aptos Narrow" w:hAnsi="Aptos Narrow" w:cs="Arial"/>
              </w:rPr>
              <w:t>30</w:t>
            </w:r>
          </w:p>
        </w:tc>
        <w:tc>
          <w:tcPr>
            <w:tcW w:w="554" w:type="pct"/>
            <w:tcBorders>
              <w:top w:val="nil"/>
              <w:left w:val="nil"/>
              <w:bottom w:val="nil"/>
              <w:right w:val="nil"/>
            </w:tcBorders>
            <w:shd w:val="clear" w:color="auto" w:fill="auto"/>
            <w:noWrap/>
            <w:vAlign w:val="bottom"/>
            <w:hideMark/>
          </w:tcPr>
          <w:p w14:paraId="0CA2E81B" w14:textId="36363AC0"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-6</w:t>
            </w:r>
          </w:p>
        </w:tc>
        <w:tc>
          <w:tcPr>
            <w:tcW w:w="755" w:type="pct"/>
            <w:tcBorders>
              <w:top w:val="nil"/>
              <w:left w:val="nil"/>
              <w:bottom w:val="nil"/>
              <w:right w:val="single" w:sz="4" w:space="0" w:color="auto"/>
            </w:tcBorders>
            <w:shd w:val="clear" w:color="auto" w:fill="auto"/>
            <w:noWrap/>
            <w:vAlign w:val="bottom"/>
            <w:hideMark/>
          </w:tcPr>
          <w:p w14:paraId="60AF0483" w14:textId="35F6BAB3" w:rsidR="00BB5436" w:rsidRPr="00CA37F8" w:rsidRDefault="00480D90" w:rsidP="00BB5436">
            <w:pPr>
              <w:spacing w:after="0" w:line="240" w:lineRule="auto"/>
              <w:jc w:val="right"/>
              <w:rPr>
                <w:rFonts w:ascii="Aptos Narrow" w:eastAsia="Times New Roman" w:hAnsi="Aptos Narrow" w:cs="Arial"/>
                <w:lang w:eastAsia="fr-FR"/>
              </w:rPr>
            </w:pPr>
            <w:r w:rsidRPr="00CA37F8">
              <w:rPr>
                <w:rFonts w:ascii="Aptos Narrow" w:hAnsi="Aptos Narrow" w:cs="Arial"/>
              </w:rPr>
              <w:t>n.a.</w:t>
            </w:r>
          </w:p>
        </w:tc>
        <w:tc>
          <w:tcPr>
            <w:tcW w:w="543" w:type="pct"/>
            <w:tcBorders>
              <w:top w:val="nil"/>
              <w:left w:val="single" w:sz="4" w:space="0" w:color="auto"/>
              <w:bottom w:val="nil"/>
              <w:right w:val="nil"/>
            </w:tcBorders>
            <w:shd w:val="clear" w:color="auto" w:fill="auto"/>
            <w:noWrap/>
            <w:vAlign w:val="bottom"/>
            <w:hideMark/>
          </w:tcPr>
          <w:p w14:paraId="354CF1FA" w14:textId="02B37EF7"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10</w:t>
            </w:r>
          </w:p>
        </w:tc>
        <w:tc>
          <w:tcPr>
            <w:tcW w:w="543" w:type="pct"/>
            <w:tcBorders>
              <w:top w:val="nil"/>
              <w:left w:val="nil"/>
              <w:bottom w:val="nil"/>
              <w:right w:val="nil"/>
            </w:tcBorders>
            <w:shd w:val="clear" w:color="auto" w:fill="auto"/>
            <w:noWrap/>
            <w:vAlign w:val="bottom"/>
            <w:hideMark/>
          </w:tcPr>
          <w:p w14:paraId="63EBDC3C" w14:textId="7FD267FD"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24</w:t>
            </w:r>
          </w:p>
        </w:tc>
        <w:tc>
          <w:tcPr>
            <w:tcW w:w="755" w:type="pct"/>
            <w:tcBorders>
              <w:top w:val="nil"/>
              <w:left w:val="nil"/>
              <w:bottom w:val="nil"/>
              <w:right w:val="nil"/>
            </w:tcBorders>
            <w:shd w:val="clear" w:color="auto" w:fill="auto"/>
            <w:noWrap/>
            <w:vAlign w:val="bottom"/>
            <w:hideMark/>
          </w:tcPr>
          <w:p w14:paraId="6A6CD085" w14:textId="15F49202"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-61%</w:t>
            </w:r>
          </w:p>
        </w:tc>
      </w:tr>
      <w:tr w:rsidR="00BB5436" w:rsidRPr="00CA37F8" w14:paraId="086CDF9F" w14:textId="77777777" w:rsidTr="00996D6E">
        <w:trPr>
          <w:trHeight w:val="276"/>
        </w:trPr>
        <w:tc>
          <w:tcPr>
            <w:tcW w:w="1296" w:type="pct"/>
            <w:tcBorders>
              <w:top w:val="nil"/>
              <w:left w:val="nil"/>
              <w:bottom w:val="single" w:sz="4" w:space="0" w:color="auto"/>
              <w:right w:val="single" w:sz="4" w:space="0" w:color="auto"/>
            </w:tcBorders>
            <w:shd w:val="clear" w:color="auto" w:fill="auto"/>
            <w:noWrap/>
            <w:vAlign w:val="bottom"/>
            <w:hideMark/>
          </w:tcPr>
          <w:p w14:paraId="6E95A40C" w14:textId="49655B80" w:rsidR="00BB5436" w:rsidRPr="00CA37F8" w:rsidRDefault="00BB5436" w:rsidP="00BB5436">
            <w:pPr>
              <w:spacing w:after="0" w:line="240" w:lineRule="auto"/>
              <w:jc w:val="both"/>
              <w:rPr>
                <w:rFonts w:ascii="Aptos Narrow" w:eastAsia="Times New Roman" w:hAnsi="Aptos Narrow" w:cs="Arial"/>
                <w:lang w:eastAsia="fr-FR"/>
              </w:rPr>
            </w:pPr>
            <w:r w:rsidRPr="00CA37F8">
              <w:rPr>
                <w:rFonts w:ascii="Aptos Narrow" w:hAnsi="Aptos Narrow" w:cs="Arial"/>
              </w:rPr>
              <w:t xml:space="preserve">Net </w:t>
            </w:r>
            <w:r w:rsidR="001069D6" w:rsidRPr="00CA37F8">
              <w:rPr>
                <w:rFonts w:ascii="Aptos Narrow" w:hAnsi="Aptos Narrow" w:cs="Arial"/>
              </w:rPr>
              <w:t>D</w:t>
            </w:r>
            <w:r w:rsidRPr="00CA37F8">
              <w:rPr>
                <w:rFonts w:ascii="Aptos Narrow" w:hAnsi="Aptos Narrow" w:cs="Arial"/>
              </w:rPr>
              <w:t>ebt</w:t>
            </w:r>
          </w:p>
        </w:tc>
        <w:tc>
          <w:tcPr>
            <w:tcW w:w="554" w:type="pct"/>
            <w:tcBorders>
              <w:top w:val="nil"/>
              <w:left w:val="single" w:sz="4" w:space="0" w:color="auto"/>
              <w:bottom w:val="single" w:sz="4" w:space="0" w:color="auto"/>
              <w:right w:val="nil"/>
            </w:tcBorders>
            <w:shd w:val="clear" w:color="auto" w:fill="auto"/>
            <w:noWrap/>
            <w:vAlign w:val="bottom"/>
            <w:hideMark/>
          </w:tcPr>
          <w:p w14:paraId="7DC348BB" w14:textId="30394D16"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997</w:t>
            </w:r>
          </w:p>
        </w:tc>
        <w:tc>
          <w:tcPr>
            <w:tcW w:w="554" w:type="pct"/>
            <w:tcBorders>
              <w:top w:val="nil"/>
              <w:left w:val="nil"/>
              <w:bottom w:val="single" w:sz="4" w:space="0" w:color="auto"/>
              <w:right w:val="nil"/>
            </w:tcBorders>
            <w:shd w:val="clear" w:color="auto" w:fill="auto"/>
            <w:noWrap/>
            <w:vAlign w:val="bottom"/>
            <w:hideMark/>
          </w:tcPr>
          <w:p w14:paraId="47CA2F2F" w14:textId="328483DB"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9</w:t>
            </w:r>
            <w:r w:rsidR="00E66203" w:rsidRPr="00CA37F8">
              <w:rPr>
                <w:rFonts w:ascii="Aptos Narrow" w:hAnsi="Aptos Narrow" w:cs="Arial"/>
              </w:rPr>
              <w:t>4</w:t>
            </w:r>
            <w:r w:rsidRPr="00CA37F8">
              <w:rPr>
                <w:rFonts w:ascii="Aptos Narrow" w:hAnsi="Aptos Narrow" w:cs="Arial"/>
              </w:rPr>
              <w:t>1</w:t>
            </w:r>
          </w:p>
        </w:tc>
        <w:tc>
          <w:tcPr>
            <w:tcW w:w="755" w:type="pct"/>
            <w:tcBorders>
              <w:top w:val="nil"/>
              <w:left w:val="nil"/>
              <w:bottom w:val="single" w:sz="4" w:space="0" w:color="auto"/>
              <w:right w:val="single" w:sz="4" w:space="0" w:color="auto"/>
            </w:tcBorders>
            <w:shd w:val="clear" w:color="auto" w:fill="auto"/>
            <w:noWrap/>
            <w:vAlign w:val="bottom"/>
            <w:hideMark/>
          </w:tcPr>
          <w:p w14:paraId="328104A7" w14:textId="5167921C"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w:t>
            </w:r>
            <w:r w:rsidR="00E66203" w:rsidRPr="00CA37F8">
              <w:rPr>
                <w:rFonts w:ascii="Aptos Narrow" w:hAnsi="Aptos Narrow" w:cs="Arial"/>
              </w:rPr>
              <w:t>6</w:t>
            </w:r>
            <w:r w:rsidRPr="00CA37F8">
              <w:rPr>
                <w:rFonts w:ascii="Aptos Narrow" w:hAnsi="Aptos Narrow" w:cs="Arial"/>
              </w:rPr>
              <w:t>%</w:t>
            </w:r>
          </w:p>
        </w:tc>
        <w:tc>
          <w:tcPr>
            <w:tcW w:w="543" w:type="pct"/>
            <w:tcBorders>
              <w:top w:val="nil"/>
              <w:left w:val="single" w:sz="4" w:space="0" w:color="auto"/>
              <w:bottom w:val="single" w:sz="4" w:space="0" w:color="auto"/>
              <w:right w:val="nil"/>
            </w:tcBorders>
            <w:shd w:val="clear" w:color="auto" w:fill="auto"/>
            <w:noWrap/>
            <w:vAlign w:val="bottom"/>
            <w:hideMark/>
          </w:tcPr>
          <w:p w14:paraId="1A9C47B2" w14:textId="65FE4C0C"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997</w:t>
            </w:r>
          </w:p>
        </w:tc>
        <w:tc>
          <w:tcPr>
            <w:tcW w:w="543" w:type="pct"/>
            <w:tcBorders>
              <w:top w:val="nil"/>
              <w:left w:val="nil"/>
              <w:bottom w:val="single" w:sz="4" w:space="0" w:color="auto"/>
              <w:right w:val="nil"/>
            </w:tcBorders>
            <w:shd w:val="clear" w:color="auto" w:fill="auto"/>
            <w:noWrap/>
            <w:vAlign w:val="bottom"/>
            <w:hideMark/>
          </w:tcPr>
          <w:p w14:paraId="78774703" w14:textId="252F2A2D"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9</w:t>
            </w:r>
            <w:r w:rsidR="00E66203" w:rsidRPr="00CA37F8">
              <w:rPr>
                <w:rFonts w:ascii="Aptos Narrow" w:hAnsi="Aptos Narrow" w:cs="Arial"/>
              </w:rPr>
              <w:t>4</w:t>
            </w:r>
            <w:r w:rsidRPr="00CA37F8">
              <w:rPr>
                <w:rFonts w:ascii="Aptos Narrow" w:hAnsi="Aptos Narrow" w:cs="Arial"/>
              </w:rPr>
              <w:t>1</w:t>
            </w:r>
          </w:p>
        </w:tc>
        <w:tc>
          <w:tcPr>
            <w:tcW w:w="755" w:type="pct"/>
            <w:tcBorders>
              <w:top w:val="nil"/>
              <w:left w:val="nil"/>
              <w:bottom w:val="single" w:sz="4" w:space="0" w:color="auto"/>
              <w:right w:val="nil"/>
            </w:tcBorders>
            <w:shd w:val="clear" w:color="auto" w:fill="auto"/>
            <w:noWrap/>
            <w:vAlign w:val="bottom"/>
            <w:hideMark/>
          </w:tcPr>
          <w:p w14:paraId="12EC25A5" w14:textId="479AFD54" w:rsidR="00BB5436" w:rsidRPr="00CA37F8" w:rsidRDefault="00BB5436" w:rsidP="00BB5436">
            <w:pPr>
              <w:spacing w:after="0" w:line="240" w:lineRule="auto"/>
              <w:jc w:val="right"/>
              <w:rPr>
                <w:rFonts w:ascii="Aptos Narrow" w:eastAsia="Times New Roman" w:hAnsi="Aptos Narrow" w:cs="Arial"/>
                <w:lang w:eastAsia="fr-FR"/>
              </w:rPr>
            </w:pPr>
            <w:r w:rsidRPr="00CA37F8">
              <w:rPr>
                <w:rFonts w:ascii="Aptos Narrow" w:hAnsi="Aptos Narrow" w:cs="Arial"/>
              </w:rPr>
              <w:t>+</w:t>
            </w:r>
            <w:r w:rsidR="00E66203" w:rsidRPr="00CA37F8">
              <w:rPr>
                <w:rFonts w:ascii="Aptos Narrow" w:hAnsi="Aptos Narrow" w:cs="Arial"/>
              </w:rPr>
              <w:t>6</w:t>
            </w:r>
            <w:r w:rsidRPr="00CA37F8">
              <w:rPr>
                <w:rFonts w:ascii="Aptos Narrow" w:hAnsi="Aptos Narrow" w:cs="Arial"/>
              </w:rPr>
              <w:t>%</w:t>
            </w:r>
          </w:p>
        </w:tc>
      </w:tr>
    </w:tbl>
    <w:p w14:paraId="1274DFAA" w14:textId="77777777" w:rsidR="00C44D40" w:rsidRPr="00CA37F8" w:rsidRDefault="00C44D40" w:rsidP="00B444F1">
      <w:pPr>
        <w:spacing w:after="60" w:line="240" w:lineRule="auto"/>
        <w:jc w:val="both"/>
        <w:rPr>
          <w:rFonts w:ascii="Aptos Narrow" w:hAnsi="Aptos Narrow"/>
          <w:i/>
          <w:iCs/>
          <w:color w:val="000000" w:themeColor="text1"/>
          <w:highlight w:val="yellow"/>
        </w:rPr>
      </w:pPr>
    </w:p>
    <w:p w14:paraId="279BDCB0" w14:textId="4B0A7F2D" w:rsidR="00B444F1" w:rsidRPr="00CA37F8" w:rsidRDefault="00F12B0E" w:rsidP="003B7E7C">
      <w:pPr>
        <w:pStyle w:val="Heading1"/>
        <w:pBdr>
          <w:top w:val="single" w:sz="4" w:space="1" w:color="auto"/>
          <w:left w:val="single" w:sz="4" w:space="4" w:color="auto"/>
          <w:bottom w:val="single" w:sz="4" w:space="1" w:color="auto"/>
          <w:right w:val="single" w:sz="4" w:space="4" w:color="auto"/>
        </w:pBdr>
        <w:jc w:val="center"/>
        <w:rPr>
          <w:rFonts w:ascii="Aptos Narrow" w:hAnsi="Aptos Narrow"/>
          <w:color w:val="1769E4" w:themeColor="accent2"/>
          <w:sz w:val="40"/>
          <w:szCs w:val="40"/>
        </w:rPr>
      </w:pPr>
      <w:r w:rsidRPr="00CA37F8">
        <w:rPr>
          <w:rFonts w:ascii="Aptos Narrow" w:hAnsi="Aptos Narrow"/>
          <w:color w:val="1769E4" w:themeColor="accent2"/>
          <w:sz w:val="40"/>
          <w:szCs w:val="40"/>
        </w:rPr>
        <w:lastRenderedPageBreak/>
        <w:t xml:space="preserve">KEY </w:t>
      </w:r>
      <w:r w:rsidR="003C2F24" w:rsidRPr="00CA37F8">
        <w:rPr>
          <w:rFonts w:ascii="Aptos Narrow" w:hAnsi="Aptos Narrow"/>
          <w:color w:val="1769E4" w:themeColor="accent2"/>
          <w:sz w:val="40"/>
          <w:szCs w:val="40"/>
        </w:rPr>
        <w:t>HIGHLIGHT</w:t>
      </w:r>
      <w:r w:rsidRPr="00CA37F8">
        <w:rPr>
          <w:rFonts w:ascii="Aptos Narrow" w:hAnsi="Aptos Narrow"/>
          <w:color w:val="1769E4" w:themeColor="accent2"/>
          <w:sz w:val="40"/>
          <w:szCs w:val="40"/>
        </w:rPr>
        <w:t>S</w:t>
      </w:r>
      <w:r w:rsidR="008E0D81" w:rsidRPr="00CA37F8">
        <w:rPr>
          <w:rFonts w:ascii="Aptos Narrow" w:hAnsi="Aptos Narrow"/>
          <w:color w:val="1769E4" w:themeColor="accent2"/>
          <w:sz w:val="40"/>
          <w:szCs w:val="40"/>
        </w:rPr>
        <w:t xml:space="preserve"> PER BUSINESS LINE</w:t>
      </w:r>
      <w:r w:rsidR="005769B3" w:rsidRPr="00CA37F8">
        <w:rPr>
          <w:rStyle w:val="FootnoteReference"/>
          <w:rFonts w:ascii="Aptos Narrow" w:hAnsi="Aptos Narrow"/>
          <w:color w:val="1769E4" w:themeColor="accent2"/>
          <w:sz w:val="40"/>
          <w:szCs w:val="40"/>
        </w:rPr>
        <w:footnoteReference w:id="3"/>
      </w:r>
    </w:p>
    <w:p w14:paraId="7F6641F9" w14:textId="77777777" w:rsidR="007E787B" w:rsidRPr="00CA37F8" w:rsidRDefault="007E787B" w:rsidP="00C44D40">
      <w:pPr>
        <w:rPr>
          <w:rFonts w:ascii="Aptos Narrow" w:hAnsi="Aptos Narrow"/>
        </w:rPr>
      </w:pPr>
    </w:p>
    <w:p w14:paraId="2181EDCF" w14:textId="526DE8AE" w:rsidR="00DA4F70" w:rsidRPr="00CA37F8" w:rsidRDefault="008E0D81" w:rsidP="00DA4F70">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t>D</w:t>
      </w:r>
      <w:r w:rsidR="00645830" w:rsidRPr="00CA37F8">
        <w:rPr>
          <w:rFonts w:ascii="Aptos Narrow" w:hAnsi="Aptos Narrow"/>
          <w:color w:val="1769E4" w:themeColor="accent2"/>
          <w:sz w:val="24"/>
          <w:szCs w:val="32"/>
          <w:u w:val="none"/>
        </w:rPr>
        <w:t>ata</w:t>
      </w:r>
      <w:r w:rsidRPr="00CA37F8">
        <w:rPr>
          <w:rFonts w:ascii="Aptos Narrow" w:hAnsi="Aptos Narrow"/>
          <w:color w:val="1769E4" w:themeColor="accent2"/>
          <w:sz w:val="24"/>
          <w:szCs w:val="32"/>
          <w:u w:val="none"/>
        </w:rPr>
        <w:t>, D</w:t>
      </w:r>
      <w:r w:rsidR="00645830" w:rsidRPr="00CA37F8">
        <w:rPr>
          <w:rFonts w:ascii="Aptos Narrow" w:hAnsi="Aptos Narrow"/>
          <w:color w:val="1769E4" w:themeColor="accent2"/>
          <w:sz w:val="24"/>
          <w:szCs w:val="32"/>
          <w:u w:val="none"/>
        </w:rPr>
        <w:t>igital</w:t>
      </w:r>
      <w:r w:rsidRPr="00CA37F8">
        <w:rPr>
          <w:rFonts w:ascii="Aptos Narrow" w:hAnsi="Aptos Narrow"/>
          <w:color w:val="1769E4" w:themeColor="accent2"/>
          <w:sz w:val="24"/>
          <w:szCs w:val="32"/>
          <w:u w:val="none"/>
        </w:rPr>
        <w:t xml:space="preserve"> and Energy Transition (DDE)</w:t>
      </w:r>
    </w:p>
    <w:p w14:paraId="4D61FE92" w14:textId="77777777" w:rsidR="00DA4F70" w:rsidRPr="00CA37F8" w:rsidRDefault="00DA4F70" w:rsidP="00B1759A">
      <w:pPr>
        <w:jc w:val="both"/>
      </w:pPr>
    </w:p>
    <w:p w14:paraId="77076893" w14:textId="3219019D" w:rsidR="00B1573A" w:rsidRPr="00CA37F8" w:rsidRDefault="008E0D81" w:rsidP="00B1759A">
      <w:pPr>
        <w:jc w:val="both"/>
        <w:rPr>
          <w:rFonts w:ascii="Aptos Narrow" w:hAnsi="Aptos Narrow"/>
        </w:rPr>
      </w:pPr>
      <w:r w:rsidRPr="00CA37F8">
        <w:rPr>
          <w:rFonts w:ascii="Aptos Narrow" w:hAnsi="Aptos Narrow"/>
          <w:b/>
          <w:bCs/>
        </w:rPr>
        <w:t>Segment revenue</w:t>
      </w:r>
      <w:r w:rsidRPr="00CA37F8">
        <w:rPr>
          <w:rFonts w:ascii="Aptos Narrow" w:hAnsi="Aptos Narrow"/>
        </w:rPr>
        <w:t xml:space="preserve"> at $</w:t>
      </w:r>
      <w:r w:rsidR="003C2F24" w:rsidRPr="00CA37F8">
        <w:rPr>
          <w:rFonts w:ascii="Aptos Narrow" w:hAnsi="Aptos Narrow"/>
        </w:rPr>
        <w:t>1</w:t>
      </w:r>
      <w:r w:rsidR="00D85A21" w:rsidRPr="00CA37F8">
        <w:rPr>
          <w:rFonts w:ascii="Aptos Narrow" w:hAnsi="Aptos Narrow"/>
        </w:rPr>
        <w:t>81</w:t>
      </w:r>
      <w:r w:rsidR="00EE35F4" w:rsidRPr="00CA37F8">
        <w:rPr>
          <w:rFonts w:ascii="Aptos Narrow" w:hAnsi="Aptos Narrow"/>
        </w:rPr>
        <w:t xml:space="preserve"> m</w:t>
      </w:r>
      <w:r w:rsidR="00747D1D" w:rsidRPr="00CA37F8">
        <w:rPr>
          <w:rFonts w:ascii="Aptos Narrow" w:hAnsi="Aptos Narrow"/>
        </w:rPr>
        <w:t xml:space="preserve"> in Q2 2025</w:t>
      </w:r>
      <w:r w:rsidRPr="00CA37F8">
        <w:rPr>
          <w:rFonts w:ascii="Aptos Narrow" w:hAnsi="Aptos Narrow"/>
        </w:rPr>
        <w:t xml:space="preserve">, up </w:t>
      </w:r>
      <w:r w:rsidR="00480D90" w:rsidRPr="00CA37F8">
        <w:rPr>
          <w:rFonts w:ascii="Aptos Narrow" w:hAnsi="Aptos Narrow"/>
        </w:rPr>
        <w:t>+</w:t>
      </w:r>
      <w:r w:rsidR="003C2F24" w:rsidRPr="00CA37F8">
        <w:rPr>
          <w:rFonts w:ascii="Aptos Narrow" w:hAnsi="Aptos Narrow"/>
        </w:rPr>
        <w:t>3</w:t>
      </w:r>
      <w:r w:rsidRPr="00CA37F8">
        <w:rPr>
          <w:rFonts w:ascii="Aptos Narrow" w:hAnsi="Aptos Narrow"/>
        </w:rPr>
        <w:t xml:space="preserve">% </w:t>
      </w:r>
      <w:r w:rsidR="003C2F24" w:rsidRPr="00CA37F8">
        <w:rPr>
          <w:rFonts w:ascii="Aptos Narrow" w:hAnsi="Aptos Narrow"/>
        </w:rPr>
        <w:t xml:space="preserve">year-on-year </w:t>
      </w:r>
      <w:r w:rsidR="00AD1E30" w:rsidRPr="00CA37F8">
        <w:rPr>
          <w:rFonts w:ascii="Aptos Narrow" w:hAnsi="Aptos Narrow"/>
        </w:rPr>
        <w:t>driven by</w:t>
      </w:r>
      <w:r w:rsidRPr="00CA37F8">
        <w:rPr>
          <w:rFonts w:ascii="Aptos Narrow" w:hAnsi="Aptos Narrow"/>
        </w:rPr>
        <w:t xml:space="preserve"> Geoscience</w:t>
      </w:r>
      <w:r w:rsidR="00B1573A" w:rsidRPr="00CA37F8">
        <w:rPr>
          <w:rFonts w:ascii="Aptos Narrow" w:hAnsi="Aptos Narrow"/>
        </w:rPr>
        <w:t xml:space="preserve">. </w:t>
      </w:r>
      <w:r w:rsidR="00480D90" w:rsidRPr="00CA37F8">
        <w:rPr>
          <w:rFonts w:ascii="Aptos Narrow" w:hAnsi="Aptos Narrow"/>
        </w:rPr>
        <w:t>New business opportunities are emerging in HPC, while low-carbon initiatives are slowing down due to delays in CCUS projects.</w:t>
      </w:r>
    </w:p>
    <w:p w14:paraId="6625FF12" w14:textId="1BC10905" w:rsidR="00DA4F70" w:rsidRPr="00CA37F8" w:rsidRDefault="00DA4F70" w:rsidP="009972B7">
      <w:pPr>
        <w:pStyle w:val="Heading3"/>
        <w:ind w:left="360"/>
        <w:jc w:val="both"/>
        <w:rPr>
          <w:rFonts w:ascii="Aptos Narrow" w:hAnsi="Aptos Narrow"/>
        </w:rPr>
      </w:pPr>
      <w:r w:rsidRPr="00CA37F8">
        <w:rPr>
          <w:rFonts w:ascii="Aptos Narrow" w:hAnsi="Aptos Narrow"/>
          <w:color w:val="71A4F0" w:themeColor="accent2" w:themeTint="99"/>
        </w:rPr>
        <w:t>Geoscience</w:t>
      </w:r>
      <w:r w:rsidR="00EC557A" w:rsidRPr="00CA37F8">
        <w:rPr>
          <w:rFonts w:ascii="Aptos Narrow" w:hAnsi="Aptos Narrow"/>
          <w:color w:val="71A4F0" w:themeColor="accent2" w:themeTint="99"/>
        </w:rPr>
        <w:t xml:space="preserve"> (GEO)</w:t>
      </w:r>
    </w:p>
    <w:p w14:paraId="0BFFE5CD" w14:textId="18C661D5" w:rsidR="00DA4F70" w:rsidRPr="00CA37F8" w:rsidRDefault="00DA4F70" w:rsidP="00B1759A">
      <w:pPr>
        <w:pStyle w:val="ListParagraph"/>
        <w:numPr>
          <w:ilvl w:val="0"/>
          <w:numId w:val="93"/>
        </w:numPr>
        <w:jc w:val="both"/>
        <w:rPr>
          <w:rFonts w:ascii="Aptos Narrow" w:hAnsi="Aptos Narrow"/>
          <w:lang w:val="en-US"/>
        </w:rPr>
      </w:pPr>
      <w:r w:rsidRPr="00CA37F8">
        <w:rPr>
          <w:rFonts w:ascii="Aptos Narrow" w:hAnsi="Aptos Narrow"/>
          <w:lang w:val="en-US"/>
        </w:rPr>
        <w:t>Revenue at $1</w:t>
      </w:r>
      <w:r w:rsidR="00D85A21" w:rsidRPr="00CA37F8">
        <w:rPr>
          <w:rFonts w:ascii="Aptos Narrow" w:hAnsi="Aptos Narrow"/>
          <w:lang w:val="en-US"/>
        </w:rPr>
        <w:t>1</w:t>
      </w:r>
      <w:r w:rsidR="00F00B31" w:rsidRPr="00CA37F8">
        <w:rPr>
          <w:rFonts w:ascii="Aptos Narrow" w:hAnsi="Aptos Narrow"/>
          <w:lang w:val="en-US"/>
        </w:rPr>
        <w:t>5</w:t>
      </w:r>
      <w:r w:rsidRPr="00CA37F8">
        <w:rPr>
          <w:rFonts w:ascii="Aptos Narrow" w:hAnsi="Aptos Narrow"/>
          <w:lang w:val="en-US"/>
        </w:rPr>
        <w:t xml:space="preserve"> m (+</w:t>
      </w:r>
      <w:r w:rsidR="00F00B31" w:rsidRPr="00CA37F8">
        <w:rPr>
          <w:rFonts w:ascii="Aptos Narrow" w:hAnsi="Aptos Narrow"/>
          <w:lang w:val="en-US"/>
        </w:rPr>
        <w:t>10</w:t>
      </w:r>
      <w:r w:rsidRPr="00CA37F8">
        <w:rPr>
          <w:rFonts w:ascii="Aptos Narrow" w:hAnsi="Aptos Narrow"/>
          <w:lang w:val="en-US"/>
        </w:rPr>
        <w:t>%)</w:t>
      </w:r>
    </w:p>
    <w:p w14:paraId="30F151EC" w14:textId="0EEA1B8F" w:rsidR="00E477B1" w:rsidRPr="00CA37F8" w:rsidRDefault="00DA4F70" w:rsidP="00E477B1">
      <w:pPr>
        <w:pStyle w:val="ListParagraph"/>
        <w:numPr>
          <w:ilvl w:val="0"/>
          <w:numId w:val="93"/>
        </w:numPr>
        <w:jc w:val="both"/>
        <w:rPr>
          <w:rFonts w:ascii="Aptos Narrow" w:hAnsi="Aptos Narrow"/>
          <w:lang w:val="en-US"/>
        </w:rPr>
      </w:pPr>
      <w:r w:rsidRPr="00CA37F8">
        <w:rPr>
          <w:rFonts w:ascii="Aptos Narrow" w:hAnsi="Aptos Narrow"/>
          <w:lang w:val="en-US"/>
        </w:rPr>
        <w:t xml:space="preserve">Solid performance </w:t>
      </w:r>
      <w:r w:rsidR="00E477B1" w:rsidRPr="00CA37F8">
        <w:rPr>
          <w:rFonts w:ascii="Aptos Narrow" w:hAnsi="Aptos Narrow"/>
          <w:lang w:val="en-US"/>
        </w:rPr>
        <w:t xml:space="preserve">mostly </w:t>
      </w:r>
      <w:r w:rsidRPr="00CA37F8">
        <w:rPr>
          <w:rFonts w:ascii="Aptos Narrow" w:hAnsi="Aptos Narrow"/>
          <w:lang w:val="en-US"/>
        </w:rPr>
        <w:t xml:space="preserve">driven by </w:t>
      </w:r>
      <w:r w:rsidR="00E477B1" w:rsidRPr="00CA37F8">
        <w:rPr>
          <w:rFonts w:ascii="Aptos Narrow" w:hAnsi="Aptos Narrow"/>
          <w:lang w:val="en-US"/>
        </w:rPr>
        <w:t xml:space="preserve">work performed in </w:t>
      </w:r>
      <w:r w:rsidR="006F2AA2" w:rsidRPr="00CA37F8">
        <w:rPr>
          <w:rFonts w:ascii="Aptos Narrow" w:hAnsi="Aptos Narrow"/>
          <w:lang w:val="en-US"/>
        </w:rPr>
        <w:t xml:space="preserve">Latin America and </w:t>
      </w:r>
      <w:r w:rsidR="002C4EC8" w:rsidRPr="00CA37F8">
        <w:rPr>
          <w:rFonts w:ascii="Aptos Narrow" w:hAnsi="Aptos Narrow"/>
          <w:lang w:val="en-US"/>
        </w:rPr>
        <w:t>Middle East</w:t>
      </w:r>
    </w:p>
    <w:p w14:paraId="3F786CFB" w14:textId="77777777" w:rsidR="00D427CB" w:rsidRPr="00CA37F8" w:rsidRDefault="00D427CB" w:rsidP="00D427CB">
      <w:pPr>
        <w:pStyle w:val="ListParagraph"/>
        <w:numPr>
          <w:ilvl w:val="0"/>
          <w:numId w:val="93"/>
        </w:numPr>
        <w:jc w:val="both"/>
        <w:rPr>
          <w:rFonts w:ascii="Aptos Narrow" w:hAnsi="Aptos Narrow"/>
          <w:lang w:val="en-US"/>
        </w:rPr>
      </w:pPr>
      <w:r w:rsidRPr="00CA37F8">
        <w:rPr>
          <w:rFonts w:ascii="Aptos Narrow" w:hAnsi="Aptos Narrow"/>
          <w:lang w:val="en-US"/>
        </w:rPr>
        <w:t>For the past few years, Viridien has seen growing demand for advanced, high-quality, high-end subsurface imaging, especially in the US Gulf, Middle East, North Africa, and South America</w:t>
      </w:r>
    </w:p>
    <w:p w14:paraId="080CA157" w14:textId="4418FAF5" w:rsidR="00DA4F70" w:rsidRPr="00CA37F8" w:rsidRDefault="00DA4F70" w:rsidP="009972B7">
      <w:pPr>
        <w:pStyle w:val="Heading3"/>
        <w:ind w:left="360"/>
        <w:jc w:val="both"/>
        <w:rPr>
          <w:rFonts w:ascii="Aptos Narrow" w:hAnsi="Aptos Narrow"/>
          <w:color w:val="71A4F0" w:themeColor="accent2" w:themeTint="99"/>
        </w:rPr>
      </w:pPr>
      <w:r w:rsidRPr="00CA37F8">
        <w:rPr>
          <w:rFonts w:ascii="Aptos Narrow" w:hAnsi="Aptos Narrow"/>
          <w:color w:val="71A4F0" w:themeColor="accent2" w:themeTint="99"/>
        </w:rPr>
        <w:t>Earth Data</w:t>
      </w:r>
      <w:r w:rsidR="00EC557A" w:rsidRPr="00CA37F8">
        <w:rPr>
          <w:rFonts w:ascii="Aptos Narrow" w:hAnsi="Aptos Narrow"/>
          <w:color w:val="71A4F0" w:themeColor="accent2" w:themeTint="99"/>
        </w:rPr>
        <w:t xml:space="preserve"> (EDA)</w:t>
      </w:r>
    </w:p>
    <w:p w14:paraId="6C306E4B" w14:textId="51E89EB4" w:rsidR="00EE35F4" w:rsidRPr="00CA37F8" w:rsidRDefault="00DA4F70" w:rsidP="00BA622A">
      <w:pPr>
        <w:pStyle w:val="ListParagraph"/>
        <w:numPr>
          <w:ilvl w:val="0"/>
          <w:numId w:val="93"/>
        </w:numPr>
        <w:jc w:val="both"/>
        <w:rPr>
          <w:rFonts w:ascii="Aptos Narrow" w:hAnsi="Aptos Narrow"/>
          <w:lang w:val="en-US"/>
        </w:rPr>
      </w:pPr>
      <w:r w:rsidRPr="00CA37F8">
        <w:rPr>
          <w:rFonts w:ascii="Aptos Narrow" w:hAnsi="Aptos Narrow"/>
          <w:lang w:val="en-US"/>
        </w:rPr>
        <w:t>Revenue at $</w:t>
      </w:r>
      <w:r w:rsidR="00D85A21" w:rsidRPr="00CA37F8">
        <w:rPr>
          <w:rFonts w:ascii="Aptos Narrow" w:hAnsi="Aptos Narrow"/>
          <w:lang w:val="en-US"/>
        </w:rPr>
        <w:t>66</w:t>
      </w:r>
      <w:r w:rsidRPr="00CA37F8">
        <w:rPr>
          <w:rFonts w:ascii="Aptos Narrow" w:hAnsi="Aptos Narrow"/>
          <w:lang w:val="en-US"/>
        </w:rPr>
        <w:t xml:space="preserve"> m (</w:t>
      </w:r>
      <w:r w:rsidR="00F00B31" w:rsidRPr="00CA37F8">
        <w:rPr>
          <w:rFonts w:ascii="Aptos Narrow" w:hAnsi="Aptos Narrow"/>
          <w:lang w:val="en-US"/>
        </w:rPr>
        <w:t>-8</w:t>
      </w:r>
      <w:r w:rsidRPr="00CA37F8">
        <w:rPr>
          <w:rFonts w:ascii="Aptos Narrow" w:hAnsi="Aptos Narrow"/>
          <w:lang w:val="en-US"/>
        </w:rPr>
        <w:t>%)</w:t>
      </w:r>
      <w:r w:rsidR="00BA622A" w:rsidRPr="00CA37F8">
        <w:rPr>
          <w:rFonts w:ascii="Aptos Narrow" w:hAnsi="Aptos Narrow"/>
          <w:lang w:val="en-US"/>
        </w:rPr>
        <w:t xml:space="preserve">, </w:t>
      </w:r>
      <w:r w:rsidR="00EE35F4" w:rsidRPr="00CA37F8">
        <w:rPr>
          <w:rFonts w:ascii="Aptos Narrow" w:hAnsi="Aptos Narrow"/>
          <w:lang w:val="en-US"/>
        </w:rPr>
        <w:t>following a strong performance in the first quarter</w:t>
      </w:r>
      <w:r w:rsidR="00BA622A" w:rsidRPr="00CA37F8">
        <w:rPr>
          <w:rFonts w:ascii="Aptos Narrow" w:hAnsi="Aptos Narrow"/>
          <w:lang w:val="en-US"/>
        </w:rPr>
        <w:t xml:space="preserve"> of 2025</w:t>
      </w:r>
    </w:p>
    <w:p w14:paraId="4C935D03" w14:textId="55CA7825" w:rsidR="00B1573A" w:rsidRPr="00CA37F8" w:rsidRDefault="00932D1B" w:rsidP="007A096D">
      <w:pPr>
        <w:pStyle w:val="ListParagraph"/>
        <w:numPr>
          <w:ilvl w:val="0"/>
          <w:numId w:val="93"/>
        </w:numPr>
        <w:jc w:val="both"/>
        <w:rPr>
          <w:rFonts w:ascii="Aptos Narrow" w:hAnsi="Aptos Narrow"/>
          <w:lang w:val="en-US"/>
        </w:rPr>
      </w:pPr>
      <w:r w:rsidRPr="00CA37F8">
        <w:rPr>
          <w:rFonts w:ascii="Aptos Narrow" w:hAnsi="Aptos Narrow"/>
          <w:lang w:val="en-US"/>
        </w:rPr>
        <w:t>N</w:t>
      </w:r>
      <w:r w:rsidR="00BA622A" w:rsidRPr="00CA37F8">
        <w:rPr>
          <w:rFonts w:ascii="Aptos Narrow" w:hAnsi="Aptos Narrow"/>
          <w:lang w:val="en-US"/>
        </w:rPr>
        <w:t xml:space="preserve">ew </w:t>
      </w:r>
      <w:r w:rsidRPr="00CA37F8">
        <w:rPr>
          <w:rFonts w:ascii="Aptos Narrow" w:hAnsi="Aptos Narrow"/>
          <w:lang w:val="en-US"/>
        </w:rPr>
        <w:t xml:space="preserve">OBN </w:t>
      </w:r>
      <w:r w:rsidR="00BA622A" w:rsidRPr="00CA37F8">
        <w:rPr>
          <w:rFonts w:ascii="Aptos Narrow" w:hAnsi="Aptos Narrow"/>
          <w:lang w:val="en-US"/>
        </w:rPr>
        <w:t>project</w:t>
      </w:r>
      <w:r w:rsidRPr="00CA37F8">
        <w:rPr>
          <w:rFonts w:ascii="Aptos Narrow" w:hAnsi="Aptos Narrow"/>
          <w:lang w:val="en-US"/>
        </w:rPr>
        <w:t>s</w:t>
      </w:r>
      <w:r w:rsidR="00BA622A" w:rsidRPr="00CA37F8">
        <w:rPr>
          <w:rFonts w:ascii="Aptos Narrow" w:hAnsi="Aptos Narrow"/>
          <w:lang w:val="en-US"/>
        </w:rPr>
        <w:t xml:space="preserve"> </w:t>
      </w:r>
      <w:r w:rsidR="00353B41" w:rsidRPr="00CA37F8">
        <w:rPr>
          <w:rFonts w:ascii="Aptos Narrow" w:hAnsi="Aptos Narrow"/>
          <w:lang w:val="en-US"/>
        </w:rPr>
        <w:t xml:space="preserve">started </w:t>
      </w:r>
      <w:r w:rsidR="00BA622A" w:rsidRPr="00CA37F8">
        <w:rPr>
          <w:rFonts w:ascii="Aptos Narrow" w:hAnsi="Aptos Narrow"/>
          <w:lang w:val="en-US"/>
        </w:rPr>
        <w:t>in Norway</w:t>
      </w:r>
      <w:r w:rsidR="00353B41" w:rsidRPr="00CA37F8">
        <w:rPr>
          <w:rFonts w:ascii="Aptos Narrow" w:hAnsi="Aptos Narrow"/>
          <w:lang w:val="en-US"/>
        </w:rPr>
        <w:t xml:space="preserve"> and </w:t>
      </w:r>
      <w:r w:rsidR="00E477B1" w:rsidRPr="00CA37F8">
        <w:rPr>
          <w:rFonts w:ascii="Aptos Narrow" w:hAnsi="Aptos Narrow"/>
          <w:lang w:val="en-US"/>
        </w:rPr>
        <w:t xml:space="preserve">the </w:t>
      </w:r>
      <w:r w:rsidR="00B549F0" w:rsidRPr="00CA37F8">
        <w:rPr>
          <w:rFonts w:ascii="Aptos Narrow" w:hAnsi="Aptos Narrow"/>
          <w:lang w:val="en-US"/>
        </w:rPr>
        <w:t xml:space="preserve">US </w:t>
      </w:r>
      <w:r w:rsidR="00E477B1" w:rsidRPr="00CA37F8">
        <w:rPr>
          <w:rFonts w:ascii="Aptos Narrow" w:hAnsi="Aptos Narrow"/>
          <w:lang w:val="en-US"/>
        </w:rPr>
        <w:t>Gulf</w:t>
      </w:r>
    </w:p>
    <w:p w14:paraId="7FE82191" w14:textId="67FB9299" w:rsidR="007A096D" w:rsidRPr="00CA37F8" w:rsidRDefault="008E0D81" w:rsidP="007A096D">
      <w:pPr>
        <w:jc w:val="both"/>
        <w:rPr>
          <w:rFonts w:ascii="Aptos Narrow" w:hAnsi="Aptos Narrow"/>
        </w:rPr>
      </w:pPr>
      <w:r w:rsidRPr="00CA37F8">
        <w:rPr>
          <w:rFonts w:ascii="Aptos Narrow" w:hAnsi="Aptos Narrow"/>
          <w:b/>
          <w:bCs/>
        </w:rPr>
        <w:t>Segment adjusted EBITDA</w:t>
      </w:r>
      <w:r w:rsidR="00C70AC2" w:rsidRPr="00CA37F8">
        <w:rPr>
          <w:rFonts w:ascii="Aptos Narrow" w:hAnsi="Aptos Narrow"/>
          <w:b/>
          <w:bCs/>
        </w:rPr>
        <w:t>s</w:t>
      </w:r>
      <w:r w:rsidRPr="00CA37F8">
        <w:rPr>
          <w:rFonts w:ascii="Aptos Narrow" w:hAnsi="Aptos Narrow"/>
          <w:b/>
          <w:bCs/>
        </w:rPr>
        <w:t xml:space="preserve"> </w:t>
      </w:r>
      <w:r w:rsidR="007A096D" w:rsidRPr="00CA37F8">
        <w:rPr>
          <w:rFonts w:ascii="Aptos Narrow" w:hAnsi="Aptos Narrow"/>
        </w:rPr>
        <w:t xml:space="preserve">reached $101 m, up </w:t>
      </w:r>
      <w:r w:rsidR="00EE35F4" w:rsidRPr="00CA37F8">
        <w:rPr>
          <w:rFonts w:ascii="Aptos Narrow" w:hAnsi="Aptos Narrow"/>
        </w:rPr>
        <w:t>+</w:t>
      </w:r>
      <w:r w:rsidR="00E477B1" w:rsidRPr="00CA37F8">
        <w:rPr>
          <w:rFonts w:ascii="Aptos Narrow" w:hAnsi="Aptos Narrow"/>
        </w:rPr>
        <w:t>6</w:t>
      </w:r>
      <w:r w:rsidR="007A096D" w:rsidRPr="00CA37F8">
        <w:rPr>
          <w:rFonts w:ascii="Aptos Narrow" w:hAnsi="Aptos Narrow"/>
        </w:rPr>
        <w:t xml:space="preserve">% year-on-year, with a margin increase of </w:t>
      </w:r>
      <w:r w:rsidR="00C70AC2" w:rsidRPr="00CA37F8">
        <w:rPr>
          <w:rFonts w:ascii="Aptos Narrow" w:hAnsi="Aptos Narrow"/>
        </w:rPr>
        <w:t>c.</w:t>
      </w:r>
      <w:r w:rsidR="00931B5F" w:rsidRPr="00CA37F8">
        <w:rPr>
          <w:rFonts w:ascii="Aptos Narrow" w:hAnsi="Aptos Narrow"/>
        </w:rPr>
        <w:t>+</w:t>
      </w:r>
      <w:r w:rsidR="00C70AC2" w:rsidRPr="00CA37F8">
        <w:rPr>
          <w:rFonts w:ascii="Aptos Narrow" w:hAnsi="Aptos Narrow"/>
        </w:rPr>
        <w:t>160</w:t>
      </w:r>
      <w:r w:rsidR="007A096D" w:rsidRPr="00CA37F8">
        <w:rPr>
          <w:rFonts w:ascii="Aptos Narrow" w:hAnsi="Aptos Narrow"/>
        </w:rPr>
        <w:t xml:space="preserve"> basis points. This performance reflects improving margins in Earth Data, which now fully benefits from the end of the vessel capacity agreement. </w:t>
      </w:r>
      <w:r w:rsidR="00B90C4C" w:rsidRPr="00CA37F8">
        <w:rPr>
          <w:rFonts w:ascii="Aptos Narrow" w:hAnsi="Aptos Narrow"/>
        </w:rPr>
        <w:t>EDA</w:t>
      </w:r>
      <w:r w:rsidR="007A096D" w:rsidRPr="00CA37F8">
        <w:rPr>
          <w:rFonts w:ascii="Aptos Narrow" w:hAnsi="Aptos Narrow"/>
        </w:rPr>
        <w:t xml:space="preserve"> </w:t>
      </w:r>
      <w:r w:rsidR="00B90C4C" w:rsidRPr="00CA37F8">
        <w:rPr>
          <w:rFonts w:ascii="Aptos Narrow" w:hAnsi="Aptos Narrow"/>
        </w:rPr>
        <w:t>C</w:t>
      </w:r>
      <w:r w:rsidR="007A096D" w:rsidRPr="00CA37F8">
        <w:rPr>
          <w:rFonts w:ascii="Aptos Narrow" w:hAnsi="Aptos Narrow"/>
        </w:rPr>
        <w:t>ash EBITDA breakeven</w:t>
      </w:r>
      <w:r w:rsidR="00E477B1" w:rsidRPr="00CA37F8">
        <w:rPr>
          <w:rFonts w:ascii="Aptos Narrow" w:hAnsi="Aptos Narrow"/>
        </w:rPr>
        <w:t xml:space="preserve"> over the </w:t>
      </w:r>
      <w:r w:rsidR="00C23E07" w:rsidRPr="00CA37F8">
        <w:rPr>
          <w:rFonts w:ascii="Aptos Narrow" w:hAnsi="Aptos Narrow"/>
        </w:rPr>
        <w:t>period</w:t>
      </w:r>
      <w:r w:rsidR="00A93D31" w:rsidRPr="00CA37F8">
        <w:rPr>
          <w:rFonts w:ascii="Aptos Narrow" w:hAnsi="Aptos Narrow"/>
        </w:rPr>
        <w:t>.</w:t>
      </w:r>
    </w:p>
    <w:p w14:paraId="785400FC" w14:textId="77777777" w:rsidR="007E787B" w:rsidRPr="00CA37F8" w:rsidRDefault="007E787B" w:rsidP="00C44D40">
      <w:pPr>
        <w:rPr>
          <w:rFonts w:ascii="Aptos Narrow" w:hAnsi="Aptos Narrow"/>
        </w:rPr>
      </w:pPr>
    </w:p>
    <w:p w14:paraId="06B0A098" w14:textId="77777777" w:rsidR="00B444F1" w:rsidRPr="00CA37F8" w:rsidRDefault="00B444F1" w:rsidP="00DA4F70">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t>Sensing and Monitoring (SMO)</w:t>
      </w:r>
    </w:p>
    <w:p w14:paraId="6A093048" w14:textId="77777777" w:rsidR="005E1023" w:rsidRPr="00CA37F8" w:rsidRDefault="005E1023" w:rsidP="005E1023"/>
    <w:p w14:paraId="7738F0B7" w14:textId="12A0250C" w:rsidR="00B52D8D" w:rsidRPr="00CA37F8" w:rsidRDefault="00D233A8" w:rsidP="00F12B0E">
      <w:pPr>
        <w:jc w:val="both"/>
        <w:rPr>
          <w:rFonts w:ascii="Aptos Narrow" w:hAnsi="Aptos Narrow"/>
        </w:rPr>
      </w:pPr>
      <w:r w:rsidRPr="00CA37F8">
        <w:rPr>
          <w:rFonts w:ascii="Aptos Narrow" w:hAnsi="Aptos Narrow"/>
          <w:b/>
          <w:bCs/>
        </w:rPr>
        <w:t>Segment r</w:t>
      </w:r>
      <w:r w:rsidR="00CF6432" w:rsidRPr="00CA37F8">
        <w:rPr>
          <w:rFonts w:ascii="Aptos Narrow" w:hAnsi="Aptos Narrow"/>
          <w:b/>
          <w:bCs/>
        </w:rPr>
        <w:t>evenue</w:t>
      </w:r>
      <w:r w:rsidR="00CF6432" w:rsidRPr="00CA37F8">
        <w:rPr>
          <w:rFonts w:ascii="Aptos Narrow" w:hAnsi="Aptos Narrow"/>
        </w:rPr>
        <w:t xml:space="preserve"> at $</w:t>
      </w:r>
      <w:r w:rsidR="00FF0054" w:rsidRPr="00CA37F8">
        <w:rPr>
          <w:rFonts w:ascii="Aptos Narrow" w:hAnsi="Aptos Narrow"/>
        </w:rPr>
        <w:t>93</w:t>
      </w:r>
      <w:r w:rsidR="00CF6432" w:rsidRPr="00CA37F8">
        <w:rPr>
          <w:rFonts w:ascii="Aptos Narrow" w:hAnsi="Aptos Narrow"/>
        </w:rPr>
        <w:t xml:space="preserve"> m</w:t>
      </w:r>
      <w:r w:rsidR="00747D1D" w:rsidRPr="00CA37F8">
        <w:rPr>
          <w:rFonts w:ascii="Aptos Narrow" w:hAnsi="Aptos Narrow"/>
        </w:rPr>
        <w:t xml:space="preserve"> in Q2 2025</w:t>
      </w:r>
      <w:r w:rsidR="00CF6432" w:rsidRPr="00CA37F8">
        <w:rPr>
          <w:rFonts w:ascii="Aptos Narrow" w:hAnsi="Aptos Narrow"/>
        </w:rPr>
        <w:t xml:space="preserve">, </w:t>
      </w:r>
      <w:r w:rsidR="00FF0054" w:rsidRPr="00CA37F8">
        <w:rPr>
          <w:rFonts w:ascii="Aptos Narrow" w:hAnsi="Aptos Narrow"/>
        </w:rPr>
        <w:t xml:space="preserve">a solid +14% </w:t>
      </w:r>
      <w:r w:rsidR="00B52D8D" w:rsidRPr="00CA37F8">
        <w:rPr>
          <w:rFonts w:ascii="Aptos Narrow" w:hAnsi="Aptos Narrow"/>
        </w:rPr>
        <w:t xml:space="preserve">increase </w:t>
      </w:r>
      <w:r w:rsidR="00FF0054" w:rsidRPr="00CA37F8">
        <w:rPr>
          <w:rFonts w:ascii="Aptos Narrow" w:hAnsi="Aptos Narrow"/>
        </w:rPr>
        <w:t>year-on-year.</w:t>
      </w:r>
      <w:r w:rsidR="00CF6432" w:rsidRPr="00CA37F8">
        <w:rPr>
          <w:rFonts w:ascii="Aptos Narrow" w:hAnsi="Aptos Narrow"/>
        </w:rPr>
        <w:t xml:space="preserve"> </w:t>
      </w:r>
      <w:r w:rsidR="009972B7" w:rsidRPr="00CA37F8">
        <w:rPr>
          <w:rFonts w:ascii="Aptos Narrow" w:hAnsi="Aptos Narrow"/>
        </w:rPr>
        <w:t xml:space="preserve">Activity </w:t>
      </w:r>
      <w:r w:rsidR="002E5863" w:rsidRPr="00CA37F8">
        <w:rPr>
          <w:rFonts w:ascii="Aptos Narrow" w:hAnsi="Aptos Narrow"/>
        </w:rPr>
        <w:t xml:space="preserve">is </w:t>
      </w:r>
      <w:r w:rsidR="009972B7" w:rsidRPr="00CA37F8">
        <w:rPr>
          <w:rFonts w:ascii="Aptos Narrow" w:hAnsi="Aptos Narrow"/>
        </w:rPr>
        <w:t xml:space="preserve">mostly </w:t>
      </w:r>
      <w:r w:rsidR="00D427CB" w:rsidRPr="00CA37F8">
        <w:rPr>
          <w:rFonts w:ascii="Aptos Narrow" w:hAnsi="Aptos Narrow"/>
        </w:rPr>
        <w:t xml:space="preserve">driven </w:t>
      </w:r>
      <w:r w:rsidR="009972B7" w:rsidRPr="00CA37F8">
        <w:rPr>
          <w:rFonts w:ascii="Aptos Narrow" w:hAnsi="Aptos Narrow"/>
        </w:rPr>
        <w:t xml:space="preserve">by </w:t>
      </w:r>
      <w:r w:rsidR="00FF0054" w:rsidRPr="00CA37F8">
        <w:rPr>
          <w:rFonts w:ascii="Aptos Narrow" w:hAnsi="Aptos Narrow"/>
        </w:rPr>
        <w:t>the Land</w:t>
      </w:r>
      <w:r w:rsidR="00B52D8D" w:rsidRPr="00CA37F8">
        <w:rPr>
          <w:rFonts w:ascii="Aptos Narrow" w:hAnsi="Aptos Narrow"/>
        </w:rPr>
        <w:t xml:space="preserve"> </w:t>
      </w:r>
      <w:r w:rsidR="00D427CB" w:rsidRPr="00CA37F8">
        <w:rPr>
          <w:rFonts w:ascii="Aptos Narrow" w:hAnsi="Aptos Narrow"/>
        </w:rPr>
        <w:t>segment</w:t>
      </w:r>
      <w:r w:rsidR="00FF0054" w:rsidRPr="00CA37F8">
        <w:rPr>
          <w:rFonts w:ascii="Aptos Narrow" w:hAnsi="Aptos Narrow"/>
        </w:rPr>
        <w:t xml:space="preserve">, </w:t>
      </w:r>
      <w:r w:rsidR="00B52D8D" w:rsidRPr="00CA37F8">
        <w:rPr>
          <w:rFonts w:ascii="Aptos Narrow" w:hAnsi="Aptos Narrow"/>
        </w:rPr>
        <w:t>with strong deliveries of nodal system in South America and cabled systems in the MENA region</w:t>
      </w:r>
      <w:r w:rsidR="00E27B70" w:rsidRPr="00CA37F8">
        <w:rPr>
          <w:rFonts w:ascii="Aptos Narrow" w:hAnsi="Aptos Narrow"/>
        </w:rPr>
        <w:t>, in particular</w:t>
      </w:r>
      <w:r w:rsidR="00B52D8D" w:rsidRPr="00CA37F8">
        <w:rPr>
          <w:rFonts w:ascii="Aptos Narrow" w:hAnsi="Aptos Narrow"/>
        </w:rPr>
        <w:t xml:space="preserve">. The </w:t>
      </w:r>
      <w:r w:rsidR="00FF0054" w:rsidRPr="00CA37F8">
        <w:rPr>
          <w:rFonts w:ascii="Aptos Narrow" w:hAnsi="Aptos Narrow"/>
        </w:rPr>
        <w:t xml:space="preserve">Marine </w:t>
      </w:r>
      <w:r w:rsidR="00B52D8D" w:rsidRPr="00CA37F8">
        <w:rPr>
          <w:rFonts w:ascii="Aptos Narrow" w:hAnsi="Aptos Narrow"/>
        </w:rPr>
        <w:t>segment</w:t>
      </w:r>
      <w:r w:rsidR="00FF0054" w:rsidRPr="00CA37F8">
        <w:rPr>
          <w:rFonts w:ascii="Aptos Narrow" w:hAnsi="Aptos Narrow"/>
        </w:rPr>
        <w:t xml:space="preserve"> remains subdued.</w:t>
      </w:r>
      <w:r w:rsidR="00E27B70" w:rsidRPr="00CA37F8">
        <w:rPr>
          <w:rFonts w:ascii="Aptos Narrow" w:hAnsi="Aptos Narrow"/>
        </w:rPr>
        <w:t xml:space="preserve"> </w:t>
      </w:r>
      <w:r w:rsidR="00747D1D" w:rsidRPr="00CA37F8">
        <w:rPr>
          <w:rFonts w:ascii="Aptos Narrow" w:hAnsi="Aptos Narrow"/>
        </w:rPr>
        <w:t xml:space="preserve">In New Businesses, </w:t>
      </w:r>
      <w:r w:rsidR="00931B5F" w:rsidRPr="00CA37F8">
        <w:rPr>
          <w:rFonts w:ascii="Aptos Narrow" w:hAnsi="Aptos Narrow"/>
        </w:rPr>
        <w:t>I</w:t>
      </w:r>
      <w:r w:rsidR="00747D1D" w:rsidRPr="00CA37F8">
        <w:rPr>
          <w:rFonts w:ascii="Aptos Narrow" w:hAnsi="Aptos Narrow"/>
        </w:rPr>
        <w:t xml:space="preserve">nfrastructure monitoring is </w:t>
      </w:r>
      <w:r w:rsidR="006806D2" w:rsidRPr="00CA37F8">
        <w:rPr>
          <w:rFonts w:ascii="Aptos Narrow" w:hAnsi="Aptos Narrow"/>
        </w:rPr>
        <w:t>showing double-digit growth</w:t>
      </w:r>
      <w:r w:rsidR="00747D1D" w:rsidRPr="00CA37F8">
        <w:rPr>
          <w:rFonts w:ascii="Aptos Narrow" w:hAnsi="Aptos Narrow"/>
        </w:rPr>
        <w:t>, while our Marlin Offshore Logistics solution achieved encouraging initial commercial success, with a contract signed with ONGC.</w:t>
      </w:r>
    </w:p>
    <w:p w14:paraId="6272E97B" w14:textId="040E52D4" w:rsidR="00747D1D" w:rsidRPr="00CA37F8" w:rsidRDefault="009972B7" w:rsidP="00F12B0E">
      <w:pPr>
        <w:jc w:val="both"/>
        <w:rPr>
          <w:rFonts w:ascii="Aptos Narrow" w:hAnsi="Aptos Narrow"/>
        </w:rPr>
      </w:pPr>
      <w:r w:rsidRPr="00CA37F8">
        <w:rPr>
          <w:rFonts w:ascii="Aptos Narrow" w:hAnsi="Aptos Narrow"/>
          <w:b/>
          <w:bCs/>
        </w:rPr>
        <w:t>Segment a</w:t>
      </w:r>
      <w:r w:rsidR="00B444F1" w:rsidRPr="00CA37F8">
        <w:rPr>
          <w:rFonts w:ascii="Aptos Narrow" w:hAnsi="Aptos Narrow"/>
          <w:b/>
          <w:bCs/>
        </w:rPr>
        <w:t>djusted EBITDA</w:t>
      </w:r>
      <w:r w:rsidR="00C70AC2" w:rsidRPr="00CA37F8">
        <w:rPr>
          <w:rFonts w:ascii="Aptos Narrow" w:hAnsi="Aptos Narrow"/>
          <w:b/>
          <w:bCs/>
        </w:rPr>
        <w:t>s</w:t>
      </w:r>
      <w:r w:rsidR="00B444F1" w:rsidRPr="00CA37F8">
        <w:rPr>
          <w:rFonts w:ascii="Aptos Narrow" w:hAnsi="Aptos Narrow"/>
        </w:rPr>
        <w:t xml:space="preserve"> </w:t>
      </w:r>
      <w:r w:rsidR="00F12B0E" w:rsidRPr="00CA37F8">
        <w:rPr>
          <w:rFonts w:ascii="Aptos Narrow" w:hAnsi="Aptos Narrow"/>
        </w:rPr>
        <w:t>stood at $13 m, more than double last year’s figure, reflecting both revenue growth and the gradual positive impact of ongoing restructuring actions. In margin terms, second-quarter EBITDA reached nearly 1</w:t>
      </w:r>
      <w:r w:rsidR="00747D1D" w:rsidRPr="00CA37F8">
        <w:rPr>
          <w:rFonts w:ascii="Aptos Narrow" w:hAnsi="Aptos Narrow"/>
        </w:rPr>
        <w:t>3.7</w:t>
      </w:r>
      <w:r w:rsidR="00F12B0E" w:rsidRPr="00CA37F8">
        <w:rPr>
          <w:rFonts w:ascii="Aptos Narrow" w:hAnsi="Aptos Narrow"/>
        </w:rPr>
        <w:t xml:space="preserve">%, representing a </w:t>
      </w:r>
      <w:r w:rsidR="00E369B2" w:rsidRPr="00CA37F8">
        <w:rPr>
          <w:rFonts w:ascii="Aptos Narrow" w:hAnsi="Aptos Narrow"/>
        </w:rPr>
        <w:t>c.</w:t>
      </w:r>
      <w:r w:rsidR="001B645C" w:rsidRPr="00CA37F8">
        <w:rPr>
          <w:rFonts w:ascii="Aptos Narrow" w:hAnsi="Aptos Narrow"/>
        </w:rPr>
        <w:t>+</w:t>
      </w:r>
      <w:r w:rsidR="00F12B0E" w:rsidRPr="00CA37F8">
        <w:rPr>
          <w:rFonts w:ascii="Aptos Narrow" w:hAnsi="Aptos Narrow"/>
        </w:rPr>
        <w:t>6</w:t>
      </w:r>
      <w:r w:rsidR="00E369B2" w:rsidRPr="00CA37F8">
        <w:rPr>
          <w:rFonts w:ascii="Aptos Narrow" w:hAnsi="Aptos Narrow"/>
        </w:rPr>
        <w:t>20</w:t>
      </w:r>
      <w:r w:rsidR="00F12B0E" w:rsidRPr="00CA37F8">
        <w:rPr>
          <w:rFonts w:ascii="Aptos Narrow" w:hAnsi="Aptos Narrow"/>
        </w:rPr>
        <w:t xml:space="preserve"> bp improvement year-on-year.</w:t>
      </w:r>
      <w:r w:rsidR="005204A8" w:rsidRPr="00CA37F8">
        <w:rPr>
          <w:rFonts w:ascii="Aptos Narrow" w:hAnsi="Aptos Narrow"/>
        </w:rPr>
        <w:t xml:space="preserve"> </w:t>
      </w:r>
    </w:p>
    <w:p w14:paraId="43DF0BE7" w14:textId="58C3D253" w:rsidR="00763D78" w:rsidRPr="00CA37F8" w:rsidRDefault="00763D78" w:rsidP="00F12B0E">
      <w:pPr>
        <w:jc w:val="both"/>
        <w:rPr>
          <w:rFonts w:ascii="Aptos Narrow" w:hAnsi="Aptos Narrow"/>
        </w:rPr>
      </w:pPr>
      <w:r w:rsidRPr="00CA37F8">
        <w:rPr>
          <w:rFonts w:ascii="Aptos Narrow" w:hAnsi="Aptos Narrow"/>
        </w:rPr>
        <w:t xml:space="preserve">Segment </w:t>
      </w:r>
      <w:r w:rsidR="00C87522" w:rsidRPr="00CA37F8">
        <w:rPr>
          <w:rFonts w:ascii="Aptos Narrow" w:hAnsi="Aptos Narrow"/>
        </w:rPr>
        <w:t xml:space="preserve">adjusted </w:t>
      </w:r>
      <w:r w:rsidR="00747D1D" w:rsidRPr="00CA37F8">
        <w:rPr>
          <w:rFonts w:ascii="Aptos Narrow" w:hAnsi="Aptos Narrow"/>
        </w:rPr>
        <w:t>Operating income</w:t>
      </w:r>
      <w:r w:rsidRPr="00CA37F8">
        <w:rPr>
          <w:rFonts w:ascii="Aptos Narrow" w:hAnsi="Aptos Narrow"/>
        </w:rPr>
        <w:t xml:space="preserve"> </w:t>
      </w:r>
      <w:proofErr w:type="gramStart"/>
      <w:r w:rsidRPr="00CA37F8">
        <w:rPr>
          <w:rFonts w:ascii="Aptos Narrow" w:hAnsi="Aptos Narrow"/>
        </w:rPr>
        <w:t>at</w:t>
      </w:r>
      <w:proofErr w:type="gramEnd"/>
      <w:r w:rsidRPr="00CA37F8">
        <w:rPr>
          <w:rFonts w:ascii="Aptos Narrow" w:hAnsi="Aptos Narrow"/>
        </w:rPr>
        <w:t xml:space="preserve"> $</w:t>
      </w:r>
      <w:r w:rsidR="00747D1D" w:rsidRPr="00CA37F8">
        <w:rPr>
          <w:rFonts w:ascii="Aptos Narrow" w:hAnsi="Aptos Narrow"/>
        </w:rPr>
        <w:t>7</w:t>
      </w:r>
      <w:r w:rsidRPr="00CA37F8">
        <w:rPr>
          <w:rFonts w:ascii="Aptos Narrow" w:hAnsi="Aptos Narrow"/>
        </w:rPr>
        <w:t xml:space="preserve"> m</w:t>
      </w:r>
      <w:r w:rsidR="00747D1D" w:rsidRPr="00CA37F8">
        <w:rPr>
          <w:rFonts w:ascii="Aptos Narrow" w:hAnsi="Aptos Narrow"/>
        </w:rPr>
        <w:t xml:space="preserve"> vs -$2m in Q2 2024.</w:t>
      </w:r>
    </w:p>
    <w:p w14:paraId="0C87F6D0" w14:textId="77777777" w:rsidR="00577823" w:rsidRPr="00CA37F8" w:rsidRDefault="00577823" w:rsidP="00C44D40">
      <w:pPr>
        <w:rPr>
          <w:rFonts w:ascii="Aptos Narrow" w:hAnsi="Aptos Narrow"/>
        </w:rPr>
      </w:pPr>
    </w:p>
    <w:p w14:paraId="7CD0981D" w14:textId="77777777" w:rsidR="000E68F3" w:rsidRPr="00CA37F8" w:rsidRDefault="000E68F3" w:rsidP="00C44D40">
      <w:pPr>
        <w:rPr>
          <w:rFonts w:ascii="Aptos Narrow" w:hAnsi="Aptos Narrow"/>
        </w:rPr>
      </w:pPr>
    </w:p>
    <w:p w14:paraId="586641E7" w14:textId="77777777" w:rsidR="00DB1084" w:rsidRPr="00CA37F8" w:rsidRDefault="00DB1084" w:rsidP="00C44D40">
      <w:pPr>
        <w:rPr>
          <w:rFonts w:ascii="Aptos Narrow" w:hAnsi="Aptos Narrow"/>
        </w:rPr>
      </w:pPr>
    </w:p>
    <w:p w14:paraId="3DA26EE9" w14:textId="6DEAC6D2" w:rsidR="00577823" w:rsidRPr="00CA37F8" w:rsidRDefault="003B7E7C" w:rsidP="003B7E7C">
      <w:pPr>
        <w:pStyle w:val="Heading1"/>
        <w:pBdr>
          <w:top w:val="single" w:sz="4" w:space="1" w:color="auto"/>
          <w:left w:val="single" w:sz="4" w:space="4" w:color="auto"/>
          <w:bottom w:val="single" w:sz="4" w:space="1" w:color="auto"/>
          <w:right w:val="single" w:sz="4" w:space="4" w:color="auto"/>
        </w:pBdr>
        <w:jc w:val="center"/>
        <w:rPr>
          <w:rFonts w:ascii="Aptos Narrow" w:hAnsi="Aptos Narrow"/>
          <w:color w:val="1769E4" w:themeColor="accent2"/>
          <w:sz w:val="40"/>
          <w:szCs w:val="40"/>
        </w:rPr>
      </w:pPr>
      <w:r w:rsidRPr="00CA37F8">
        <w:rPr>
          <w:rFonts w:ascii="Aptos Narrow" w:hAnsi="Aptos Narrow"/>
          <w:color w:val="1769E4" w:themeColor="accent2"/>
          <w:sz w:val="40"/>
          <w:szCs w:val="40"/>
        </w:rPr>
        <w:lastRenderedPageBreak/>
        <w:t xml:space="preserve">CONSOLIDATED </w:t>
      </w:r>
      <w:r w:rsidR="00763D78" w:rsidRPr="00CA37F8">
        <w:rPr>
          <w:rFonts w:ascii="Aptos Narrow" w:hAnsi="Aptos Narrow"/>
          <w:color w:val="1769E4" w:themeColor="accent2"/>
          <w:sz w:val="40"/>
          <w:szCs w:val="40"/>
        </w:rPr>
        <w:t xml:space="preserve">IFRS </w:t>
      </w:r>
      <w:r w:rsidR="003922E6" w:rsidRPr="00CA37F8">
        <w:rPr>
          <w:rFonts w:ascii="Aptos Narrow" w:hAnsi="Aptos Narrow"/>
          <w:color w:val="1769E4" w:themeColor="accent2"/>
          <w:sz w:val="40"/>
          <w:szCs w:val="40"/>
        </w:rPr>
        <w:t>FIGURES</w:t>
      </w:r>
      <w:r w:rsidR="00215915" w:rsidRPr="00CA37F8">
        <w:rPr>
          <w:rStyle w:val="FootnoteReference"/>
          <w:rFonts w:ascii="Aptos Narrow" w:hAnsi="Aptos Narrow"/>
          <w:color w:val="1769E4" w:themeColor="accent2"/>
          <w:sz w:val="40"/>
          <w:szCs w:val="40"/>
        </w:rPr>
        <w:footnoteReference w:id="4"/>
      </w:r>
    </w:p>
    <w:p w14:paraId="40E10FB5" w14:textId="77777777" w:rsidR="00763D78" w:rsidRPr="00CA37F8" w:rsidRDefault="00763D78" w:rsidP="00763D78"/>
    <w:p w14:paraId="573A204B" w14:textId="0E625886" w:rsidR="00215915" w:rsidRPr="00CA37F8" w:rsidRDefault="00215915" w:rsidP="00215915">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t>Profit &amp; Loss</w:t>
      </w:r>
    </w:p>
    <w:p w14:paraId="270072A0" w14:textId="77777777" w:rsidR="00215915" w:rsidRPr="00CA37F8" w:rsidRDefault="00215915" w:rsidP="00763D78"/>
    <w:p w14:paraId="348B5F48" w14:textId="31FBF370" w:rsidR="00B66219" w:rsidRPr="00CA37F8" w:rsidRDefault="00B66219" w:rsidP="00C94691">
      <w:pPr>
        <w:jc w:val="both"/>
        <w:rPr>
          <w:rFonts w:ascii="Aptos Narrow" w:hAnsi="Aptos Narrow"/>
        </w:rPr>
      </w:pPr>
      <w:r w:rsidRPr="00CA37F8">
        <w:rPr>
          <w:rFonts w:ascii="Aptos Narrow" w:hAnsi="Aptos Narrow"/>
        </w:rPr>
        <w:t>Consolidated IFRS revenue for the second quarter of 2025 came in at $234m, down -26% year-on-year. EBITDAs stood at $68m, down -55%.</w:t>
      </w:r>
    </w:p>
    <w:p w14:paraId="2C095B06" w14:textId="1D1A8FC5" w:rsidR="009175D4" w:rsidRPr="00CA37F8" w:rsidRDefault="00763D78" w:rsidP="00C94691">
      <w:pPr>
        <w:jc w:val="both"/>
        <w:rPr>
          <w:rFonts w:ascii="Aptos Narrow" w:hAnsi="Aptos Narrow"/>
        </w:rPr>
      </w:pPr>
      <w:r w:rsidRPr="00CA37F8">
        <w:rPr>
          <w:rFonts w:ascii="Aptos Narrow" w:hAnsi="Aptos Narrow"/>
        </w:rPr>
        <w:t>IFRS Net Income reaches $</w:t>
      </w:r>
      <w:r w:rsidR="00C94691" w:rsidRPr="00CA37F8">
        <w:rPr>
          <w:rFonts w:ascii="Aptos Narrow" w:hAnsi="Aptos Narrow"/>
        </w:rPr>
        <w:t>6</w:t>
      </w:r>
      <w:r w:rsidRPr="00CA37F8">
        <w:rPr>
          <w:rFonts w:ascii="Aptos Narrow" w:hAnsi="Aptos Narrow"/>
        </w:rPr>
        <w:t xml:space="preserve">m, </w:t>
      </w:r>
      <w:r w:rsidR="00C94691" w:rsidRPr="00CA37F8">
        <w:rPr>
          <w:rFonts w:ascii="Aptos Narrow" w:hAnsi="Aptos Narrow"/>
        </w:rPr>
        <w:t xml:space="preserve">vs $35m in </w:t>
      </w:r>
      <w:r w:rsidR="00B66219" w:rsidRPr="00CA37F8">
        <w:rPr>
          <w:rFonts w:ascii="Aptos Narrow" w:hAnsi="Aptos Narrow"/>
        </w:rPr>
        <w:t>the second quarter of</w:t>
      </w:r>
      <w:r w:rsidR="00C94691" w:rsidRPr="00CA37F8">
        <w:rPr>
          <w:rFonts w:ascii="Aptos Narrow" w:hAnsi="Aptos Narrow"/>
        </w:rPr>
        <w:t xml:space="preserve"> 2024, </w:t>
      </w:r>
      <w:r w:rsidRPr="00CA37F8">
        <w:rPr>
          <w:rFonts w:ascii="Aptos Narrow" w:hAnsi="Aptos Narrow"/>
        </w:rPr>
        <w:t xml:space="preserve">after accounting for </w:t>
      </w:r>
      <w:r w:rsidR="00B66219" w:rsidRPr="00CA37F8">
        <w:rPr>
          <w:rFonts w:ascii="Aptos Narrow" w:hAnsi="Aptos Narrow"/>
        </w:rPr>
        <w:t>-</w:t>
      </w:r>
      <w:r w:rsidRPr="00CA37F8">
        <w:rPr>
          <w:rFonts w:ascii="Aptos Narrow" w:hAnsi="Aptos Narrow"/>
        </w:rPr>
        <w:t>$</w:t>
      </w:r>
      <w:r w:rsidR="00C94691" w:rsidRPr="00CA37F8">
        <w:rPr>
          <w:rFonts w:ascii="Aptos Narrow" w:hAnsi="Aptos Narrow"/>
        </w:rPr>
        <w:t xml:space="preserve">53 </w:t>
      </w:r>
      <w:r w:rsidRPr="00CA37F8">
        <w:rPr>
          <w:rFonts w:ascii="Aptos Narrow" w:hAnsi="Aptos Narrow"/>
        </w:rPr>
        <w:t>m of leases</w:t>
      </w:r>
      <w:r w:rsidR="00C94691" w:rsidRPr="00CA37F8">
        <w:rPr>
          <w:rFonts w:ascii="Aptos Narrow" w:hAnsi="Aptos Narrow"/>
        </w:rPr>
        <w:t xml:space="preserve"> and D&amp;A</w:t>
      </w:r>
      <w:r w:rsidRPr="00CA37F8">
        <w:rPr>
          <w:rFonts w:ascii="Aptos Narrow" w:hAnsi="Aptos Narrow"/>
        </w:rPr>
        <w:t xml:space="preserve">, </w:t>
      </w:r>
      <w:r w:rsidR="00C94691" w:rsidRPr="00CA37F8">
        <w:rPr>
          <w:rFonts w:ascii="Aptos Narrow" w:hAnsi="Aptos Narrow"/>
        </w:rPr>
        <w:t>-</w:t>
      </w:r>
      <w:r w:rsidRPr="00CA37F8">
        <w:rPr>
          <w:rFonts w:ascii="Aptos Narrow" w:hAnsi="Aptos Narrow"/>
        </w:rPr>
        <w:t>$</w:t>
      </w:r>
      <w:r w:rsidR="00C94691" w:rsidRPr="00CA37F8">
        <w:rPr>
          <w:rFonts w:ascii="Aptos Narrow" w:hAnsi="Aptos Narrow"/>
        </w:rPr>
        <w:t>27</w:t>
      </w:r>
      <w:r w:rsidRPr="00CA37F8">
        <w:rPr>
          <w:rFonts w:ascii="Aptos Narrow" w:hAnsi="Aptos Narrow"/>
        </w:rPr>
        <w:t>m net cost of financial debt</w:t>
      </w:r>
      <w:r w:rsidR="00C94691" w:rsidRPr="00CA37F8">
        <w:rPr>
          <w:rFonts w:ascii="Aptos Narrow" w:hAnsi="Aptos Narrow"/>
        </w:rPr>
        <w:t xml:space="preserve">, </w:t>
      </w:r>
      <w:r w:rsidR="00B66219" w:rsidRPr="00CA37F8">
        <w:rPr>
          <w:rFonts w:ascii="Aptos Narrow" w:hAnsi="Aptos Narrow"/>
        </w:rPr>
        <w:t>+</w:t>
      </w:r>
      <w:r w:rsidR="00C94691" w:rsidRPr="00CA37F8">
        <w:rPr>
          <w:rFonts w:ascii="Aptos Narrow" w:hAnsi="Aptos Narrow"/>
        </w:rPr>
        <w:t>$12m other financial income linked to the partial capitalization of refinancing operation costs</w:t>
      </w:r>
      <w:r w:rsidR="00FE28D0" w:rsidRPr="00CA37F8">
        <w:rPr>
          <w:rFonts w:ascii="Aptos Narrow" w:hAnsi="Aptos Narrow"/>
        </w:rPr>
        <w:t xml:space="preserve"> </w:t>
      </w:r>
      <w:r w:rsidR="00B66219" w:rsidRPr="00CA37F8">
        <w:rPr>
          <w:rFonts w:ascii="Aptos Narrow" w:hAnsi="Aptos Narrow"/>
        </w:rPr>
        <w:t xml:space="preserve">and </w:t>
      </w:r>
      <w:r w:rsidR="00FE28D0" w:rsidRPr="00CA37F8">
        <w:rPr>
          <w:rFonts w:ascii="Aptos Narrow" w:hAnsi="Aptos Narrow"/>
        </w:rPr>
        <w:t>partly offset by forex</w:t>
      </w:r>
      <w:r w:rsidR="00B66219" w:rsidRPr="00CA37F8">
        <w:rPr>
          <w:rFonts w:ascii="Aptos Narrow" w:hAnsi="Aptos Narrow"/>
        </w:rPr>
        <w:t xml:space="preserve"> impacts</w:t>
      </w:r>
      <w:r w:rsidR="00C94691" w:rsidRPr="00CA37F8">
        <w:rPr>
          <w:rFonts w:ascii="Aptos Narrow" w:hAnsi="Aptos Narrow"/>
        </w:rPr>
        <w:t>,</w:t>
      </w:r>
      <w:r w:rsidRPr="00CA37F8">
        <w:rPr>
          <w:rFonts w:ascii="Aptos Narrow" w:hAnsi="Aptos Narrow"/>
        </w:rPr>
        <w:t xml:space="preserve"> and </w:t>
      </w:r>
      <w:r w:rsidR="00B66219" w:rsidRPr="00CA37F8">
        <w:rPr>
          <w:rFonts w:ascii="Aptos Narrow" w:hAnsi="Aptos Narrow"/>
        </w:rPr>
        <w:t>+</w:t>
      </w:r>
      <w:r w:rsidRPr="00CA37F8">
        <w:rPr>
          <w:rFonts w:ascii="Aptos Narrow" w:hAnsi="Aptos Narrow"/>
        </w:rPr>
        <w:t>$</w:t>
      </w:r>
      <w:r w:rsidR="00C94691" w:rsidRPr="00CA37F8">
        <w:rPr>
          <w:rFonts w:ascii="Aptos Narrow" w:hAnsi="Aptos Narrow"/>
        </w:rPr>
        <w:t>6</w:t>
      </w:r>
      <w:r w:rsidRPr="00CA37F8">
        <w:rPr>
          <w:rFonts w:ascii="Aptos Narrow" w:hAnsi="Aptos Narrow"/>
        </w:rPr>
        <w:t xml:space="preserve">m of </w:t>
      </w:r>
      <w:r w:rsidR="00992949" w:rsidRPr="00CA37F8">
        <w:rPr>
          <w:rFonts w:ascii="Aptos Narrow" w:hAnsi="Aptos Narrow"/>
        </w:rPr>
        <w:t>deferred tax assets.</w:t>
      </w:r>
    </w:p>
    <w:p w14:paraId="09041706" w14:textId="477A0573" w:rsidR="009B0E3F" w:rsidRPr="00CA37F8" w:rsidRDefault="009B0E3F" w:rsidP="00C94691">
      <w:pPr>
        <w:jc w:val="both"/>
        <w:rPr>
          <w:rFonts w:ascii="Aptos Narrow" w:hAnsi="Aptos Narrow"/>
        </w:rPr>
      </w:pPr>
      <w:r w:rsidRPr="00CA37F8">
        <w:rPr>
          <w:lang w:eastAsia="en-GB"/>
        </w:rPr>
        <w:fldChar w:fldCharType="begin"/>
      </w:r>
      <w:r w:rsidRPr="00CA37F8">
        <w:rPr>
          <w:lang w:eastAsia="en-GB"/>
        </w:rPr>
        <w:instrText xml:space="preserve"> LINK </w:instrText>
      </w:r>
      <w:r w:rsidR="00DE08C3" w:rsidRPr="00CA37F8">
        <w:rPr>
          <w:lang w:eastAsia="en-GB"/>
        </w:rPr>
        <w:instrText xml:space="preserve">Excel.Sheet.12 "https://cggservices-my.sharepoint.com/personal/alexandre_leroy_cgg_com/Documents/Desktop/Publications/20250730 - Q2 2025/Backup H1 2025.xlsx" Tabs!R62C12:R76C15 </w:instrText>
      </w:r>
      <w:r w:rsidRPr="00CA37F8">
        <w:rPr>
          <w:lang w:eastAsia="en-GB"/>
        </w:rPr>
        <w:instrText xml:space="preserve">\a \f 4 \h </w:instrText>
      </w:r>
      <w:r w:rsidR="00B9708D" w:rsidRPr="00CA37F8">
        <w:rPr>
          <w:lang w:eastAsia="en-GB"/>
        </w:rPr>
        <w:instrText xml:space="preserve"> \* MERGEFORMAT </w:instrText>
      </w:r>
      <w:r w:rsidRPr="00CA37F8">
        <w:rPr>
          <w:lang w:eastAsia="en-GB"/>
        </w:rPr>
        <w:fldChar w:fldCharType="separate"/>
      </w:r>
    </w:p>
    <w:tbl>
      <w:tblPr>
        <w:tblW w:w="5511" w:type="pct"/>
        <w:jc w:val="center"/>
        <w:tblCellMar>
          <w:left w:w="70" w:type="dxa"/>
          <w:right w:w="70" w:type="dxa"/>
        </w:tblCellMar>
        <w:tblLook w:val="04A0" w:firstRow="1" w:lastRow="0" w:firstColumn="1" w:lastColumn="0" w:noHBand="0" w:noVBand="1"/>
      </w:tblPr>
      <w:tblGrid>
        <w:gridCol w:w="4399"/>
        <w:gridCol w:w="1058"/>
        <w:gridCol w:w="1059"/>
        <w:gridCol w:w="1057"/>
        <w:gridCol w:w="1057"/>
        <w:gridCol w:w="1057"/>
        <w:gridCol w:w="1055"/>
      </w:tblGrid>
      <w:tr w:rsidR="00B9708D" w:rsidRPr="00CA37F8" w14:paraId="78B14F66" w14:textId="718410D4" w:rsidTr="00271E22">
        <w:trPr>
          <w:trHeight w:val="288"/>
          <w:jc w:val="center"/>
        </w:trPr>
        <w:tc>
          <w:tcPr>
            <w:tcW w:w="2046" w:type="pct"/>
            <w:tcBorders>
              <w:top w:val="nil"/>
              <w:left w:val="nil"/>
              <w:bottom w:val="nil"/>
              <w:right w:val="nil"/>
            </w:tcBorders>
            <w:shd w:val="clear" w:color="000000" w:fill="FFFFFF"/>
            <w:noWrap/>
            <w:vAlign w:val="center"/>
            <w:hideMark/>
          </w:tcPr>
          <w:p w14:paraId="7CF3F973" w14:textId="77777777" w:rsidR="00B9708D" w:rsidRPr="00CA37F8" w:rsidRDefault="00B9708D" w:rsidP="00B9708D">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(in millions of $)</w:t>
            </w:r>
          </w:p>
        </w:tc>
        <w:tc>
          <w:tcPr>
            <w:tcW w:w="492" w:type="pct"/>
            <w:tcBorders>
              <w:top w:val="nil"/>
              <w:left w:val="nil"/>
              <w:bottom w:val="nil"/>
              <w:right w:val="nil"/>
            </w:tcBorders>
            <w:shd w:val="clear" w:color="000000" w:fill="1769E4"/>
            <w:vAlign w:val="center"/>
            <w:hideMark/>
          </w:tcPr>
          <w:p w14:paraId="36B59A6D" w14:textId="5476B23C" w:rsidR="00B9708D" w:rsidRPr="00CA37F8" w:rsidRDefault="00B9708D" w:rsidP="00B9708D">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Q2 2025</w:t>
            </w:r>
          </w:p>
        </w:tc>
        <w:tc>
          <w:tcPr>
            <w:tcW w:w="493" w:type="pct"/>
            <w:tcBorders>
              <w:top w:val="nil"/>
              <w:left w:val="nil"/>
              <w:bottom w:val="nil"/>
              <w:right w:val="nil"/>
            </w:tcBorders>
            <w:shd w:val="clear" w:color="000000" w:fill="1769E4"/>
            <w:vAlign w:val="center"/>
            <w:hideMark/>
          </w:tcPr>
          <w:p w14:paraId="6FF225EE" w14:textId="73297E66" w:rsidR="00B9708D" w:rsidRPr="00CA37F8" w:rsidRDefault="00B9708D" w:rsidP="00B9708D">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Q2 2024</w:t>
            </w:r>
          </w:p>
        </w:tc>
        <w:tc>
          <w:tcPr>
            <w:tcW w:w="492" w:type="pct"/>
            <w:tcBorders>
              <w:top w:val="nil"/>
              <w:left w:val="nil"/>
              <w:bottom w:val="nil"/>
              <w:right w:val="nil"/>
            </w:tcBorders>
            <w:shd w:val="clear" w:color="000000" w:fill="1769E4"/>
            <w:vAlign w:val="center"/>
            <w:hideMark/>
          </w:tcPr>
          <w:p w14:paraId="37A60F9A" w14:textId="77777777" w:rsidR="00B9708D" w:rsidRPr="00CA37F8" w:rsidRDefault="00B9708D" w:rsidP="00B9708D">
            <w:pPr>
              <w:spacing w:after="0" w:line="240" w:lineRule="auto"/>
              <w:jc w:val="center"/>
              <w:rPr>
                <w:rFonts w:ascii="Aptos Narrow" w:eastAsia="Times New Roman" w:hAnsi="Aptos Narrow" w:cs="Arial"/>
                <w:b/>
                <w:bCs/>
                <w:i/>
                <w:iCs/>
                <w:color w:val="FFFFFF"/>
                <w:lang w:eastAsia="fr-FR"/>
              </w:rPr>
            </w:pPr>
            <w:r w:rsidRPr="00CA37F8">
              <w:rPr>
                <w:rFonts w:ascii="Aptos Narrow" w:eastAsia="Times New Roman" w:hAnsi="Aptos Narrow" w:cs="Arial"/>
                <w:b/>
                <w:bCs/>
                <w:i/>
                <w:iCs/>
                <w:color w:val="FFFFFF"/>
                <w:lang w:eastAsia="fr-FR"/>
              </w:rPr>
              <w:t>Change (%)</w:t>
            </w:r>
          </w:p>
        </w:tc>
        <w:tc>
          <w:tcPr>
            <w:tcW w:w="492" w:type="pct"/>
            <w:tcBorders>
              <w:top w:val="nil"/>
              <w:left w:val="nil"/>
              <w:bottom w:val="nil"/>
              <w:right w:val="nil"/>
            </w:tcBorders>
            <w:shd w:val="clear" w:color="000000" w:fill="1769E4"/>
            <w:vAlign w:val="center"/>
          </w:tcPr>
          <w:p w14:paraId="680B8B25" w14:textId="55DC8B61" w:rsidR="00B9708D" w:rsidRPr="00CA37F8" w:rsidRDefault="00B9708D" w:rsidP="00B9708D">
            <w:pPr>
              <w:spacing w:after="0" w:line="240" w:lineRule="auto"/>
              <w:jc w:val="center"/>
              <w:rPr>
                <w:rFonts w:ascii="Aptos Narrow" w:eastAsia="Times New Roman" w:hAnsi="Aptos Narrow" w:cs="Arial"/>
                <w:b/>
                <w:bCs/>
                <w:i/>
                <w:iCs/>
                <w:color w:val="FFFFFF"/>
                <w:lang w:eastAsia="fr-FR"/>
              </w:rPr>
            </w:pPr>
            <w:r w:rsidRPr="00CA37F8">
              <w:rPr>
                <w:rFonts w:ascii="Aptos Narrow" w:eastAsia="Times New Roman" w:hAnsi="Aptos Narrow" w:cs="Arial"/>
                <w:b/>
                <w:bCs/>
                <w:color w:val="FFFFFF"/>
                <w:lang w:eastAsia="fr-FR"/>
              </w:rPr>
              <w:t>H1 2025</w:t>
            </w:r>
          </w:p>
        </w:tc>
        <w:tc>
          <w:tcPr>
            <w:tcW w:w="492" w:type="pct"/>
            <w:tcBorders>
              <w:top w:val="nil"/>
              <w:left w:val="nil"/>
              <w:bottom w:val="nil"/>
              <w:right w:val="nil"/>
            </w:tcBorders>
            <w:shd w:val="clear" w:color="000000" w:fill="1769E4"/>
            <w:vAlign w:val="center"/>
          </w:tcPr>
          <w:p w14:paraId="650A7B57" w14:textId="76D8E6CC" w:rsidR="00B9708D" w:rsidRPr="00CA37F8" w:rsidRDefault="00B9708D" w:rsidP="00B9708D">
            <w:pPr>
              <w:spacing w:after="0" w:line="240" w:lineRule="auto"/>
              <w:jc w:val="center"/>
              <w:rPr>
                <w:rFonts w:ascii="Aptos Narrow" w:eastAsia="Times New Roman" w:hAnsi="Aptos Narrow" w:cs="Arial"/>
                <w:b/>
                <w:bCs/>
                <w:i/>
                <w:iCs/>
                <w:color w:val="FFFFFF"/>
                <w:lang w:eastAsia="fr-FR"/>
              </w:rPr>
            </w:pPr>
            <w:r w:rsidRPr="00CA37F8">
              <w:rPr>
                <w:rFonts w:ascii="Aptos Narrow" w:eastAsia="Times New Roman" w:hAnsi="Aptos Narrow" w:cs="Arial"/>
                <w:b/>
                <w:bCs/>
                <w:color w:val="FFFFFF"/>
                <w:lang w:eastAsia="fr-FR"/>
              </w:rPr>
              <w:t>H1 2024</w:t>
            </w:r>
          </w:p>
        </w:tc>
        <w:tc>
          <w:tcPr>
            <w:tcW w:w="491" w:type="pct"/>
            <w:tcBorders>
              <w:top w:val="nil"/>
              <w:left w:val="nil"/>
              <w:bottom w:val="nil"/>
              <w:right w:val="nil"/>
            </w:tcBorders>
            <w:shd w:val="clear" w:color="000000" w:fill="1769E4"/>
            <w:vAlign w:val="center"/>
          </w:tcPr>
          <w:p w14:paraId="7286900C" w14:textId="60B1A163" w:rsidR="00B9708D" w:rsidRPr="00CA37F8" w:rsidRDefault="00B9708D" w:rsidP="00B9708D">
            <w:pPr>
              <w:spacing w:after="0" w:line="240" w:lineRule="auto"/>
              <w:jc w:val="center"/>
              <w:rPr>
                <w:rFonts w:ascii="Aptos Narrow" w:eastAsia="Times New Roman" w:hAnsi="Aptos Narrow" w:cs="Arial"/>
                <w:b/>
                <w:bCs/>
                <w:i/>
                <w:iCs/>
                <w:color w:val="FFFFFF"/>
                <w:lang w:eastAsia="fr-FR"/>
              </w:rPr>
            </w:pPr>
            <w:r w:rsidRPr="00CA37F8">
              <w:rPr>
                <w:rFonts w:ascii="Aptos Narrow" w:eastAsia="Times New Roman" w:hAnsi="Aptos Narrow" w:cs="Arial"/>
                <w:b/>
                <w:bCs/>
                <w:i/>
                <w:iCs/>
                <w:color w:val="FFFFFF"/>
                <w:lang w:eastAsia="fr-FR"/>
              </w:rPr>
              <w:t>Change (%)</w:t>
            </w:r>
          </w:p>
        </w:tc>
      </w:tr>
      <w:tr w:rsidR="00B9708D" w:rsidRPr="00CA37F8" w14:paraId="18302947" w14:textId="4D87FB5B" w:rsidTr="00271E22">
        <w:trPr>
          <w:trHeight w:val="288"/>
          <w:jc w:val="center"/>
        </w:trPr>
        <w:tc>
          <w:tcPr>
            <w:tcW w:w="2046" w:type="pct"/>
            <w:tcBorders>
              <w:top w:val="single" w:sz="4" w:space="0" w:color="auto"/>
              <w:left w:val="nil"/>
              <w:bottom w:val="single" w:sz="4" w:space="0" w:color="auto"/>
              <w:right w:val="nil"/>
            </w:tcBorders>
            <w:shd w:val="clear" w:color="auto" w:fill="auto"/>
            <w:noWrap/>
            <w:vAlign w:val="center"/>
            <w:hideMark/>
          </w:tcPr>
          <w:p w14:paraId="453FEEB2" w14:textId="65B9A6AB" w:rsidR="00B9708D" w:rsidRPr="00CA37F8" w:rsidRDefault="00665EB4" w:rsidP="00B9708D">
            <w:pPr>
              <w:spacing w:after="0" w:line="240" w:lineRule="auto"/>
              <w:rPr>
                <w:rFonts w:ascii="Aptos Narrow" w:eastAsia="Times New Roman" w:hAnsi="Aptos Narrow" w:cs="Arial"/>
                <w:i/>
                <w:iCs/>
                <w:lang w:eastAsia="fr-FR"/>
              </w:rPr>
            </w:pPr>
            <w:r w:rsidRPr="00CA37F8">
              <w:rPr>
                <w:rFonts w:ascii="Aptos Narrow" w:eastAsia="Times New Roman" w:hAnsi="Aptos Narrow" w:cs="Arial"/>
                <w:i/>
                <w:iCs/>
                <w:lang w:eastAsia="fr-FR"/>
              </w:rPr>
              <w:t>€/$ e</w:t>
            </w:r>
            <w:r w:rsidR="00B9708D" w:rsidRPr="00CA37F8">
              <w:rPr>
                <w:rFonts w:ascii="Aptos Narrow" w:eastAsia="Times New Roman" w:hAnsi="Aptos Narrow" w:cs="Arial"/>
                <w:i/>
                <w:iCs/>
                <w:lang w:eastAsia="fr-FR"/>
              </w:rPr>
              <w:t>xchange rate</w:t>
            </w:r>
          </w:p>
        </w:tc>
        <w:tc>
          <w:tcPr>
            <w:tcW w:w="492" w:type="pct"/>
            <w:tcBorders>
              <w:top w:val="single" w:sz="4" w:space="0" w:color="auto"/>
              <w:left w:val="nil"/>
              <w:bottom w:val="single" w:sz="4" w:space="0" w:color="auto"/>
              <w:right w:val="nil"/>
            </w:tcBorders>
            <w:shd w:val="clear" w:color="auto" w:fill="auto"/>
            <w:noWrap/>
            <w:vAlign w:val="center"/>
            <w:hideMark/>
          </w:tcPr>
          <w:p w14:paraId="40B4F935" w14:textId="0E77AF2C" w:rsidR="00B9708D" w:rsidRPr="00CA37F8" w:rsidRDefault="00B9708D" w:rsidP="00B9708D">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 </w:t>
            </w:r>
            <w:r w:rsidR="00A01251" w:rsidRPr="00CA37F8">
              <w:rPr>
                <w:rFonts w:ascii="Aptos Narrow" w:eastAsia="Times New Roman" w:hAnsi="Aptos Narrow" w:cs="Arial"/>
                <w:b/>
                <w:bCs/>
                <w:i/>
                <w:iCs/>
                <w:lang w:eastAsia="fr-FR"/>
              </w:rPr>
              <w:t>1.12</w:t>
            </w:r>
          </w:p>
        </w:tc>
        <w:tc>
          <w:tcPr>
            <w:tcW w:w="493" w:type="pct"/>
            <w:tcBorders>
              <w:top w:val="single" w:sz="4" w:space="0" w:color="auto"/>
              <w:left w:val="nil"/>
              <w:bottom w:val="single" w:sz="4" w:space="0" w:color="auto"/>
              <w:right w:val="nil"/>
            </w:tcBorders>
            <w:shd w:val="clear" w:color="auto" w:fill="auto"/>
            <w:noWrap/>
            <w:vAlign w:val="center"/>
            <w:hideMark/>
          </w:tcPr>
          <w:p w14:paraId="79C93839" w14:textId="412CEFAA" w:rsidR="00B9708D" w:rsidRPr="00CA37F8" w:rsidRDefault="00A01251" w:rsidP="00B9708D">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1.08</w:t>
            </w:r>
            <w:r w:rsidR="00B9708D" w:rsidRPr="00CA37F8">
              <w:rPr>
                <w:rFonts w:ascii="Aptos Narrow" w:eastAsia="Times New Roman" w:hAnsi="Aptos Narrow" w:cs="Arial"/>
                <w:b/>
                <w:bCs/>
                <w:i/>
                <w:iCs/>
                <w:lang w:eastAsia="fr-FR"/>
              </w:rPr>
              <w:t> </w:t>
            </w:r>
          </w:p>
        </w:tc>
        <w:tc>
          <w:tcPr>
            <w:tcW w:w="492" w:type="pct"/>
            <w:tcBorders>
              <w:top w:val="single" w:sz="4" w:space="0" w:color="auto"/>
              <w:left w:val="nil"/>
              <w:bottom w:val="single" w:sz="4" w:space="0" w:color="auto"/>
              <w:right w:val="nil"/>
            </w:tcBorders>
            <w:shd w:val="clear" w:color="auto" w:fill="auto"/>
            <w:noWrap/>
            <w:vAlign w:val="center"/>
          </w:tcPr>
          <w:p w14:paraId="377ED7F8" w14:textId="033D487B" w:rsidR="00B9708D" w:rsidRPr="00CA37F8" w:rsidRDefault="00B9708D" w:rsidP="00B9708D">
            <w:pPr>
              <w:spacing w:after="0" w:line="240" w:lineRule="auto"/>
              <w:jc w:val="center"/>
              <w:rPr>
                <w:rFonts w:ascii="Aptos Narrow" w:eastAsia="Times New Roman" w:hAnsi="Aptos Narrow" w:cs="Arial"/>
                <w:b/>
                <w:bCs/>
                <w:i/>
                <w:iCs/>
                <w:lang w:eastAsia="fr-FR"/>
              </w:rPr>
            </w:pPr>
          </w:p>
        </w:tc>
        <w:tc>
          <w:tcPr>
            <w:tcW w:w="492" w:type="pct"/>
            <w:tcBorders>
              <w:top w:val="single" w:sz="4" w:space="0" w:color="auto"/>
              <w:left w:val="nil"/>
              <w:bottom w:val="single" w:sz="4" w:space="0" w:color="auto"/>
              <w:right w:val="nil"/>
            </w:tcBorders>
            <w:shd w:val="clear" w:color="auto" w:fill="auto"/>
            <w:vAlign w:val="center"/>
          </w:tcPr>
          <w:p w14:paraId="2E9FD99E" w14:textId="1BE764C6" w:rsidR="00B9708D" w:rsidRPr="00CA37F8" w:rsidRDefault="00B9708D" w:rsidP="00B9708D">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 </w:t>
            </w:r>
            <w:r w:rsidR="00A01251" w:rsidRPr="00CA37F8">
              <w:rPr>
                <w:rFonts w:ascii="Aptos Narrow" w:eastAsia="Times New Roman" w:hAnsi="Aptos Narrow" w:cs="Arial"/>
                <w:b/>
                <w:bCs/>
                <w:i/>
                <w:iCs/>
                <w:lang w:eastAsia="fr-FR"/>
              </w:rPr>
              <w:t>1.08</w:t>
            </w:r>
          </w:p>
        </w:tc>
        <w:tc>
          <w:tcPr>
            <w:tcW w:w="492" w:type="pct"/>
            <w:tcBorders>
              <w:top w:val="single" w:sz="4" w:space="0" w:color="auto"/>
              <w:left w:val="nil"/>
              <w:bottom w:val="single" w:sz="4" w:space="0" w:color="auto"/>
              <w:right w:val="nil"/>
            </w:tcBorders>
            <w:shd w:val="clear" w:color="auto" w:fill="auto"/>
            <w:vAlign w:val="center"/>
          </w:tcPr>
          <w:p w14:paraId="01A356E9" w14:textId="2DE42878" w:rsidR="00B9708D" w:rsidRPr="00CA37F8" w:rsidRDefault="00A01251" w:rsidP="00B9708D">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1.08</w:t>
            </w:r>
            <w:r w:rsidR="00B9708D" w:rsidRPr="00CA37F8">
              <w:rPr>
                <w:rFonts w:ascii="Aptos Narrow" w:eastAsia="Times New Roman" w:hAnsi="Aptos Narrow" w:cs="Arial"/>
                <w:b/>
                <w:bCs/>
                <w:i/>
                <w:iCs/>
                <w:lang w:eastAsia="fr-FR"/>
              </w:rPr>
              <w:t> </w:t>
            </w:r>
          </w:p>
        </w:tc>
        <w:tc>
          <w:tcPr>
            <w:tcW w:w="491" w:type="pct"/>
            <w:tcBorders>
              <w:top w:val="single" w:sz="4" w:space="0" w:color="auto"/>
              <w:left w:val="nil"/>
              <w:bottom w:val="single" w:sz="4" w:space="0" w:color="auto"/>
              <w:right w:val="nil"/>
            </w:tcBorders>
            <w:shd w:val="clear" w:color="auto" w:fill="auto"/>
            <w:vAlign w:val="center"/>
          </w:tcPr>
          <w:p w14:paraId="74C2A740" w14:textId="1ADE2036" w:rsidR="00B9708D" w:rsidRPr="00CA37F8" w:rsidRDefault="00B9708D" w:rsidP="00B9708D">
            <w:pPr>
              <w:spacing w:after="0" w:line="240" w:lineRule="auto"/>
              <w:jc w:val="center"/>
              <w:rPr>
                <w:rFonts w:ascii="Aptos Narrow" w:eastAsia="Times New Roman" w:hAnsi="Aptos Narrow" w:cs="Arial"/>
                <w:b/>
                <w:bCs/>
                <w:i/>
                <w:iCs/>
                <w:lang w:eastAsia="fr-FR"/>
              </w:rPr>
            </w:pPr>
          </w:p>
        </w:tc>
      </w:tr>
      <w:tr w:rsidR="006F2AA2" w:rsidRPr="00CA37F8" w14:paraId="55322D5B" w14:textId="5E5CDA85" w:rsidTr="00271E22">
        <w:trPr>
          <w:trHeight w:val="288"/>
          <w:jc w:val="center"/>
        </w:trPr>
        <w:tc>
          <w:tcPr>
            <w:tcW w:w="2046" w:type="pct"/>
            <w:tcBorders>
              <w:top w:val="nil"/>
              <w:left w:val="nil"/>
              <w:bottom w:val="nil"/>
              <w:right w:val="nil"/>
            </w:tcBorders>
            <w:shd w:val="clear" w:color="auto" w:fill="auto"/>
            <w:noWrap/>
            <w:vAlign w:val="center"/>
            <w:hideMark/>
          </w:tcPr>
          <w:p w14:paraId="0AAC36A7" w14:textId="77777777" w:rsidR="006F2AA2" w:rsidRPr="00CA37F8" w:rsidRDefault="006F2AA2" w:rsidP="006F2AA2">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Revenue</w:t>
            </w:r>
          </w:p>
        </w:tc>
        <w:tc>
          <w:tcPr>
            <w:tcW w:w="492" w:type="pct"/>
            <w:tcBorders>
              <w:top w:val="nil"/>
              <w:left w:val="nil"/>
              <w:bottom w:val="nil"/>
              <w:right w:val="nil"/>
            </w:tcBorders>
            <w:shd w:val="clear" w:color="auto" w:fill="auto"/>
            <w:noWrap/>
            <w:vAlign w:val="center"/>
            <w:hideMark/>
          </w:tcPr>
          <w:p w14:paraId="0BB95E71" w14:textId="5397B638" w:rsidR="006F2AA2" w:rsidRPr="00CA37F8" w:rsidRDefault="006F2AA2" w:rsidP="006F2AA2">
            <w:pPr>
              <w:spacing w:after="0" w:line="240" w:lineRule="auto"/>
              <w:jc w:val="center"/>
              <w:rPr>
                <w:rFonts w:ascii="Aptos Narrow" w:eastAsia="Times New Roman" w:hAnsi="Aptos Narrow" w:cs="Arial"/>
                <w:b/>
                <w:bCs/>
                <w:lang w:eastAsia="fr-FR"/>
              </w:rPr>
            </w:pPr>
            <w:r w:rsidRPr="00CA37F8">
              <w:rPr>
                <w:rFonts w:ascii="Aptos Narrow" w:hAnsi="Aptos Narrow" w:cs="Arial"/>
                <w:b/>
                <w:bCs/>
              </w:rPr>
              <w:t>234</w:t>
            </w:r>
          </w:p>
        </w:tc>
        <w:tc>
          <w:tcPr>
            <w:tcW w:w="493" w:type="pct"/>
            <w:tcBorders>
              <w:top w:val="nil"/>
              <w:left w:val="nil"/>
              <w:bottom w:val="nil"/>
              <w:right w:val="nil"/>
            </w:tcBorders>
            <w:shd w:val="clear" w:color="auto" w:fill="auto"/>
            <w:noWrap/>
            <w:vAlign w:val="center"/>
            <w:hideMark/>
          </w:tcPr>
          <w:p w14:paraId="6168CA40" w14:textId="057B7443" w:rsidR="006F2AA2" w:rsidRPr="00CA37F8" w:rsidRDefault="006F2AA2" w:rsidP="006F2AA2">
            <w:pPr>
              <w:spacing w:after="0" w:line="240" w:lineRule="auto"/>
              <w:jc w:val="center"/>
              <w:rPr>
                <w:rFonts w:ascii="Aptos Narrow" w:eastAsia="Times New Roman" w:hAnsi="Aptos Narrow" w:cs="Arial"/>
                <w:b/>
                <w:bCs/>
                <w:lang w:eastAsia="fr-FR"/>
              </w:rPr>
            </w:pPr>
            <w:r w:rsidRPr="00CA37F8">
              <w:rPr>
                <w:rFonts w:ascii="Aptos Narrow" w:hAnsi="Aptos Narrow" w:cs="Arial"/>
                <w:b/>
                <w:bCs/>
              </w:rPr>
              <w:t>317</w:t>
            </w:r>
          </w:p>
        </w:tc>
        <w:tc>
          <w:tcPr>
            <w:tcW w:w="492" w:type="pct"/>
            <w:tcBorders>
              <w:top w:val="nil"/>
              <w:left w:val="nil"/>
              <w:bottom w:val="nil"/>
              <w:right w:val="nil"/>
            </w:tcBorders>
            <w:shd w:val="clear" w:color="auto" w:fill="auto"/>
            <w:noWrap/>
            <w:vAlign w:val="center"/>
          </w:tcPr>
          <w:p w14:paraId="0C23D1BE" w14:textId="4E79BE58"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-26%</w:t>
            </w:r>
          </w:p>
        </w:tc>
        <w:tc>
          <w:tcPr>
            <w:tcW w:w="492" w:type="pct"/>
            <w:tcBorders>
              <w:top w:val="nil"/>
              <w:left w:val="nil"/>
              <w:bottom w:val="nil"/>
              <w:right w:val="nil"/>
            </w:tcBorders>
            <w:shd w:val="clear" w:color="auto" w:fill="auto"/>
            <w:vAlign w:val="center"/>
          </w:tcPr>
          <w:p w14:paraId="2C3A3CDD" w14:textId="1012DE0D"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rPr>
              <w:t>492</w:t>
            </w:r>
          </w:p>
        </w:tc>
        <w:tc>
          <w:tcPr>
            <w:tcW w:w="492" w:type="pct"/>
            <w:tcBorders>
              <w:top w:val="nil"/>
              <w:left w:val="nil"/>
              <w:bottom w:val="nil"/>
              <w:right w:val="nil"/>
            </w:tcBorders>
            <w:shd w:val="clear" w:color="auto" w:fill="auto"/>
            <w:vAlign w:val="center"/>
          </w:tcPr>
          <w:p w14:paraId="0D3B7ADB" w14:textId="494B6303"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rPr>
              <w:t>566</w:t>
            </w:r>
          </w:p>
        </w:tc>
        <w:tc>
          <w:tcPr>
            <w:tcW w:w="491" w:type="pct"/>
            <w:tcBorders>
              <w:top w:val="nil"/>
              <w:left w:val="nil"/>
              <w:bottom w:val="nil"/>
              <w:right w:val="nil"/>
            </w:tcBorders>
            <w:shd w:val="clear" w:color="auto" w:fill="auto"/>
            <w:vAlign w:val="center"/>
          </w:tcPr>
          <w:p w14:paraId="2B380698" w14:textId="794FD63C"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-13%</w:t>
            </w:r>
          </w:p>
        </w:tc>
      </w:tr>
      <w:tr w:rsidR="006F2AA2" w:rsidRPr="00CA37F8" w14:paraId="500A9EED" w14:textId="1C28600B" w:rsidTr="00271E22">
        <w:trPr>
          <w:trHeight w:val="288"/>
          <w:jc w:val="center"/>
        </w:trPr>
        <w:tc>
          <w:tcPr>
            <w:tcW w:w="2046" w:type="pct"/>
            <w:tcBorders>
              <w:top w:val="single" w:sz="4" w:space="0" w:color="auto"/>
              <w:left w:val="nil"/>
              <w:bottom w:val="single" w:sz="4" w:space="0" w:color="auto"/>
              <w:right w:val="nil"/>
            </w:tcBorders>
            <w:shd w:val="clear" w:color="auto" w:fill="auto"/>
            <w:noWrap/>
            <w:vAlign w:val="center"/>
            <w:hideMark/>
          </w:tcPr>
          <w:p w14:paraId="0102D2E8" w14:textId="544D8C92" w:rsidR="006F2AA2" w:rsidRPr="00CA37F8" w:rsidRDefault="006F2AA2" w:rsidP="006F2AA2">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EBITDAs</w:t>
            </w:r>
          </w:p>
        </w:tc>
        <w:tc>
          <w:tcPr>
            <w:tcW w:w="492" w:type="pct"/>
            <w:tcBorders>
              <w:top w:val="single" w:sz="4" w:space="0" w:color="auto"/>
              <w:left w:val="nil"/>
              <w:bottom w:val="single" w:sz="4" w:space="0" w:color="auto"/>
              <w:right w:val="nil"/>
            </w:tcBorders>
            <w:shd w:val="clear" w:color="auto" w:fill="auto"/>
            <w:noWrap/>
            <w:vAlign w:val="center"/>
            <w:hideMark/>
          </w:tcPr>
          <w:p w14:paraId="6461AF66" w14:textId="0DF2BA34" w:rsidR="006F2AA2" w:rsidRPr="00CA37F8" w:rsidRDefault="006F2AA2" w:rsidP="006F2AA2">
            <w:pPr>
              <w:spacing w:after="0" w:line="240" w:lineRule="auto"/>
              <w:jc w:val="center"/>
              <w:rPr>
                <w:rFonts w:ascii="Aptos Narrow" w:eastAsia="Times New Roman" w:hAnsi="Aptos Narrow" w:cs="Arial"/>
                <w:b/>
                <w:bCs/>
                <w:lang w:eastAsia="fr-FR"/>
              </w:rPr>
            </w:pPr>
            <w:r w:rsidRPr="00CA37F8">
              <w:rPr>
                <w:rFonts w:ascii="Aptos Narrow" w:hAnsi="Aptos Narrow" w:cs="Arial"/>
                <w:b/>
                <w:bCs/>
              </w:rPr>
              <w:t>68</w:t>
            </w:r>
          </w:p>
        </w:tc>
        <w:tc>
          <w:tcPr>
            <w:tcW w:w="493" w:type="pct"/>
            <w:tcBorders>
              <w:top w:val="single" w:sz="4" w:space="0" w:color="auto"/>
              <w:left w:val="nil"/>
              <w:bottom w:val="single" w:sz="4" w:space="0" w:color="auto"/>
              <w:right w:val="nil"/>
            </w:tcBorders>
            <w:shd w:val="clear" w:color="auto" w:fill="auto"/>
            <w:noWrap/>
            <w:vAlign w:val="center"/>
            <w:hideMark/>
          </w:tcPr>
          <w:p w14:paraId="1292C0D6" w14:textId="680464E1" w:rsidR="006F2AA2" w:rsidRPr="00CA37F8" w:rsidRDefault="006F2AA2" w:rsidP="006F2AA2">
            <w:pPr>
              <w:spacing w:after="0" w:line="240" w:lineRule="auto"/>
              <w:jc w:val="center"/>
              <w:rPr>
                <w:rFonts w:ascii="Aptos Narrow" w:eastAsia="Times New Roman" w:hAnsi="Aptos Narrow" w:cs="Arial"/>
                <w:b/>
                <w:bCs/>
                <w:lang w:eastAsia="fr-FR"/>
              </w:rPr>
            </w:pPr>
            <w:r w:rsidRPr="00CA37F8">
              <w:rPr>
                <w:rFonts w:ascii="Aptos Narrow" w:hAnsi="Aptos Narrow" w:cs="Arial"/>
                <w:b/>
                <w:bCs/>
              </w:rPr>
              <w:t>150</w:t>
            </w:r>
          </w:p>
        </w:tc>
        <w:tc>
          <w:tcPr>
            <w:tcW w:w="492" w:type="pct"/>
            <w:tcBorders>
              <w:top w:val="single" w:sz="4" w:space="0" w:color="auto"/>
              <w:left w:val="nil"/>
              <w:bottom w:val="single" w:sz="4" w:space="0" w:color="auto"/>
              <w:right w:val="nil"/>
            </w:tcBorders>
            <w:shd w:val="clear" w:color="auto" w:fill="auto"/>
            <w:noWrap/>
            <w:vAlign w:val="center"/>
          </w:tcPr>
          <w:p w14:paraId="22FC9C73" w14:textId="6EAB58F4"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-55%</w:t>
            </w:r>
          </w:p>
        </w:tc>
        <w:tc>
          <w:tcPr>
            <w:tcW w:w="492" w:type="pct"/>
            <w:tcBorders>
              <w:top w:val="single" w:sz="4" w:space="0" w:color="auto"/>
              <w:left w:val="nil"/>
              <w:bottom w:val="single" w:sz="4" w:space="0" w:color="auto"/>
              <w:right w:val="nil"/>
            </w:tcBorders>
            <w:shd w:val="clear" w:color="auto" w:fill="auto"/>
            <w:vAlign w:val="center"/>
          </w:tcPr>
          <w:p w14:paraId="681B62C4" w14:textId="6381BEA0"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rPr>
              <w:t>167</w:t>
            </w:r>
          </w:p>
        </w:tc>
        <w:tc>
          <w:tcPr>
            <w:tcW w:w="492" w:type="pct"/>
            <w:tcBorders>
              <w:top w:val="single" w:sz="4" w:space="0" w:color="auto"/>
              <w:left w:val="nil"/>
              <w:bottom w:val="single" w:sz="4" w:space="0" w:color="auto"/>
              <w:right w:val="nil"/>
            </w:tcBorders>
            <w:shd w:val="clear" w:color="auto" w:fill="auto"/>
            <w:vAlign w:val="center"/>
          </w:tcPr>
          <w:p w14:paraId="61ACF527" w14:textId="1E9221AB"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rPr>
              <w:t>230</w:t>
            </w:r>
          </w:p>
        </w:tc>
        <w:tc>
          <w:tcPr>
            <w:tcW w:w="491" w:type="pct"/>
            <w:tcBorders>
              <w:top w:val="single" w:sz="4" w:space="0" w:color="auto"/>
              <w:left w:val="nil"/>
              <w:bottom w:val="single" w:sz="4" w:space="0" w:color="auto"/>
              <w:right w:val="nil"/>
            </w:tcBorders>
            <w:shd w:val="clear" w:color="auto" w:fill="auto"/>
            <w:vAlign w:val="center"/>
          </w:tcPr>
          <w:p w14:paraId="53F9489B" w14:textId="2B58254C"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-27%</w:t>
            </w:r>
          </w:p>
        </w:tc>
      </w:tr>
      <w:tr w:rsidR="006F2AA2" w:rsidRPr="00CA37F8" w14:paraId="23F23A99" w14:textId="53E42BEC" w:rsidTr="00271E22">
        <w:trPr>
          <w:trHeight w:val="288"/>
          <w:jc w:val="center"/>
        </w:trPr>
        <w:tc>
          <w:tcPr>
            <w:tcW w:w="2046" w:type="pct"/>
            <w:tcBorders>
              <w:top w:val="nil"/>
              <w:left w:val="nil"/>
              <w:bottom w:val="nil"/>
              <w:right w:val="nil"/>
            </w:tcBorders>
            <w:shd w:val="clear" w:color="auto" w:fill="auto"/>
            <w:noWrap/>
            <w:vAlign w:val="center"/>
            <w:hideMark/>
          </w:tcPr>
          <w:p w14:paraId="427FB7F3" w14:textId="671B295C" w:rsidR="006F2AA2" w:rsidRPr="00CA37F8" w:rsidRDefault="006F2AA2" w:rsidP="006F2AA2">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Operating income</w:t>
            </w:r>
          </w:p>
        </w:tc>
        <w:tc>
          <w:tcPr>
            <w:tcW w:w="492" w:type="pct"/>
            <w:tcBorders>
              <w:top w:val="nil"/>
              <w:left w:val="nil"/>
              <w:bottom w:val="nil"/>
              <w:right w:val="nil"/>
            </w:tcBorders>
            <w:shd w:val="clear" w:color="auto" w:fill="auto"/>
            <w:noWrap/>
            <w:vAlign w:val="center"/>
            <w:hideMark/>
          </w:tcPr>
          <w:p w14:paraId="38C0B48D" w14:textId="40DF7634" w:rsidR="006F2AA2" w:rsidRPr="00CA37F8" w:rsidRDefault="006F2AA2" w:rsidP="006F2AA2">
            <w:pPr>
              <w:spacing w:after="0" w:line="240" w:lineRule="auto"/>
              <w:jc w:val="center"/>
              <w:rPr>
                <w:rFonts w:ascii="Aptos Narrow" w:eastAsia="Times New Roman" w:hAnsi="Aptos Narrow" w:cs="Arial"/>
                <w:b/>
                <w:bCs/>
                <w:lang w:eastAsia="fr-FR"/>
              </w:rPr>
            </w:pPr>
            <w:r w:rsidRPr="00CA37F8">
              <w:rPr>
                <w:rFonts w:ascii="Aptos Narrow" w:hAnsi="Aptos Narrow" w:cs="Arial"/>
                <w:b/>
                <w:bCs/>
              </w:rPr>
              <w:t>15</w:t>
            </w:r>
          </w:p>
        </w:tc>
        <w:tc>
          <w:tcPr>
            <w:tcW w:w="493" w:type="pct"/>
            <w:tcBorders>
              <w:top w:val="nil"/>
              <w:left w:val="nil"/>
              <w:bottom w:val="nil"/>
              <w:right w:val="nil"/>
            </w:tcBorders>
            <w:shd w:val="clear" w:color="auto" w:fill="auto"/>
            <w:noWrap/>
            <w:vAlign w:val="center"/>
            <w:hideMark/>
          </w:tcPr>
          <w:p w14:paraId="53DB65CE" w14:textId="7313EE50" w:rsidR="006F2AA2" w:rsidRPr="00CA37F8" w:rsidRDefault="006F2AA2" w:rsidP="006F2AA2">
            <w:pPr>
              <w:spacing w:after="0" w:line="240" w:lineRule="auto"/>
              <w:jc w:val="center"/>
              <w:rPr>
                <w:rFonts w:ascii="Aptos Narrow" w:eastAsia="Times New Roman" w:hAnsi="Aptos Narrow" w:cs="Arial"/>
                <w:b/>
                <w:bCs/>
                <w:lang w:eastAsia="fr-FR"/>
              </w:rPr>
            </w:pPr>
            <w:r w:rsidRPr="00CA37F8">
              <w:rPr>
                <w:rFonts w:ascii="Aptos Narrow" w:hAnsi="Aptos Narrow" w:cs="Arial"/>
                <w:b/>
                <w:bCs/>
              </w:rPr>
              <w:t>52</w:t>
            </w:r>
          </w:p>
        </w:tc>
        <w:tc>
          <w:tcPr>
            <w:tcW w:w="492" w:type="pct"/>
            <w:tcBorders>
              <w:top w:val="nil"/>
              <w:left w:val="nil"/>
              <w:bottom w:val="nil"/>
              <w:right w:val="nil"/>
            </w:tcBorders>
            <w:shd w:val="clear" w:color="auto" w:fill="auto"/>
            <w:noWrap/>
            <w:vAlign w:val="center"/>
          </w:tcPr>
          <w:p w14:paraId="22DD6ED9" w14:textId="4B235450"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-72%</w:t>
            </w:r>
          </w:p>
        </w:tc>
        <w:tc>
          <w:tcPr>
            <w:tcW w:w="492" w:type="pct"/>
            <w:tcBorders>
              <w:top w:val="nil"/>
              <w:left w:val="nil"/>
              <w:bottom w:val="nil"/>
              <w:right w:val="nil"/>
            </w:tcBorders>
            <w:shd w:val="clear" w:color="auto" w:fill="auto"/>
            <w:vAlign w:val="center"/>
          </w:tcPr>
          <w:p w14:paraId="42231B68" w14:textId="63D6B4C9"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rPr>
              <w:t>71</w:t>
            </w:r>
          </w:p>
        </w:tc>
        <w:tc>
          <w:tcPr>
            <w:tcW w:w="492" w:type="pct"/>
            <w:tcBorders>
              <w:top w:val="nil"/>
              <w:left w:val="nil"/>
              <w:bottom w:val="nil"/>
              <w:right w:val="nil"/>
            </w:tcBorders>
            <w:shd w:val="clear" w:color="auto" w:fill="auto"/>
            <w:vAlign w:val="center"/>
          </w:tcPr>
          <w:p w14:paraId="291430C3" w14:textId="0F197E30"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rPr>
              <w:t>72</w:t>
            </w:r>
          </w:p>
        </w:tc>
        <w:tc>
          <w:tcPr>
            <w:tcW w:w="491" w:type="pct"/>
            <w:tcBorders>
              <w:top w:val="nil"/>
              <w:left w:val="nil"/>
              <w:bottom w:val="nil"/>
              <w:right w:val="nil"/>
            </w:tcBorders>
            <w:shd w:val="clear" w:color="auto" w:fill="auto"/>
            <w:vAlign w:val="center"/>
          </w:tcPr>
          <w:p w14:paraId="7375DA04" w14:textId="176DA09A"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-1%</w:t>
            </w:r>
          </w:p>
        </w:tc>
      </w:tr>
      <w:tr w:rsidR="006F2AA2" w:rsidRPr="00CA37F8" w14:paraId="68C7B4CC" w14:textId="7DFCADCC" w:rsidTr="00271E22">
        <w:trPr>
          <w:trHeight w:val="288"/>
          <w:jc w:val="center"/>
        </w:trPr>
        <w:tc>
          <w:tcPr>
            <w:tcW w:w="2046" w:type="pct"/>
            <w:tcBorders>
              <w:top w:val="nil"/>
              <w:left w:val="nil"/>
              <w:bottom w:val="nil"/>
              <w:right w:val="nil"/>
            </w:tcBorders>
            <w:shd w:val="clear" w:color="auto" w:fill="auto"/>
            <w:noWrap/>
            <w:vAlign w:val="center"/>
            <w:hideMark/>
          </w:tcPr>
          <w:p w14:paraId="1EBEC92A" w14:textId="77777777" w:rsidR="006F2AA2" w:rsidRPr="00CA37F8" w:rsidRDefault="006F2AA2" w:rsidP="006F2AA2">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Equity from investment</w:t>
            </w:r>
          </w:p>
        </w:tc>
        <w:tc>
          <w:tcPr>
            <w:tcW w:w="492" w:type="pct"/>
            <w:tcBorders>
              <w:top w:val="nil"/>
              <w:left w:val="nil"/>
              <w:bottom w:val="nil"/>
              <w:right w:val="nil"/>
            </w:tcBorders>
            <w:shd w:val="clear" w:color="auto" w:fill="auto"/>
            <w:noWrap/>
            <w:vAlign w:val="center"/>
            <w:hideMark/>
          </w:tcPr>
          <w:p w14:paraId="183811F9" w14:textId="7AF2CABD" w:rsidR="006F2AA2" w:rsidRPr="00CA37F8" w:rsidRDefault="006F2AA2" w:rsidP="006F2AA2">
            <w:pPr>
              <w:spacing w:after="0" w:line="240" w:lineRule="auto"/>
              <w:jc w:val="center"/>
              <w:rPr>
                <w:rFonts w:ascii="Aptos Narrow" w:eastAsia="Times New Roman" w:hAnsi="Aptos Narrow" w:cs="Arial"/>
                <w:lang w:eastAsia="fr-FR"/>
              </w:rPr>
            </w:pPr>
            <w:r w:rsidRPr="00CA37F8">
              <w:rPr>
                <w:rFonts w:ascii="Aptos Narrow" w:hAnsi="Aptos Narrow" w:cs="Arial"/>
              </w:rPr>
              <w:t>-1</w:t>
            </w:r>
          </w:p>
        </w:tc>
        <w:tc>
          <w:tcPr>
            <w:tcW w:w="493" w:type="pct"/>
            <w:tcBorders>
              <w:top w:val="nil"/>
              <w:left w:val="nil"/>
              <w:bottom w:val="nil"/>
              <w:right w:val="nil"/>
            </w:tcBorders>
            <w:shd w:val="clear" w:color="auto" w:fill="auto"/>
            <w:noWrap/>
            <w:vAlign w:val="center"/>
            <w:hideMark/>
          </w:tcPr>
          <w:p w14:paraId="3A163C66" w14:textId="193EF2B0" w:rsidR="006F2AA2" w:rsidRPr="00CA37F8" w:rsidRDefault="006F2AA2" w:rsidP="006F2AA2">
            <w:pPr>
              <w:spacing w:after="0" w:line="240" w:lineRule="auto"/>
              <w:jc w:val="center"/>
              <w:rPr>
                <w:rFonts w:ascii="Aptos Narrow" w:eastAsia="Times New Roman" w:hAnsi="Aptos Narrow" w:cs="Arial"/>
                <w:lang w:eastAsia="fr-FR"/>
              </w:rPr>
            </w:pPr>
            <w:r w:rsidRPr="00CA37F8">
              <w:rPr>
                <w:rFonts w:ascii="Aptos Narrow" w:hAnsi="Aptos Narrow" w:cs="Arial"/>
              </w:rPr>
              <w:t>0</w:t>
            </w:r>
          </w:p>
        </w:tc>
        <w:tc>
          <w:tcPr>
            <w:tcW w:w="492" w:type="pct"/>
            <w:tcBorders>
              <w:top w:val="nil"/>
              <w:left w:val="nil"/>
              <w:bottom w:val="nil"/>
              <w:right w:val="nil"/>
            </w:tcBorders>
            <w:shd w:val="clear" w:color="auto" w:fill="auto"/>
            <w:noWrap/>
            <w:vAlign w:val="center"/>
          </w:tcPr>
          <w:p w14:paraId="0217DEB7" w14:textId="76CA601B"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i/>
                <w:iCs/>
              </w:rPr>
              <w:t>n.a.</w:t>
            </w:r>
          </w:p>
        </w:tc>
        <w:tc>
          <w:tcPr>
            <w:tcW w:w="492" w:type="pct"/>
            <w:tcBorders>
              <w:top w:val="nil"/>
              <w:left w:val="nil"/>
              <w:bottom w:val="nil"/>
              <w:right w:val="nil"/>
            </w:tcBorders>
            <w:shd w:val="clear" w:color="auto" w:fill="auto"/>
            <w:vAlign w:val="center"/>
          </w:tcPr>
          <w:p w14:paraId="0255B4C9" w14:textId="2C2A4050"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rPr>
              <w:t>-1</w:t>
            </w:r>
          </w:p>
        </w:tc>
        <w:tc>
          <w:tcPr>
            <w:tcW w:w="492" w:type="pct"/>
            <w:tcBorders>
              <w:top w:val="nil"/>
              <w:left w:val="nil"/>
              <w:bottom w:val="nil"/>
              <w:right w:val="nil"/>
            </w:tcBorders>
            <w:shd w:val="clear" w:color="auto" w:fill="auto"/>
            <w:vAlign w:val="center"/>
          </w:tcPr>
          <w:p w14:paraId="5368781D" w14:textId="3F5D2500"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rPr>
              <w:t>0</w:t>
            </w:r>
          </w:p>
        </w:tc>
        <w:tc>
          <w:tcPr>
            <w:tcW w:w="491" w:type="pct"/>
            <w:tcBorders>
              <w:top w:val="nil"/>
              <w:left w:val="nil"/>
              <w:bottom w:val="nil"/>
              <w:right w:val="nil"/>
            </w:tcBorders>
            <w:shd w:val="clear" w:color="auto" w:fill="auto"/>
            <w:vAlign w:val="center"/>
          </w:tcPr>
          <w:p w14:paraId="61A454AE" w14:textId="42DD522B" w:rsidR="006F2AA2" w:rsidRPr="00CA37F8" w:rsidRDefault="00B66219"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i/>
                <w:iCs/>
              </w:rPr>
              <w:t>n.a.</w:t>
            </w:r>
          </w:p>
        </w:tc>
      </w:tr>
      <w:tr w:rsidR="006F2AA2" w:rsidRPr="00CA37F8" w14:paraId="0644393E" w14:textId="6F69A0D1" w:rsidTr="00271E22">
        <w:trPr>
          <w:trHeight w:val="288"/>
          <w:jc w:val="center"/>
        </w:trPr>
        <w:tc>
          <w:tcPr>
            <w:tcW w:w="2046" w:type="pct"/>
            <w:tcBorders>
              <w:top w:val="nil"/>
              <w:left w:val="nil"/>
              <w:bottom w:val="nil"/>
              <w:right w:val="nil"/>
            </w:tcBorders>
            <w:shd w:val="clear" w:color="auto" w:fill="auto"/>
            <w:noWrap/>
            <w:vAlign w:val="center"/>
            <w:hideMark/>
          </w:tcPr>
          <w:p w14:paraId="506FD74B" w14:textId="77777777" w:rsidR="006F2AA2" w:rsidRPr="00CA37F8" w:rsidRDefault="006F2AA2" w:rsidP="006F2AA2">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Net cost of financial debt</w:t>
            </w:r>
          </w:p>
        </w:tc>
        <w:tc>
          <w:tcPr>
            <w:tcW w:w="492" w:type="pct"/>
            <w:tcBorders>
              <w:top w:val="nil"/>
              <w:left w:val="nil"/>
              <w:bottom w:val="nil"/>
              <w:right w:val="nil"/>
            </w:tcBorders>
            <w:shd w:val="clear" w:color="auto" w:fill="auto"/>
            <w:noWrap/>
            <w:vAlign w:val="center"/>
            <w:hideMark/>
          </w:tcPr>
          <w:p w14:paraId="6DA33947" w14:textId="204DCF13" w:rsidR="006F2AA2" w:rsidRPr="00CA37F8" w:rsidRDefault="006F2AA2" w:rsidP="006F2AA2">
            <w:pPr>
              <w:spacing w:after="0" w:line="240" w:lineRule="auto"/>
              <w:jc w:val="center"/>
              <w:rPr>
                <w:rFonts w:ascii="Aptos Narrow" w:eastAsia="Times New Roman" w:hAnsi="Aptos Narrow" w:cs="Arial"/>
                <w:lang w:eastAsia="fr-FR"/>
              </w:rPr>
            </w:pPr>
            <w:r w:rsidRPr="00CA37F8">
              <w:rPr>
                <w:rFonts w:ascii="Aptos Narrow" w:hAnsi="Aptos Narrow" w:cs="Arial"/>
              </w:rPr>
              <w:t>-27</w:t>
            </w:r>
          </w:p>
        </w:tc>
        <w:tc>
          <w:tcPr>
            <w:tcW w:w="493" w:type="pct"/>
            <w:tcBorders>
              <w:top w:val="nil"/>
              <w:left w:val="nil"/>
              <w:bottom w:val="nil"/>
              <w:right w:val="nil"/>
            </w:tcBorders>
            <w:shd w:val="clear" w:color="auto" w:fill="auto"/>
            <w:noWrap/>
            <w:vAlign w:val="center"/>
            <w:hideMark/>
          </w:tcPr>
          <w:p w14:paraId="29D93B40" w14:textId="00F4C113" w:rsidR="006F2AA2" w:rsidRPr="00CA37F8" w:rsidRDefault="006F2AA2" w:rsidP="006F2AA2">
            <w:pPr>
              <w:spacing w:after="0" w:line="240" w:lineRule="auto"/>
              <w:jc w:val="center"/>
              <w:rPr>
                <w:rFonts w:ascii="Aptos Narrow" w:eastAsia="Times New Roman" w:hAnsi="Aptos Narrow" w:cs="Arial"/>
                <w:lang w:eastAsia="fr-FR"/>
              </w:rPr>
            </w:pPr>
            <w:r w:rsidRPr="00CA37F8">
              <w:rPr>
                <w:rFonts w:ascii="Aptos Narrow" w:hAnsi="Aptos Narrow" w:cs="Arial"/>
              </w:rPr>
              <w:t>-25</w:t>
            </w:r>
          </w:p>
        </w:tc>
        <w:tc>
          <w:tcPr>
            <w:tcW w:w="492" w:type="pct"/>
            <w:tcBorders>
              <w:top w:val="nil"/>
              <w:left w:val="nil"/>
              <w:bottom w:val="nil"/>
              <w:right w:val="nil"/>
            </w:tcBorders>
            <w:shd w:val="clear" w:color="auto" w:fill="auto"/>
            <w:noWrap/>
            <w:vAlign w:val="center"/>
          </w:tcPr>
          <w:p w14:paraId="0DC2D3CE" w14:textId="636CDD61" w:rsidR="006F2AA2" w:rsidRPr="00CA37F8" w:rsidRDefault="00E93EB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i/>
                <w:iCs/>
              </w:rPr>
              <w:t>+</w:t>
            </w:r>
            <w:r w:rsidR="006F2AA2" w:rsidRPr="00CA37F8">
              <w:rPr>
                <w:rFonts w:ascii="Aptos Narrow" w:hAnsi="Aptos Narrow" w:cs="Arial"/>
                <w:i/>
                <w:iCs/>
              </w:rPr>
              <w:t>6%</w:t>
            </w:r>
          </w:p>
        </w:tc>
        <w:tc>
          <w:tcPr>
            <w:tcW w:w="492" w:type="pct"/>
            <w:tcBorders>
              <w:top w:val="nil"/>
              <w:left w:val="nil"/>
              <w:bottom w:val="nil"/>
              <w:right w:val="nil"/>
            </w:tcBorders>
            <w:shd w:val="clear" w:color="auto" w:fill="auto"/>
            <w:vAlign w:val="center"/>
          </w:tcPr>
          <w:p w14:paraId="244C24D2" w14:textId="5E5B7227"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rPr>
              <w:t>-52</w:t>
            </w:r>
          </w:p>
        </w:tc>
        <w:tc>
          <w:tcPr>
            <w:tcW w:w="492" w:type="pct"/>
            <w:tcBorders>
              <w:top w:val="nil"/>
              <w:left w:val="nil"/>
              <w:bottom w:val="nil"/>
              <w:right w:val="nil"/>
            </w:tcBorders>
            <w:shd w:val="clear" w:color="auto" w:fill="auto"/>
            <w:vAlign w:val="center"/>
          </w:tcPr>
          <w:p w14:paraId="7FC17048" w14:textId="61E3603D"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rPr>
              <w:t>-49</w:t>
            </w:r>
          </w:p>
        </w:tc>
        <w:tc>
          <w:tcPr>
            <w:tcW w:w="491" w:type="pct"/>
            <w:tcBorders>
              <w:top w:val="nil"/>
              <w:left w:val="nil"/>
              <w:bottom w:val="nil"/>
              <w:right w:val="nil"/>
            </w:tcBorders>
            <w:shd w:val="clear" w:color="auto" w:fill="auto"/>
            <w:vAlign w:val="center"/>
          </w:tcPr>
          <w:p w14:paraId="424B59DA" w14:textId="3FA606D9" w:rsidR="006F2AA2" w:rsidRPr="00CA37F8" w:rsidRDefault="00B66219"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i/>
                <w:iCs/>
              </w:rPr>
              <w:t>+</w:t>
            </w:r>
            <w:r w:rsidR="006F2AA2" w:rsidRPr="00CA37F8">
              <w:rPr>
                <w:rFonts w:ascii="Aptos Narrow" w:hAnsi="Aptos Narrow" w:cs="Arial"/>
                <w:i/>
                <w:iCs/>
              </w:rPr>
              <w:t>6%</w:t>
            </w:r>
          </w:p>
        </w:tc>
      </w:tr>
      <w:tr w:rsidR="006F2AA2" w:rsidRPr="00CA37F8" w14:paraId="44079D72" w14:textId="71B42670" w:rsidTr="00271E22">
        <w:trPr>
          <w:trHeight w:val="288"/>
          <w:jc w:val="center"/>
        </w:trPr>
        <w:tc>
          <w:tcPr>
            <w:tcW w:w="2046" w:type="pct"/>
            <w:tcBorders>
              <w:top w:val="nil"/>
              <w:left w:val="nil"/>
              <w:bottom w:val="nil"/>
              <w:right w:val="nil"/>
            </w:tcBorders>
            <w:shd w:val="clear" w:color="auto" w:fill="auto"/>
            <w:noWrap/>
            <w:vAlign w:val="center"/>
            <w:hideMark/>
          </w:tcPr>
          <w:p w14:paraId="0254A3DE" w14:textId="77777777" w:rsidR="006F2AA2" w:rsidRPr="00CA37F8" w:rsidRDefault="006F2AA2" w:rsidP="006F2AA2">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Other financial income (loss)</w:t>
            </w:r>
          </w:p>
        </w:tc>
        <w:tc>
          <w:tcPr>
            <w:tcW w:w="492" w:type="pct"/>
            <w:tcBorders>
              <w:top w:val="nil"/>
              <w:left w:val="nil"/>
              <w:bottom w:val="nil"/>
              <w:right w:val="nil"/>
            </w:tcBorders>
            <w:shd w:val="clear" w:color="auto" w:fill="auto"/>
            <w:noWrap/>
            <w:vAlign w:val="center"/>
            <w:hideMark/>
          </w:tcPr>
          <w:p w14:paraId="041F32CD" w14:textId="178D4E1A" w:rsidR="006F2AA2" w:rsidRPr="00CA37F8" w:rsidRDefault="006F2AA2" w:rsidP="006F2AA2">
            <w:pPr>
              <w:spacing w:after="0" w:line="240" w:lineRule="auto"/>
              <w:jc w:val="center"/>
              <w:rPr>
                <w:rFonts w:ascii="Aptos Narrow" w:eastAsia="Times New Roman" w:hAnsi="Aptos Narrow" w:cs="Arial"/>
                <w:lang w:eastAsia="fr-FR"/>
              </w:rPr>
            </w:pPr>
            <w:r w:rsidRPr="00CA37F8">
              <w:rPr>
                <w:rFonts w:ascii="Aptos Narrow" w:hAnsi="Aptos Narrow" w:cs="Arial"/>
              </w:rPr>
              <w:t>12</w:t>
            </w:r>
          </w:p>
        </w:tc>
        <w:tc>
          <w:tcPr>
            <w:tcW w:w="493" w:type="pct"/>
            <w:tcBorders>
              <w:top w:val="nil"/>
              <w:left w:val="nil"/>
              <w:bottom w:val="nil"/>
              <w:right w:val="nil"/>
            </w:tcBorders>
            <w:shd w:val="clear" w:color="auto" w:fill="auto"/>
            <w:noWrap/>
            <w:vAlign w:val="center"/>
            <w:hideMark/>
          </w:tcPr>
          <w:p w14:paraId="3BEC89F6" w14:textId="68A8ECE8" w:rsidR="006F2AA2" w:rsidRPr="00CA37F8" w:rsidRDefault="006F2AA2" w:rsidP="006F2AA2">
            <w:pPr>
              <w:spacing w:after="0" w:line="240" w:lineRule="auto"/>
              <w:jc w:val="center"/>
              <w:rPr>
                <w:rFonts w:ascii="Aptos Narrow" w:eastAsia="Times New Roman" w:hAnsi="Aptos Narrow" w:cs="Arial"/>
                <w:lang w:eastAsia="fr-FR"/>
              </w:rPr>
            </w:pPr>
            <w:r w:rsidRPr="00CA37F8">
              <w:rPr>
                <w:rFonts w:ascii="Aptos Narrow" w:hAnsi="Aptos Narrow" w:cs="Arial"/>
              </w:rPr>
              <w:t>-1</w:t>
            </w:r>
          </w:p>
        </w:tc>
        <w:tc>
          <w:tcPr>
            <w:tcW w:w="492" w:type="pct"/>
            <w:tcBorders>
              <w:top w:val="nil"/>
              <w:left w:val="nil"/>
              <w:bottom w:val="nil"/>
              <w:right w:val="nil"/>
            </w:tcBorders>
            <w:shd w:val="clear" w:color="auto" w:fill="auto"/>
            <w:noWrap/>
            <w:vAlign w:val="center"/>
          </w:tcPr>
          <w:p w14:paraId="7C7588A2" w14:textId="4B2283A8"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i/>
                <w:iCs/>
              </w:rPr>
              <w:t>n.a.</w:t>
            </w:r>
          </w:p>
        </w:tc>
        <w:tc>
          <w:tcPr>
            <w:tcW w:w="492" w:type="pct"/>
            <w:tcBorders>
              <w:top w:val="nil"/>
              <w:left w:val="nil"/>
              <w:bottom w:val="nil"/>
              <w:right w:val="nil"/>
            </w:tcBorders>
            <w:shd w:val="clear" w:color="auto" w:fill="auto"/>
            <w:vAlign w:val="center"/>
          </w:tcPr>
          <w:p w14:paraId="3989FE2C" w14:textId="33704CEB"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rPr>
              <w:t>-34</w:t>
            </w:r>
          </w:p>
        </w:tc>
        <w:tc>
          <w:tcPr>
            <w:tcW w:w="492" w:type="pct"/>
            <w:tcBorders>
              <w:top w:val="nil"/>
              <w:left w:val="nil"/>
              <w:bottom w:val="nil"/>
              <w:right w:val="nil"/>
            </w:tcBorders>
            <w:shd w:val="clear" w:color="auto" w:fill="auto"/>
            <w:vAlign w:val="center"/>
          </w:tcPr>
          <w:p w14:paraId="5D5D84DD" w14:textId="199E6D3A"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rPr>
              <w:t>-1</w:t>
            </w:r>
          </w:p>
        </w:tc>
        <w:tc>
          <w:tcPr>
            <w:tcW w:w="491" w:type="pct"/>
            <w:tcBorders>
              <w:top w:val="nil"/>
              <w:left w:val="nil"/>
              <w:bottom w:val="nil"/>
              <w:right w:val="nil"/>
            </w:tcBorders>
            <w:shd w:val="clear" w:color="auto" w:fill="auto"/>
            <w:vAlign w:val="center"/>
          </w:tcPr>
          <w:p w14:paraId="27337F4A" w14:textId="282F847E" w:rsidR="006F2AA2" w:rsidRPr="00CA37F8" w:rsidRDefault="00B66219"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i/>
                <w:iCs/>
              </w:rPr>
              <w:t>n.s.</w:t>
            </w:r>
          </w:p>
        </w:tc>
      </w:tr>
      <w:tr w:rsidR="006F2AA2" w:rsidRPr="00CA37F8" w14:paraId="6D38B5BB" w14:textId="67169E54" w:rsidTr="00271E22">
        <w:trPr>
          <w:trHeight w:val="288"/>
          <w:jc w:val="center"/>
        </w:trPr>
        <w:tc>
          <w:tcPr>
            <w:tcW w:w="2046" w:type="pct"/>
            <w:tcBorders>
              <w:top w:val="nil"/>
              <w:left w:val="nil"/>
              <w:bottom w:val="single" w:sz="4" w:space="0" w:color="auto"/>
              <w:right w:val="nil"/>
            </w:tcBorders>
            <w:shd w:val="clear" w:color="auto" w:fill="auto"/>
            <w:noWrap/>
            <w:vAlign w:val="center"/>
            <w:hideMark/>
          </w:tcPr>
          <w:p w14:paraId="732FFC26" w14:textId="77777777" w:rsidR="006F2AA2" w:rsidRPr="00CA37F8" w:rsidRDefault="006F2AA2" w:rsidP="006F2AA2">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Income taxes</w:t>
            </w:r>
          </w:p>
        </w:tc>
        <w:tc>
          <w:tcPr>
            <w:tcW w:w="492" w:type="pct"/>
            <w:tcBorders>
              <w:top w:val="nil"/>
              <w:left w:val="nil"/>
              <w:bottom w:val="single" w:sz="4" w:space="0" w:color="auto"/>
              <w:right w:val="nil"/>
            </w:tcBorders>
            <w:shd w:val="clear" w:color="auto" w:fill="auto"/>
            <w:noWrap/>
            <w:vAlign w:val="center"/>
            <w:hideMark/>
          </w:tcPr>
          <w:p w14:paraId="12E92090" w14:textId="1FEA9335" w:rsidR="006F2AA2" w:rsidRPr="00CA37F8" w:rsidRDefault="006F2AA2" w:rsidP="006F2AA2">
            <w:pPr>
              <w:spacing w:after="0" w:line="240" w:lineRule="auto"/>
              <w:jc w:val="center"/>
              <w:rPr>
                <w:rFonts w:ascii="Aptos Narrow" w:eastAsia="Times New Roman" w:hAnsi="Aptos Narrow" w:cs="Arial"/>
                <w:lang w:eastAsia="fr-FR"/>
              </w:rPr>
            </w:pPr>
            <w:r w:rsidRPr="00CA37F8">
              <w:rPr>
                <w:rFonts w:ascii="Aptos Narrow" w:hAnsi="Aptos Narrow" w:cs="Arial"/>
              </w:rPr>
              <w:t>6</w:t>
            </w:r>
          </w:p>
        </w:tc>
        <w:tc>
          <w:tcPr>
            <w:tcW w:w="493" w:type="pct"/>
            <w:tcBorders>
              <w:top w:val="nil"/>
              <w:left w:val="nil"/>
              <w:bottom w:val="single" w:sz="4" w:space="0" w:color="auto"/>
              <w:right w:val="nil"/>
            </w:tcBorders>
            <w:shd w:val="clear" w:color="auto" w:fill="auto"/>
            <w:noWrap/>
            <w:vAlign w:val="center"/>
            <w:hideMark/>
          </w:tcPr>
          <w:p w14:paraId="1492F760" w14:textId="7007B053" w:rsidR="006F2AA2" w:rsidRPr="00CA37F8" w:rsidRDefault="006F2AA2" w:rsidP="006F2AA2">
            <w:pPr>
              <w:spacing w:after="0" w:line="240" w:lineRule="auto"/>
              <w:jc w:val="center"/>
              <w:rPr>
                <w:rFonts w:ascii="Aptos Narrow" w:eastAsia="Times New Roman" w:hAnsi="Aptos Narrow" w:cs="Arial"/>
                <w:lang w:eastAsia="fr-FR"/>
              </w:rPr>
            </w:pPr>
            <w:r w:rsidRPr="00CA37F8">
              <w:rPr>
                <w:rFonts w:ascii="Aptos Narrow" w:hAnsi="Aptos Narrow" w:cs="Arial"/>
              </w:rPr>
              <w:t>-8</w:t>
            </w:r>
          </w:p>
        </w:tc>
        <w:tc>
          <w:tcPr>
            <w:tcW w:w="492" w:type="pct"/>
            <w:tcBorders>
              <w:top w:val="nil"/>
              <w:left w:val="nil"/>
              <w:bottom w:val="single" w:sz="4" w:space="0" w:color="auto"/>
              <w:right w:val="nil"/>
            </w:tcBorders>
            <w:shd w:val="clear" w:color="auto" w:fill="auto"/>
            <w:noWrap/>
            <w:vAlign w:val="center"/>
          </w:tcPr>
          <w:p w14:paraId="6528E727" w14:textId="5F3D0559" w:rsidR="006F2AA2" w:rsidRPr="00CA37F8" w:rsidRDefault="00FE28D0"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i/>
                <w:iCs/>
              </w:rPr>
              <w:t>n.a.</w:t>
            </w:r>
          </w:p>
        </w:tc>
        <w:tc>
          <w:tcPr>
            <w:tcW w:w="492" w:type="pct"/>
            <w:tcBorders>
              <w:top w:val="nil"/>
              <w:left w:val="nil"/>
              <w:bottom w:val="single" w:sz="4" w:space="0" w:color="auto"/>
              <w:right w:val="nil"/>
            </w:tcBorders>
            <w:shd w:val="clear" w:color="auto" w:fill="auto"/>
            <w:vAlign w:val="center"/>
          </w:tcPr>
          <w:p w14:paraId="2AA0BD99" w14:textId="436ACB32"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rPr>
              <w:t>-7</w:t>
            </w:r>
          </w:p>
        </w:tc>
        <w:tc>
          <w:tcPr>
            <w:tcW w:w="492" w:type="pct"/>
            <w:tcBorders>
              <w:top w:val="nil"/>
              <w:left w:val="nil"/>
              <w:bottom w:val="single" w:sz="4" w:space="0" w:color="auto"/>
              <w:right w:val="nil"/>
            </w:tcBorders>
            <w:shd w:val="clear" w:color="auto" w:fill="auto"/>
            <w:vAlign w:val="center"/>
          </w:tcPr>
          <w:p w14:paraId="323288DA" w14:textId="2F92F18F"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rPr>
              <w:t>-6</w:t>
            </w:r>
          </w:p>
        </w:tc>
        <w:tc>
          <w:tcPr>
            <w:tcW w:w="491" w:type="pct"/>
            <w:tcBorders>
              <w:top w:val="nil"/>
              <w:left w:val="nil"/>
              <w:bottom w:val="single" w:sz="4" w:space="0" w:color="auto"/>
              <w:right w:val="nil"/>
            </w:tcBorders>
            <w:shd w:val="clear" w:color="auto" w:fill="auto"/>
            <w:vAlign w:val="center"/>
          </w:tcPr>
          <w:p w14:paraId="69C4F958" w14:textId="41FAA2A6" w:rsidR="006F2AA2" w:rsidRPr="00CA37F8" w:rsidRDefault="00B66219"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i/>
                <w:iCs/>
              </w:rPr>
              <w:t>+</w:t>
            </w:r>
            <w:r w:rsidR="006F2AA2" w:rsidRPr="00CA37F8">
              <w:rPr>
                <w:rFonts w:ascii="Aptos Narrow" w:hAnsi="Aptos Narrow" w:cs="Arial"/>
                <w:i/>
                <w:iCs/>
              </w:rPr>
              <w:t>32%</w:t>
            </w:r>
          </w:p>
        </w:tc>
      </w:tr>
      <w:tr w:rsidR="006F2AA2" w:rsidRPr="00CA37F8" w14:paraId="1B41070F" w14:textId="23B3D212" w:rsidTr="00271E22">
        <w:trPr>
          <w:trHeight w:val="288"/>
          <w:jc w:val="center"/>
        </w:trPr>
        <w:tc>
          <w:tcPr>
            <w:tcW w:w="2046" w:type="pct"/>
            <w:tcBorders>
              <w:top w:val="nil"/>
              <w:left w:val="nil"/>
              <w:bottom w:val="nil"/>
              <w:right w:val="nil"/>
            </w:tcBorders>
            <w:shd w:val="clear" w:color="auto" w:fill="auto"/>
            <w:vAlign w:val="center"/>
            <w:hideMark/>
          </w:tcPr>
          <w:p w14:paraId="33A0BCB9" w14:textId="042F54D2" w:rsidR="006F2AA2" w:rsidRPr="00CA37F8" w:rsidRDefault="006F2AA2" w:rsidP="006F2AA2">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Net Income (loss) from continuing operations</w:t>
            </w:r>
          </w:p>
        </w:tc>
        <w:tc>
          <w:tcPr>
            <w:tcW w:w="492" w:type="pct"/>
            <w:tcBorders>
              <w:top w:val="nil"/>
              <w:left w:val="nil"/>
              <w:bottom w:val="nil"/>
              <w:right w:val="nil"/>
            </w:tcBorders>
            <w:shd w:val="clear" w:color="auto" w:fill="auto"/>
            <w:noWrap/>
            <w:vAlign w:val="center"/>
            <w:hideMark/>
          </w:tcPr>
          <w:p w14:paraId="3874CD5D" w14:textId="0B30EF6B" w:rsidR="006F2AA2" w:rsidRPr="00CA37F8" w:rsidRDefault="006F2AA2" w:rsidP="006F2AA2">
            <w:pPr>
              <w:spacing w:after="0" w:line="240" w:lineRule="auto"/>
              <w:jc w:val="center"/>
              <w:rPr>
                <w:rFonts w:ascii="Aptos Narrow" w:eastAsia="Times New Roman" w:hAnsi="Aptos Narrow" w:cs="Arial"/>
                <w:b/>
                <w:bCs/>
                <w:lang w:eastAsia="fr-FR"/>
              </w:rPr>
            </w:pPr>
            <w:r w:rsidRPr="00CA37F8">
              <w:rPr>
                <w:rFonts w:ascii="Aptos Narrow" w:hAnsi="Aptos Narrow" w:cs="Arial"/>
                <w:b/>
                <w:bCs/>
              </w:rPr>
              <w:t>5</w:t>
            </w:r>
          </w:p>
        </w:tc>
        <w:tc>
          <w:tcPr>
            <w:tcW w:w="493" w:type="pct"/>
            <w:tcBorders>
              <w:top w:val="nil"/>
              <w:left w:val="nil"/>
              <w:bottom w:val="nil"/>
              <w:right w:val="nil"/>
            </w:tcBorders>
            <w:shd w:val="clear" w:color="auto" w:fill="auto"/>
            <w:noWrap/>
            <w:vAlign w:val="center"/>
            <w:hideMark/>
          </w:tcPr>
          <w:p w14:paraId="73F73F8D" w14:textId="760E7B72" w:rsidR="006F2AA2" w:rsidRPr="00CA37F8" w:rsidRDefault="006F2AA2" w:rsidP="006F2AA2">
            <w:pPr>
              <w:spacing w:after="0" w:line="240" w:lineRule="auto"/>
              <w:jc w:val="center"/>
              <w:rPr>
                <w:rFonts w:ascii="Aptos Narrow" w:eastAsia="Times New Roman" w:hAnsi="Aptos Narrow" w:cs="Arial"/>
                <w:b/>
                <w:bCs/>
                <w:lang w:eastAsia="fr-FR"/>
              </w:rPr>
            </w:pPr>
            <w:r w:rsidRPr="00CA37F8">
              <w:rPr>
                <w:rFonts w:ascii="Aptos Narrow" w:hAnsi="Aptos Narrow" w:cs="Arial"/>
                <w:b/>
                <w:bCs/>
              </w:rPr>
              <w:t>19</w:t>
            </w:r>
          </w:p>
        </w:tc>
        <w:tc>
          <w:tcPr>
            <w:tcW w:w="492" w:type="pct"/>
            <w:tcBorders>
              <w:top w:val="nil"/>
              <w:left w:val="nil"/>
              <w:bottom w:val="nil"/>
              <w:right w:val="nil"/>
            </w:tcBorders>
            <w:shd w:val="clear" w:color="auto" w:fill="auto"/>
            <w:noWrap/>
            <w:vAlign w:val="center"/>
          </w:tcPr>
          <w:p w14:paraId="6F4DEB19" w14:textId="121BC1A2"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-74%</w:t>
            </w:r>
          </w:p>
        </w:tc>
        <w:tc>
          <w:tcPr>
            <w:tcW w:w="492" w:type="pct"/>
            <w:tcBorders>
              <w:top w:val="nil"/>
              <w:left w:val="nil"/>
              <w:bottom w:val="nil"/>
              <w:right w:val="nil"/>
            </w:tcBorders>
            <w:shd w:val="clear" w:color="auto" w:fill="auto"/>
            <w:vAlign w:val="center"/>
          </w:tcPr>
          <w:p w14:paraId="5D86FB95" w14:textId="2A13D5DE"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rPr>
              <w:t>-24</w:t>
            </w:r>
          </w:p>
        </w:tc>
        <w:tc>
          <w:tcPr>
            <w:tcW w:w="492" w:type="pct"/>
            <w:tcBorders>
              <w:top w:val="nil"/>
              <w:left w:val="nil"/>
              <w:bottom w:val="nil"/>
              <w:right w:val="nil"/>
            </w:tcBorders>
            <w:shd w:val="clear" w:color="auto" w:fill="auto"/>
            <w:vAlign w:val="center"/>
          </w:tcPr>
          <w:p w14:paraId="027CCFCE" w14:textId="6BB79520"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rPr>
              <w:t>16</w:t>
            </w:r>
          </w:p>
        </w:tc>
        <w:tc>
          <w:tcPr>
            <w:tcW w:w="491" w:type="pct"/>
            <w:tcBorders>
              <w:top w:val="nil"/>
              <w:left w:val="nil"/>
              <w:bottom w:val="nil"/>
              <w:right w:val="nil"/>
            </w:tcBorders>
            <w:shd w:val="clear" w:color="auto" w:fill="auto"/>
            <w:vAlign w:val="center"/>
          </w:tcPr>
          <w:p w14:paraId="448ECD50" w14:textId="58029E89" w:rsidR="006F2AA2" w:rsidRPr="00CA37F8" w:rsidRDefault="00B66219"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n.a.</w:t>
            </w:r>
          </w:p>
        </w:tc>
      </w:tr>
      <w:tr w:rsidR="006F2AA2" w:rsidRPr="00CA37F8" w14:paraId="644C6CF5" w14:textId="73544AF5" w:rsidTr="00271E22">
        <w:trPr>
          <w:trHeight w:val="288"/>
          <w:jc w:val="center"/>
        </w:trPr>
        <w:tc>
          <w:tcPr>
            <w:tcW w:w="2046" w:type="pct"/>
            <w:tcBorders>
              <w:top w:val="nil"/>
              <w:left w:val="nil"/>
              <w:bottom w:val="single" w:sz="4" w:space="0" w:color="auto"/>
              <w:right w:val="nil"/>
            </w:tcBorders>
            <w:shd w:val="clear" w:color="auto" w:fill="auto"/>
            <w:vAlign w:val="center"/>
            <w:hideMark/>
          </w:tcPr>
          <w:p w14:paraId="28B8905C" w14:textId="71262875" w:rsidR="006F2AA2" w:rsidRPr="00CA37F8" w:rsidRDefault="006F2AA2" w:rsidP="006F2AA2">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Net Income (loss) from discontinued operations</w:t>
            </w:r>
          </w:p>
        </w:tc>
        <w:tc>
          <w:tcPr>
            <w:tcW w:w="492" w:type="pct"/>
            <w:tcBorders>
              <w:top w:val="nil"/>
              <w:left w:val="nil"/>
              <w:bottom w:val="single" w:sz="4" w:space="0" w:color="auto"/>
              <w:right w:val="nil"/>
            </w:tcBorders>
            <w:shd w:val="clear" w:color="auto" w:fill="auto"/>
            <w:noWrap/>
            <w:vAlign w:val="center"/>
            <w:hideMark/>
          </w:tcPr>
          <w:p w14:paraId="4B86DEF4" w14:textId="12634A08" w:rsidR="006F2AA2" w:rsidRPr="00CA37F8" w:rsidRDefault="006F2AA2" w:rsidP="006F2AA2">
            <w:pPr>
              <w:spacing w:after="0" w:line="240" w:lineRule="auto"/>
              <w:jc w:val="center"/>
              <w:rPr>
                <w:rFonts w:ascii="Aptos Narrow" w:eastAsia="Times New Roman" w:hAnsi="Aptos Narrow" w:cs="Arial"/>
                <w:lang w:eastAsia="fr-FR"/>
              </w:rPr>
            </w:pPr>
            <w:r w:rsidRPr="00CA37F8">
              <w:rPr>
                <w:rFonts w:ascii="Aptos Narrow" w:hAnsi="Aptos Narrow" w:cs="Arial"/>
              </w:rPr>
              <w:t>1</w:t>
            </w:r>
          </w:p>
        </w:tc>
        <w:tc>
          <w:tcPr>
            <w:tcW w:w="493" w:type="pct"/>
            <w:tcBorders>
              <w:top w:val="nil"/>
              <w:left w:val="nil"/>
              <w:bottom w:val="single" w:sz="4" w:space="0" w:color="auto"/>
              <w:right w:val="nil"/>
            </w:tcBorders>
            <w:shd w:val="clear" w:color="auto" w:fill="auto"/>
            <w:noWrap/>
            <w:vAlign w:val="center"/>
            <w:hideMark/>
          </w:tcPr>
          <w:p w14:paraId="10242610" w14:textId="74029C57" w:rsidR="006F2AA2" w:rsidRPr="00CA37F8" w:rsidRDefault="006F2AA2" w:rsidP="006F2AA2">
            <w:pPr>
              <w:spacing w:after="0" w:line="240" w:lineRule="auto"/>
              <w:jc w:val="center"/>
              <w:rPr>
                <w:rFonts w:ascii="Aptos Narrow" w:eastAsia="Times New Roman" w:hAnsi="Aptos Narrow" w:cs="Arial"/>
                <w:lang w:eastAsia="fr-FR"/>
              </w:rPr>
            </w:pPr>
            <w:r w:rsidRPr="00CA37F8">
              <w:rPr>
                <w:rFonts w:ascii="Aptos Narrow" w:hAnsi="Aptos Narrow" w:cs="Arial"/>
              </w:rPr>
              <w:t>16</w:t>
            </w:r>
          </w:p>
        </w:tc>
        <w:tc>
          <w:tcPr>
            <w:tcW w:w="492" w:type="pct"/>
            <w:tcBorders>
              <w:top w:val="nil"/>
              <w:left w:val="nil"/>
              <w:bottom w:val="single" w:sz="4" w:space="0" w:color="auto"/>
              <w:right w:val="nil"/>
            </w:tcBorders>
            <w:shd w:val="clear" w:color="auto" w:fill="auto"/>
            <w:noWrap/>
            <w:vAlign w:val="center"/>
          </w:tcPr>
          <w:p w14:paraId="55D4EB1C" w14:textId="33DA09DE"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i/>
                <w:iCs/>
              </w:rPr>
              <w:t>-92%</w:t>
            </w:r>
          </w:p>
        </w:tc>
        <w:tc>
          <w:tcPr>
            <w:tcW w:w="492" w:type="pct"/>
            <w:tcBorders>
              <w:top w:val="nil"/>
              <w:left w:val="nil"/>
              <w:bottom w:val="single" w:sz="4" w:space="0" w:color="auto"/>
              <w:right w:val="nil"/>
            </w:tcBorders>
            <w:shd w:val="clear" w:color="auto" w:fill="auto"/>
            <w:vAlign w:val="center"/>
          </w:tcPr>
          <w:p w14:paraId="1ECFE7FC" w14:textId="3710FC44"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rPr>
              <w:t>2</w:t>
            </w:r>
          </w:p>
        </w:tc>
        <w:tc>
          <w:tcPr>
            <w:tcW w:w="492" w:type="pct"/>
            <w:tcBorders>
              <w:top w:val="nil"/>
              <w:left w:val="nil"/>
              <w:bottom w:val="single" w:sz="4" w:space="0" w:color="auto"/>
              <w:right w:val="nil"/>
            </w:tcBorders>
            <w:shd w:val="clear" w:color="auto" w:fill="auto"/>
            <w:vAlign w:val="center"/>
          </w:tcPr>
          <w:p w14:paraId="7222D3B8" w14:textId="28CE3F20"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rPr>
              <w:t>16</w:t>
            </w:r>
          </w:p>
        </w:tc>
        <w:tc>
          <w:tcPr>
            <w:tcW w:w="491" w:type="pct"/>
            <w:tcBorders>
              <w:top w:val="nil"/>
              <w:left w:val="nil"/>
              <w:bottom w:val="single" w:sz="4" w:space="0" w:color="auto"/>
              <w:right w:val="nil"/>
            </w:tcBorders>
            <w:shd w:val="clear" w:color="auto" w:fill="auto"/>
            <w:vAlign w:val="center"/>
          </w:tcPr>
          <w:p w14:paraId="03CC8F3F" w14:textId="5D4FFC39" w:rsidR="006F2AA2" w:rsidRPr="00CA37F8" w:rsidRDefault="006F2AA2" w:rsidP="006F2AA2">
            <w:pPr>
              <w:spacing w:after="0" w:line="240" w:lineRule="auto"/>
              <w:jc w:val="center"/>
              <w:rPr>
                <w:rFonts w:ascii="Aptos Narrow" w:eastAsia="Times New Roman" w:hAnsi="Aptos Narrow" w:cs="Arial"/>
                <w:i/>
                <w:iCs/>
                <w:lang w:eastAsia="fr-FR"/>
              </w:rPr>
            </w:pPr>
            <w:r w:rsidRPr="00CA37F8">
              <w:rPr>
                <w:rFonts w:ascii="Aptos Narrow" w:hAnsi="Aptos Narrow" w:cs="Arial"/>
                <w:i/>
                <w:iCs/>
              </w:rPr>
              <w:t>-88%</w:t>
            </w:r>
          </w:p>
        </w:tc>
      </w:tr>
      <w:tr w:rsidR="006F2AA2" w:rsidRPr="00CA37F8" w14:paraId="301E065A" w14:textId="2973CA73" w:rsidTr="00271E22">
        <w:trPr>
          <w:trHeight w:val="288"/>
          <w:jc w:val="center"/>
        </w:trPr>
        <w:tc>
          <w:tcPr>
            <w:tcW w:w="2046" w:type="pct"/>
            <w:tcBorders>
              <w:top w:val="single" w:sz="4" w:space="0" w:color="auto"/>
              <w:left w:val="nil"/>
              <w:bottom w:val="single" w:sz="4" w:space="0" w:color="auto"/>
              <w:right w:val="nil"/>
            </w:tcBorders>
            <w:shd w:val="clear" w:color="auto" w:fill="auto"/>
            <w:noWrap/>
            <w:vAlign w:val="center"/>
            <w:hideMark/>
          </w:tcPr>
          <w:p w14:paraId="62FCE066" w14:textId="6A3AD67F" w:rsidR="006F2AA2" w:rsidRPr="00CA37F8" w:rsidRDefault="00556370" w:rsidP="006F2AA2">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 xml:space="preserve">Consolidated </w:t>
            </w:r>
            <w:r w:rsidR="006F2AA2" w:rsidRPr="00CA37F8">
              <w:rPr>
                <w:rFonts w:ascii="Aptos Narrow" w:eastAsia="Times New Roman" w:hAnsi="Aptos Narrow" w:cs="Arial"/>
                <w:b/>
                <w:bCs/>
                <w:lang w:eastAsia="fr-FR"/>
              </w:rPr>
              <w:t>Net Income (loss)</w:t>
            </w:r>
          </w:p>
        </w:tc>
        <w:tc>
          <w:tcPr>
            <w:tcW w:w="492" w:type="pct"/>
            <w:tcBorders>
              <w:top w:val="single" w:sz="4" w:space="0" w:color="auto"/>
              <w:left w:val="nil"/>
              <w:bottom w:val="single" w:sz="4" w:space="0" w:color="auto"/>
              <w:right w:val="nil"/>
            </w:tcBorders>
            <w:shd w:val="clear" w:color="auto" w:fill="auto"/>
            <w:noWrap/>
            <w:vAlign w:val="center"/>
            <w:hideMark/>
          </w:tcPr>
          <w:p w14:paraId="1A398A64" w14:textId="73E59909" w:rsidR="006F2AA2" w:rsidRPr="00CA37F8" w:rsidRDefault="006F2AA2" w:rsidP="006F2AA2">
            <w:pPr>
              <w:spacing w:after="0" w:line="240" w:lineRule="auto"/>
              <w:jc w:val="center"/>
              <w:rPr>
                <w:rFonts w:ascii="Aptos Narrow" w:eastAsia="Times New Roman" w:hAnsi="Aptos Narrow" w:cs="Arial"/>
                <w:b/>
                <w:bCs/>
                <w:lang w:eastAsia="fr-FR"/>
              </w:rPr>
            </w:pPr>
            <w:r w:rsidRPr="00CA37F8">
              <w:rPr>
                <w:rFonts w:ascii="Aptos Narrow" w:hAnsi="Aptos Narrow" w:cs="Arial"/>
                <w:b/>
                <w:bCs/>
              </w:rPr>
              <w:t>6</w:t>
            </w:r>
          </w:p>
        </w:tc>
        <w:tc>
          <w:tcPr>
            <w:tcW w:w="493" w:type="pct"/>
            <w:tcBorders>
              <w:top w:val="single" w:sz="4" w:space="0" w:color="auto"/>
              <w:left w:val="nil"/>
              <w:bottom w:val="single" w:sz="4" w:space="0" w:color="auto"/>
              <w:right w:val="nil"/>
            </w:tcBorders>
            <w:shd w:val="clear" w:color="auto" w:fill="auto"/>
            <w:noWrap/>
            <w:vAlign w:val="center"/>
            <w:hideMark/>
          </w:tcPr>
          <w:p w14:paraId="2C7ECFEF" w14:textId="3946C3CF" w:rsidR="006F2AA2" w:rsidRPr="00CA37F8" w:rsidRDefault="006F2AA2" w:rsidP="006F2AA2">
            <w:pPr>
              <w:spacing w:after="0" w:line="240" w:lineRule="auto"/>
              <w:jc w:val="center"/>
              <w:rPr>
                <w:rFonts w:ascii="Aptos Narrow" w:eastAsia="Times New Roman" w:hAnsi="Aptos Narrow" w:cs="Arial"/>
                <w:b/>
                <w:bCs/>
                <w:lang w:eastAsia="fr-FR"/>
              </w:rPr>
            </w:pPr>
            <w:r w:rsidRPr="00CA37F8">
              <w:rPr>
                <w:rFonts w:ascii="Aptos Narrow" w:hAnsi="Aptos Narrow" w:cs="Arial"/>
                <w:b/>
                <w:bCs/>
              </w:rPr>
              <w:t>35</w:t>
            </w:r>
          </w:p>
        </w:tc>
        <w:tc>
          <w:tcPr>
            <w:tcW w:w="492" w:type="pct"/>
            <w:tcBorders>
              <w:top w:val="single" w:sz="4" w:space="0" w:color="auto"/>
              <w:left w:val="nil"/>
              <w:bottom w:val="single" w:sz="4" w:space="0" w:color="auto"/>
              <w:right w:val="nil"/>
            </w:tcBorders>
            <w:shd w:val="clear" w:color="auto" w:fill="auto"/>
            <w:noWrap/>
            <w:vAlign w:val="center"/>
          </w:tcPr>
          <w:p w14:paraId="17FBC0BE" w14:textId="31818517"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-83%</w:t>
            </w:r>
          </w:p>
        </w:tc>
        <w:tc>
          <w:tcPr>
            <w:tcW w:w="492" w:type="pct"/>
            <w:tcBorders>
              <w:top w:val="single" w:sz="4" w:space="0" w:color="auto"/>
              <w:left w:val="nil"/>
              <w:bottom w:val="single" w:sz="4" w:space="0" w:color="auto"/>
              <w:right w:val="nil"/>
            </w:tcBorders>
            <w:shd w:val="clear" w:color="auto" w:fill="auto"/>
            <w:vAlign w:val="center"/>
          </w:tcPr>
          <w:p w14:paraId="2EEE19D9" w14:textId="115039B0"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rPr>
              <w:t>-22</w:t>
            </w:r>
          </w:p>
        </w:tc>
        <w:tc>
          <w:tcPr>
            <w:tcW w:w="492" w:type="pct"/>
            <w:tcBorders>
              <w:top w:val="single" w:sz="4" w:space="0" w:color="auto"/>
              <w:left w:val="nil"/>
              <w:bottom w:val="single" w:sz="4" w:space="0" w:color="auto"/>
              <w:right w:val="nil"/>
            </w:tcBorders>
            <w:shd w:val="clear" w:color="auto" w:fill="auto"/>
            <w:vAlign w:val="center"/>
          </w:tcPr>
          <w:p w14:paraId="579E8BE2" w14:textId="1FC4CA14" w:rsidR="006F2AA2" w:rsidRPr="00CA37F8" w:rsidRDefault="006F2AA2"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rPr>
              <w:t>32</w:t>
            </w:r>
          </w:p>
        </w:tc>
        <w:tc>
          <w:tcPr>
            <w:tcW w:w="491" w:type="pct"/>
            <w:tcBorders>
              <w:top w:val="single" w:sz="4" w:space="0" w:color="auto"/>
              <w:left w:val="nil"/>
              <w:bottom w:val="single" w:sz="4" w:space="0" w:color="auto"/>
              <w:right w:val="nil"/>
            </w:tcBorders>
            <w:shd w:val="clear" w:color="auto" w:fill="auto"/>
            <w:vAlign w:val="center"/>
          </w:tcPr>
          <w:p w14:paraId="5A2A725F" w14:textId="51F29D0F" w:rsidR="006F2AA2" w:rsidRPr="00CA37F8" w:rsidRDefault="00B66219" w:rsidP="006F2AA2">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n.a.</w:t>
            </w:r>
          </w:p>
        </w:tc>
      </w:tr>
    </w:tbl>
    <w:p w14:paraId="700031F6" w14:textId="77777777" w:rsidR="00C13833" w:rsidRPr="00CA37F8" w:rsidRDefault="00C13833" w:rsidP="00A7348F"/>
    <w:p w14:paraId="3605D573" w14:textId="77777777" w:rsidR="00CF70AF" w:rsidRPr="00CA37F8" w:rsidRDefault="00CF70AF" w:rsidP="00A7348F"/>
    <w:p w14:paraId="679BAAB4" w14:textId="58F9535E" w:rsidR="00E77DAF" w:rsidRPr="00CA37F8" w:rsidRDefault="009B0E3F" w:rsidP="002E68D6">
      <w:pPr>
        <w:pStyle w:val="Heading2"/>
        <w:jc w:val="left"/>
        <w:rPr>
          <w:rFonts w:ascii="Aptos Narrow" w:hAnsi="Aptos Narrow"/>
          <w:color w:val="1769E4" w:themeColor="accent2"/>
          <w:sz w:val="24"/>
          <w:szCs w:val="32"/>
          <w:u w:val="none"/>
        </w:rPr>
      </w:pPr>
      <w:r w:rsidRPr="00CA37F8">
        <w:rPr>
          <w:rFonts w:ascii="Aptos Narrow" w:hAnsi="Aptos Narrow" w:cs="Verdana"/>
          <w:b w:val="0"/>
          <w:bCs/>
          <w:color w:val="1769E4" w:themeColor="accent2"/>
          <w:sz w:val="14"/>
          <w:szCs w:val="14"/>
          <w:lang w:eastAsia="en-GB"/>
        </w:rPr>
        <w:fldChar w:fldCharType="end"/>
      </w:r>
      <w:r w:rsidR="00E77DAF" w:rsidRPr="00CA37F8">
        <w:rPr>
          <w:rFonts w:ascii="Aptos Narrow" w:hAnsi="Aptos Narrow"/>
          <w:color w:val="1769E4" w:themeColor="accent2"/>
          <w:sz w:val="24"/>
          <w:szCs w:val="32"/>
          <w:u w:val="none"/>
        </w:rPr>
        <w:t xml:space="preserve">Cash </w:t>
      </w:r>
      <w:r w:rsidR="002E68D6" w:rsidRPr="00CA37F8">
        <w:rPr>
          <w:rFonts w:ascii="Aptos Narrow" w:hAnsi="Aptos Narrow"/>
          <w:color w:val="1769E4" w:themeColor="accent2"/>
          <w:sz w:val="24"/>
          <w:szCs w:val="32"/>
          <w:u w:val="none"/>
        </w:rPr>
        <w:t>F</w:t>
      </w:r>
      <w:r w:rsidR="00E77DAF" w:rsidRPr="00CA37F8">
        <w:rPr>
          <w:rFonts w:ascii="Aptos Narrow" w:hAnsi="Aptos Narrow"/>
          <w:color w:val="1769E4" w:themeColor="accent2"/>
          <w:sz w:val="24"/>
          <w:szCs w:val="32"/>
          <w:u w:val="none"/>
        </w:rPr>
        <w:t xml:space="preserve">low and </w:t>
      </w:r>
      <w:r w:rsidR="002E68D6" w:rsidRPr="00CA37F8">
        <w:rPr>
          <w:rFonts w:ascii="Aptos Narrow" w:hAnsi="Aptos Narrow"/>
          <w:color w:val="1769E4" w:themeColor="accent2"/>
          <w:sz w:val="24"/>
          <w:szCs w:val="32"/>
          <w:u w:val="none"/>
        </w:rPr>
        <w:t>Net debt</w:t>
      </w:r>
    </w:p>
    <w:p w14:paraId="7D7ABC35" w14:textId="59F09DB2" w:rsidR="00E77DAF" w:rsidRPr="00CA37F8" w:rsidRDefault="00E77DAF" w:rsidP="00E77DAF"/>
    <w:p w14:paraId="5B0DD9CE" w14:textId="1CE41B1B" w:rsidR="008A528A" w:rsidRPr="00CA37F8" w:rsidRDefault="008A528A" w:rsidP="008A528A">
      <w:pPr>
        <w:jc w:val="both"/>
        <w:rPr>
          <w:rFonts w:ascii="Aptos Narrow" w:hAnsi="Aptos Narrow"/>
        </w:rPr>
      </w:pPr>
      <w:r w:rsidRPr="00CA37F8">
        <w:rPr>
          <w:rFonts w:ascii="Aptos Narrow" w:hAnsi="Aptos Narrow"/>
        </w:rPr>
        <w:t xml:space="preserve">Net </w:t>
      </w:r>
      <w:r w:rsidR="00217948" w:rsidRPr="00CA37F8">
        <w:rPr>
          <w:rFonts w:ascii="Aptos Narrow" w:hAnsi="Aptos Narrow"/>
        </w:rPr>
        <w:t>C</w:t>
      </w:r>
      <w:r w:rsidRPr="00CA37F8">
        <w:rPr>
          <w:rFonts w:ascii="Aptos Narrow" w:hAnsi="Aptos Narrow"/>
        </w:rPr>
        <w:t xml:space="preserve">ash </w:t>
      </w:r>
      <w:r w:rsidR="00217948" w:rsidRPr="00CA37F8">
        <w:rPr>
          <w:rFonts w:ascii="Aptos Narrow" w:hAnsi="Aptos Narrow"/>
        </w:rPr>
        <w:t>F</w:t>
      </w:r>
      <w:r w:rsidRPr="00CA37F8">
        <w:rPr>
          <w:rFonts w:ascii="Aptos Narrow" w:hAnsi="Aptos Narrow"/>
        </w:rPr>
        <w:t xml:space="preserve">low of $10 m generated in the first half of 2025, including $30 m in the second quarter alone. A solid performance </w:t>
      </w:r>
      <w:proofErr w:type="gramStart"/>
      <w:r w:rsidRPr="00CA37F8">
        <w:rPr>
          <w:rFonts w:ascii="Aptos Narrow" w:hAnsi="Aptos Narrow"/>
        </w:rPr>
        <w:t>in light of</w:t>
      </w:r>
      <w:proofErr w:type="gramEnd"/>
      <w:r w:rsidRPr="00CA37F8">
        <w:rPr>
          <w:rFonts w:ascii="Aptos Narrow" w:hAnsi="Aptos Narrow"/>
        </w:rPr>
        <w:t xml:space="preserve"> the significant pressure on the Group’s working capital</w:t>
      </w:r>
      <w:r w:rsidR="00265F03" w:rsidRPr="00CA37F8">
        <w:rPr>
          <w:rFonts w:ascii="Aptos Narrow" w:hAnsi="Aptos Narrow"/>
        </w:rPr>
        <w:t>,</w:t>
      </w:r>
      <w:r w:rsidRPr="00CA37F8">
        <w:rPr>
          <w:rFonts w:ascii="Aptos Narrow" w:hAnsi="Aptos Narrow"/>
        </w:rPr>
        <w:t xml:space="preserve"> caused by overdue receivables from Mexican N</w:t>
      </w:r>
      <w:r w:rsidR="00D20A93" w:rsidRPr="00CA37F8">
        <w:rPr>
          <w:rFonts w:ascii="Aptos Narrow" w:hAnsi="Aptos Narrow"/>
        </w:rPr>
        <w:t xml:space="preserve">ational Oil Company </w:t>
      </w:r>
      <w:r w:rsidRPr="00CA37F8">
        <w:rPr>
          <w:rFonts w:ascii="Aptos Narrow" w:hAnsi="Aptos Narrow"/>
        </w:rPr>
        <w:t>PEMEX (</w:t>
      </w:r>
      <w:r w:rsidR="003A70D8" w:rsidRPr="00CA37F8">
        <w:rPr>
          <w:rFonts w:ascii="Aptos Narrow" w:hAnsi="Aptos Narrow"/>
        </w:rPr>
        <w:t>c.</w:t>
      </w:r>
      <w:r w:rsidRPr="00CA37F8">
        <w:rPr>
          <w:rFonts w:ascii="Aptos Narrow" w:hAnsi="Aptos Narrow"/>
        </w:rPr>
        <w:t>$50 m as of June 30, 2025) and largely contributing to the negative -$4</w:t>
      </w:r>
      <w:r w:rsidR="0017519F" w:rsidRPr="00CA37F8">
        <w:rPr>
          <w:rFonts w:ascii="Aptos Narrow" w:hAnsi="Aptos Narrow"/>
        </w:rPr>
        <w:t>6</w:t>
      </w:r>
      <w:r w:rsidRPr="00CA37F8">
        <w:rPr>
          <w:rFonts w:ascii="Aptos Narrow" w:hAnsi="Aptos Narrow"/>
        </w:rPr>
        <w:t>m change in working capital over the period.</w:t>
      </w:r>
    </w:p>
    <w:p w14:paraId="5A4AC58D" w14:textId="3FC646CC" w:rsidR="008A528A" w:rsidRPr="00CA37F8" w:rsidRDefault="008A528A" w:rsidP="00C80DBD">
      <w:pPr>
        <w:jc w:val="both"/>
        <w:rPr>
          <w:rFonts w:ascii="Aptos Narrow" w:hAnsi="Aptos Narrow"/>
        </w:rPr>
      </w:pPr>
      <w:r w:rsidRPr="00CA37F8">
        <w:rPr>
          <w:rFonts w:ascii="Aptos Narrow" w:hAnsi="Aptos Narrow"/>
        </w:rPr>
        <w:t xml:space="preserve">Also worth noting that Net </w:t>
      </w:r>
      <w:r w:rsidR="00217948" w:rsidRPr="00CA37F8">
        <w:rPr>
          <w:rFonts w:ascii="Aptos Narrow" w:hAnsi="Aptos Narrow"/>
        </w:rPr>
        <w:t>C</w:t>
      </w:r>
      <w:r w:rsidRPr="00CA37F8">
        <w:rPr>
          <w:rFonts w:ascii="Aptos Narrow" w:hAnsi="Aptos Narrow"/>
        </w:rPr>
        <w:t xml:space="preserve">ash </w:t>
      </w:r>
      <w:r w:rsidR="00217948" w:rsidRPr="00CA37F8">
        <w:rPr>
          <w:rFonts w:ascii="Aptos Narrow" w:hAnsi="Aptos Narrow"/>
        </w:rPr>
        <w:t>F</w:t>
      </w:r>
      <w:r w:rsidRPr="00CA37F8">
        <w:rPr>
          <w:rFonts w:ascii="Aptos Narrow" w:hAnsi="Aptos Narrow"/>
        </w:rPr>
        <w:t>low in the first half of 2024 included a one-off positive inflow of $38 m, related to the settlement of a litigation with ONGC.</w:t>
      </w:r>
    </w:p>
    <w:p w14:paraId="17055A03" w14:textId="77777777" w:rsidR="008A528A" w:rsidRPr="00CA37F8" w:rsidRDefault="008A528A" w:rsidP="00C80DBD">
      <w:pPr>
        <w:jc w:val="both"/>
        <w:rPr>
          <w:rFonts w:ascii="Aptos Narrow" w:hAnsi="Aptos Narrow"/>
        </w:rPr>
      </w:pPr>
    </w:p>
    <w:p w14:paraId="2E8E0BD5" w14:textId="77777777" w:rsidR="00CF70AF" w:rsidRPr="00CA37F8" w:rsidRDefault="00CF70AF" w:rsidP="00C80DBD">
      <w:pPr>
        <w:jc w:val="both"/>
        <w:rPr>
          <w:rFonts w:ascii="Aptos Narrow" w:hAnsi="Aptos Narrow"/>
        </w:rPr>
      </w:pPr>
    </w:p>
    <w:tbl>
      <w:tblPr>
        <w:tblW w:w="5000" w:type="pct"/>
        <w:tblCellMar>
          <w:left w:w="70" w:type="dxa"/>
          <w:right w:w="70" w:type="dxa"/>
        </w:tblCellMar>
        <w:tblLook w:val="04A0" w:firstRow="1" w:lastRow="0" w:firstColumn="1" w:lastColumn="0" w:noHBand="0" w:noVBand="1"/>
      </w:tblPr>
      <w:tblGrid>
        <w:gridCol w:w="3568"/>
        <w:gridCol w:w="1030"/>
        <w:gridCol w:w="1030"/>
        <w:gridCol w:w="1029"/>
        <w:gridCol w:w="1029"/>
        <w:gridCol w:w="1029"/>
        <w:gridCol w:w="1031"/>
      </w:tblGrid>
      <w:tr w:rsidR="00E45AE2" w:rsidRPr="00CA37F8" w14:paraId="7122192F" w14:textId="77777777" w:rsidTr="009B5F0F">
        <w:trPr>
          <w:trHeight w:val="288"/>
        </w:trPr>
        <w:tc>
          <w:tcPr>
            <w:tcW w:w="1830" w:type="pct"/>
            <w:tcBorders>
              <w:top w:val="nil"/>
              <w:left w:val="nil"/>
              <w:bottom w:val="nil"/>
              <w:right w:val="nil"/>
            </w:tcBorders>
            <w:shd w:val="clear" w:color="000000" w:fill="FFFFFF"/>
            <w:noWrap/>
            <w:vAlign w:val="center"/>
            <w:hideMark/>
          </w:tcPr>
          <w:p w14:paraId="30BAA873" w14:textId="77777777" w:rsidR="00E45AE2" w:rsidRPr="00CA37F8" w:rsidRDefault="00E45AE2" w:rsidP="00E45AE2">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lastRenderedPageBreak/>
              <w:t>(in millions of $)</w:t>
            </w:r>
          </w:p>
        </w:tc>
        <w:tc>
          <w:tcPr>
            <w:tcW w:w="528" w:type="pct"/>
            <w:tcBorders>
              <w:top w:val="nil"/>
              <w:left w:val="nil"/>
              <w:bottom w:val="nil"/>
              <w:right w:val="nil"/>
            </w:tcBorders>
            <w:shd w:val="clear" w:color="000000" w:fill="1769E4"/>
            <w:vAlign w:val="center"/>
            <w:hideMark/>
          </w:tcPr>
          <w:p w14:paraId="03DD23B1" w14:textId="77777777" w:rsidR="00E45AE2" w:rsidRPr="00CA37F8" w:rsidRDefault="00E45AE2" w:rsidP="00E45AE2">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Q2 2025</w:t>
            </w:r>
          </w:p>
        </w:tc>
        <w:tc>
          <w:tcPr>
            <w:tcW w:w="528" w:type="pct"/>
            <w:tcBorders>
              <w:top w:val="nil"/>
              <w:left w:val="nil"/>
              <w:bottom w:val="nil"/>
              <w:right w:val="nil"/>
            </w:tcBorders>
            <w:shd w:val="clear" w:color="000000" w:fill="1769E4"/>
            <w:vAlign w:val="center"/>
            <w:hideMark/>
          </w:tcPr>
          <w:p w14:paraId="55AEDD98" w14:textId="77777777" w:rsidR="00E45AE2" w:rsidRPr="00CA37F8" w:rsidRDefault="00E45AE2" w:rsidP="00E45AE2">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Q2 2024</w:t>
            </w:r>
          </w:p>
        </w:tc>
        <w:tc>
          <w:tcPr>
            <w:tcW w:w="528" w:type="pct"/>
            <w:tcBorders>
              <w:top w:val="nil"/>
              <w:left w:val="nil"/>
              <w:bottom w:val="nil"/>
              <w:right w:val="nil"/>
            </w:tcBorders>
            <w:shd w:val="clear" w:color="000000" w:fill="1769E4"/>
            <w:vAlign w:val="center"/>
            <w:hideMark/>
          </w:tcPr>
          <w:p w14:paraId="3077F513" w14:textId="77777777" w:rsidR="00E45AE2" w:rsidRPr="00CA37F8" w:rsidRDefault="00E45AE2" w:rsidP="00E45AE2">
            <w:pPr>
              <w:spacing w:after="0" w:line="240" w:lineRule="auto"/>
              <w:jc w:val="center"/>
              <w:rPr>
                <w:rFonts w:ascii="Aptos Narrow" w:eastAsia="Times New Roman" w:hAnsi="Aptos Narrow" w:cs="Arial"/>
                <w:b/>
                <w:bCs/>
                <w:i/>
                <w:iCs/>
                <w:color w:val="FFFFFF"/>
                <w:lang w:eastAsia="fr-FR"/>
              </w:rPr>
            </w:pPr>
            <w:r w:rsidRPr="00CA37F8">
              <w:rPr>
                <w:rFonts w:ascii="Aptos Narrow" w:eastAsia="Times New Roman" w:hAnsi="Aptos Narrow" w:cs="Arial"/>
                <w:b/>
                <w:bCs/>
                <w:i/>
                <w:iCs/>
                <w:color w:val="FFFFFF"/>
                <w:lang w:eastAsia="fr-FR"/>
              </w:rPr>
              <w:t>Change (%)</w:t>
            </w:r>
          </w:p>
        </w:tc>
        <w:tc>
          <w:tcPr>
            <w:tcW w:w="528" w:type="pct"/>
            <w:tcBorders>
              <w:top w:val="nil"/>
              <w:left w:val="nil"/>
              <w:bottom w:val="nil"/>
              <w:right w:val="nil"/>
            </w:tcBorders>
            <w:shd w:val="clear" w:color="000000" w:fill="1769E4"/>
            <w:vAlign w:val="center"/>
            <w:hideMark/>
          </w:tcPr>
          <w:p w14:paraId="0501A01D" w14:textId="77777777" w:rsidR="00E45AE2" w:rsidRPr="00CA37F8" w:rsidRDefault="00E45AE2" w:rsidP="00E45AE2">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H1 2025</w:t>
            </w:r>
          </w:p>
        </w:tc>
        <w:tc>
          <w:tcPr>
            <w:tcW w:w="528" w:type="pct"/>
            <w:tcBorders>
              <w:top w:val="nil"/>
              <w:left w:val="nil"/>
              <w:bottom w:val="nil"/>
              <w:right w:val="nil"/>
            </w:tcBorders>
            <w:shd w:val="clear" w:color="000000" w:fill="1769E4"/>
            <w:vAlign w:val="center"/>
            <w:hideMark/>
          </w:tcPr>
          <w:p w14:paraId="2A683395" w14:textId="77777777" w:rsidR="00E45AE2" w:rsidRPr="00CA37F8" w:rsidRDefault="00E45AE2" w:rsidP="00E45AE2">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H1 2024</w:t>
            </w:r>
          </w:p>
        </w:tc>
        <w:tc>
          <w:tcPr>
            <w:tcW w:w="529" w:type="pct"/>
            <w:tcBorders>
              <w:top w:val="nil"/>
              <w:left w:val="nil"/>
              <w:bottom w:val="nil"/>
              <w:right w:val="nil"/>
            </w:tcBorders>
            <w:shd w:val="clear" w:color="000000" w:fill="1769E4"/>
            <w:vAlign w:val="center"/>
            <w:hideMark/>
          </w:tcPr>
          <w:p w14:paraId="7A8F93B2" w14:textId="77777777" w:rsidR="00E45AE2" w:rsidRPr="00CA37F8" w:rsidRDefault="00E45AE2" w:rsidP="00E45AE2">
            <w:pPr>
              <w:spacing w:after="0" w:line="240" w:lineRule="auto"/>
              <w:jc w:val="center"/>
              <w:rPr>
                <w:rFonts w:ascii="Aptos Narrow" w:eastAsia="Times New Roman" w:hAnsi="Aptos Narrow" w:cs="Arial"/>
                <w:b/>
                <w:bCs/>
                <w:i/>
                <w:iCs/>
                <w:color w:val="FFFFFF"/>
                <w:lang w:eastAsia="fr-FR"/>
              </w:rPr>
            </w:pPr>
            <w:r w:rsidRPr="00CA37F8">
              <w:rPr>
                <w:rFonts w:ascii="Aptos Narrow" w:eastAsia="Times New Roman" w:hAnsi="Aptos Narrow" w:cs="Arial"/>
                <w:b/>
                <w:bCs/>
                <w:i/>
                <w:iCs/>
                <w:color w:val="FFFFFF"/>
                <w:lang w:eastAsia="fr-FR"/>
              </w:rPr>
              <w:t>Change (%)</w:t>
            </w:r>
          </w:p>
        </w:tc>
      </w:tr>
      <w:tr w:rsidR="00D1130A" w:rsidRPr="00CA37F8" w14:paraId="726268AF" w14:textId="77777777" w:rsidTr="009B5F0F">
        <w:trPr>
          <w:trHeight w:val="288"/>
        </w:trPr>
        <w:tc>
          <w:tcPr>
            <w:tcW w:w="1830" w:type="pct"/>
            <w:tcBorders>
              <w:top w:val="single" w:sz="4" w:space="0" w:color="auto"/>
              <w:left w:val="nil"/>
              <w:right w:val="nil"/>
            </w:tcBorders>
            <w:shd w:val="clear" w:color="auto" w:fill="auto"/>
            <w:noWrap/>
            <w:vAlign w:val="center"/>
            <w:hideMark/>
          </w:tcPr>
          <w:p w14:paraId="442D144A" w14:textId="77777777" w:rsidR="00D1130A" w:rsidRPr="00CA37F8" w:rsidRDefault="00D1130A" w:rsidP="00D1130A">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Segment EBITDAs</w:t>
            </w:r>
          </w:p>
        </w:tc>
        <w:tc>
          <w:tcPr>
            <w:tcW w:w="528" w:type="pct"/>
            <w:tcBorders>
              <w:top w:val="single" w:sz="4" w:space="0" w:color="auto"/>
              <w:left w:val="nil"/>
              <w:right w:val="nil"/>
            </w:tcBorders>
            <w:shd w:val="clear" w:color="auto" w:fill="auto"/>
            <w:noWrap/>
            <w:vAlign w:val="center"/>
            <w:hideMark/>
          </w:tcPr>
          <w:p w14:paraId="10702A3C" w14:textId="29D0E801"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108</w:t>
            </w:r>
          </w:p>
        </w:tc>
        <w:tc>
          <w:tcPr>
            <w:tcW w:w="528" w:type="pct"/>
            <w:tcBorders>
              <w:top w:val="single" w:sz="4" w:space="0" w:color="auto"/>
              <w:left w:val="nil"/>
              <w:right w:val="nil"/>
            </w:tcBorders>
            <w:shd w:val="clear" w:color="auto" w:fill="auto"/>
            <w:noWrap/>
            <w:vAlign w:val="center"/>
            <w:hideMark/>
          </w:tcPr>
          <w:p w14:paraId="3A1100FC" w14:textId="009DF84C"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91</w:t>
            </w:r>
          </w:p>
        </w:tc>
        <w:tc>
          <w:tcPr>
            <w:tcW w:w="528" w:type="pct"/>
            <w:tcBorders>
              <w:top w:val="single" w:sz="4" w:space="0" w:color="auto"/>
              <w:left w:val="nil"/>
              <w:right w:val="nil"/>
            </w:tcBorders>
            <w:shd w:val="clear" w:color="auto" w:fill="auto"/>
            <w:noWrap/>
            <w:vAlign w:val="center"/>
            <w:hideMark/>
          </w:tcPr>
          <w:p w14:paraId="395F9E70" w14:textId="6AC78A3E"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+19%</w:t>
            </w:r>
          </w:p>
        </w:tc>
        <w:tc>
          <w:tcPr>
            <w:tcW w:w="528" w:type="pct"/>
            <w:tcBorders>
              <w:top w:val="single" w:sz="4" w:space="0" w:color="auto"/>
              <w:left w:val="nil"/>
              <w:right w:val="nil"/>
            </w:tcBorders>
            <w:shd w:val="clear" w:color="auto" w:fill="auto"/>
            <w:noWrap/>
            <w:vAlign w:val="center"/>
            <w:hideMark/>
          </w:tcPr>
          <w:p w14:paraId="244DEED4" w14:textId="07B93EC9"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250</w:t>
            </w:r>
          </w:p>
        </w:tc>
        <w:tc>
          <w:tcPr>
            <w:tcW w:w="528" w:type="pct"/>
            <w:tcBorders>
              <w:top w:val="single" w:sz="4" w:space="0" w:color="auto"/>
              <w:left w:val="nil"/>
              <w:right w:val="nil"/>
            </w:tcBorders>
            <w:shd w:val="clear" w:color="auto" w:fill="auto"/>
            <w:noWrap/>
            <w:vAlign w:val="center"/>
            <w:hideMark/>
          </w:tcPr>
          <w:p w14:paraId="5CD00112" w14:textId="6B50E373"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196</w:t>
            </w:r>
          </w:p>
        </w:tc>
        <w:tc>
          <w:tcPr>
            <w:tcW w:w="529" w:type="pct"/>
            <w:tcBorders>
              <w:top w:val="single" w:sz="4" w:space="0" w:color="auto"/>
              <w:left w:val="nil"/>
              <w:right w:val="nil"/>
            </w:tcBorders>
            <w:shd w:val="clear" w:color="auto" w:fill="auto"/>
            <w:noWrap/>
            <w:vAlign w:val="center"/>
            <w:hideMark/>
          </w:tcPr>
          <w:p w14:paraId="32C60960" w14:textId="19E892DA"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+28%</w:t>
            </w:r>
          </w:p>
        </w:tc>
      </w:tr>
      <w:tr w:rsidR="00D1130A" w:rsidRPr="00CA37F8" w14:paraId="73DBF009" w14:textId="77777777" w:rsidTr="009B5F0F">
        <w:trPr>
          <w:trHeight w:val="288"/>
        </w:trPr>
        <w:tc>
          <w:tcPr>
            <w:tcW w:w="1830" w:type="pct"/>
            <w:tcBorders>
              <w:top w:val="nil"/>
              <w:left w:val="nil"/>
              <w:bottom w:val="nil"/>
              <w:right w:val="nil"/>
            </w:tcBorders>
            <w:shd w:val="clear" w:color="auto" w:fill="auto"/>
            <w:noWrap/>
            <w:vAlign w:val="center"/>
            <w:hideMark/>
          </w:tcPr>
          <w:p w14:paraId="44570659" w14:textId="77777777" w:rsidR="00D1130A" w:rsidRPr="00CA37F8" w:rsidRDefault="00D1130A" w:rsidP="00D1130A">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Income Tax Paid</w:t>
            </w:r>
          </w:p>
        </w:tc>
        <w:tc>
          <w:tcPr>
            <w:tcW w:w="528" w:type="pct"/>
            <w:tcBorders>
              <w:top w:val="nil"/>
              <w:left w:val="nil"/>
              <w:bottom w:val="nil"/>
              <w:right w:val="nil"/>
            </w:tcBorders>
            <w:shd w:val="clear" w:color="auto" w:fill="auto"/>
            <w:noWrap/>
            <w:vAlign w:val="center"/>
            <w:hideMark/>
          </w:tcPr>
          <w:p w14:paraId="599B5913" w14:textId="25B62932"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-4</w:t>
            </w:r>
          </w:p>
        </w:tc>
        <w:tc>
          <w:tcPr>
            <w:tcW w:w="528" w:type="pct"/>
            <w:tcBorders>
              <w:top w:val="nil"/>
              <w:left w:val="nil"/>
              <w:bottom w:val="nil"/>
              <w:right w:val="nil"/>
            </w:tcBorders>
            <w:shd w:val="clear" w:color="auto" w:fill="auto"/>
            <w:noWrap/>
            <w:vAlign w:val="center"/>
            <w:hideMark/>
          </w:tcPr>
          <w:p w14:paraId="37B51874" w14:textId="23849B4A"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-9</w:t>
            </w:r>
          </w:p>
        </w:tc>
        <w:tc>
          <w:tcPr>
            <w:tcW w:w="528" w:type="pct"/>
            <w:tcBorders>
              <w:top w:val="nil"/>
              <w:left w:val="nil"/>
              <w:bottom w:val="nil"/>
              <w:right w:val="nil"/>
            </w:tcBorders>
            <w:shd w:val="clear" w:color="auto" w:fill="auto"/>
            <w:noWrap/>
            <w:vAlign w:val="center"/>
            <w:hideMark/>
          </w:tcPr>
          <w:p w14:paraId="3977D8DB" w14:textId="6DD99B75"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-52%</w:t>
            </w:r>
          </w:p>
        </w:tc>
        <w:tc>
          <w:tcPr>
            <w:tcW w:w="528" w:type="pct"/>
            <w:tcBorders>
              <w:top w:val="nil"/>
              <w:left w:val="nil"/>
              <w:bottom w:val="nil"/>
              <w:right w:val="nil"/>
            </w:tcBorders>
            <w:shd w:val="clear" w:color="auto" w:fill="auto"/>
            <w:noWrap/>
            <w:vAlign w:val="center"/>
            <w:hideMark/>
          </w:tcPr>
          <w:p w14:paraId="45C724AC" w14:textId="05831CED"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-8</w:t>
            </w:r>
          </w:p>
        </w:tc>
        <w:tc>
          <w:tcPr>
            <w:tcW w:w="528" w:type="pct"/>
            <w:tcBorders>
              <w:top w:val="nil"/>
              <w:left w:val="nil"/>
              <w:bottom w:val="nil"/>
              <w:right w:val="nil"/>
            </w:tcBorders>
            <w:shd w:val="clear" w:color="auto" w:fill="auto"/>
            <w:noWrap/>
            <w:vAlign w:val="center"/>
            <w:hideMark/>
          </w:tcPr>
          <w:p w14:paraId="03D6AF88" w14:textId="28FD5E1A"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-12</w:t>
            </w:r>
          </w:p>
        </w:tc>
        <w:tc>
          <w:tcPr>
            <w:tcW w:w="529" w:type="pct"/>
            <w:tcBorders>
              <w:top w:val="nil"/>
              <w:left w:val="nil"/>
              <w:bottom w:val="nil"/>
              <w:right w:val="nil"/>
            </w:tcBorders>
            <w:shd w:val="clear" w:color="auto" w:fill="auto"/>
            <w:noWrap/>
            <w:vAlign w:val="center"/>
            <w:hideMark/>
          </w:tcPr>
          <w:p w14:paraId="5E18AE19" w14:textId="466F91A8"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-31%</w:t>
            </w:r>
          </w:p>
        </w:tc>
      </w:tr>
      <w:tr w:rsidR="00D1130A" w:rsidRPr="00CA37F8" w14:paraId="63917839" w14:textId="77777777" w:rsidTr="009B5F0F">
        <w:trPr>
          <w:trHeight w:val="288"/>
        </w:trPr>
        <w:tc>
          <w:tcPr>
            <w:tcW w:w="1830" w:type="pct"/>
            <w:tcBorders>
              <w:top w:val="nil"/>
              <w:left w:val="nil"/>
              <w:bottom w:val="nil"/>
              <w:right w:val="nil"/>
            </w:tcBorders>
            <w:shd w:val="clear" w:color="auto" w:fill="auto"/>
            <w:noWrap/>
            <w:vAlign w:val="center"/>
            <w:hideMark/>
          </w:tcPr>
          <w:p w14:paraId="57948C3E" w14:textId="77777777" w:rsidR="00D1130A" w:rsidRPr="00CA37F8" w:rsidRDefault="00D1130A" w:rsidP="00D1130A">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Change in Working Capital &amp; Provisions</w:t>
            </w:r>
          </w:p>
        </w:tc>
        <w:tc>
          <w:tcPr>
            <w:tcW w:w="528" w:type="pct"/>
            <w:tcBorders>
              <w:top w:val="nil"/>
              <w:left w:val="nil"/>
              <w:bottom w:val="nil"/>
              <w:right w:val="nil"/>
            </w:tcBorders>
            <w:shd w:val="clear" w:color="auto" w:fill="auto"/>
            <w:noWrap/>
            <w:vAlign w:val="center"/>
            <w:hideMark/>
          </w:tcPr>
          <w:p w14:paraId="78D513D7" w14:textId="76CD6C16"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1</w:t>
            </w:r>
          </w:p>
        </w:tc>
        <w:tc>
          <w:tcPr>
            <w:tcW w:w="528" w:type="pct"/>
            <w:tcBorders>
              <w:top w:val="nil"/>
              <w:left w:val="nil"/>
              <w:bottom w:val="nil"/>
              <w:right w:val="nil"/>
            </w:tcBorders>
            <w:shd w:val="clear" w:color="auto" w:fill="auto"/>
            <w:noWrap/>
            <w:vAlign w:val="center"/>
            <w:hideMark/>
          </w:tcPr>
          <w:p w14:paraId="21671FD6" w14:textId="5F2299C6"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-3</w:t>
            </w:r>
          </w:p>
        </w:tc>
        <w:tc>
          <w:tcPr>
            <w:tcW w:w="528" w:type="pct"/>
            <w:tcBorders>
              <w:top w:val="nil"/>
              <w:left w:val="nil"/>
              <w:bottom w:val="nil"/>
              <w:right w:val="nil"/>
            </w:tcBorders>
            <w:shd w:val="clear" w:color="auto" w:fill="auto"/>
            <w:noWrap/>
            <w:vAlign w:val="center"/>
            <w:hideMark/>
          </w:tcPr>
          <w:p w14:paraId="0C3D0A9E" w14:textId="3B62D357"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n.a.</w:t>
            </w:r>
          </w:p>
        </w:tc>
        <w:tc>
          <w:tcPr>
            <w:tcW w:w="528" w:type="pct"/>
            <w:tcBorders>
              <w:top w:val="nil"/>
              <w:left w:val="nil"/>
              <w:bottom w:val="nil"/>
              <w:right w:val="nil"/>
            </w:tcBorders>
            <w:shd w:val="clear" w:color="auto" w:fill="auto"/>
            <w:noWrap/>
            <w:vAlign w:val="center"/>
            <w:hideMark/>
          </w:tcPr>
          <w:p w14:paraId="1CCD19E1" w14:textId="3F34D7B3"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-46</w:t>
            </w:r>
          </w:p>
        </w:tc>
        <w:tc>
          <w:tcPr>
            <w:tcW w:w="528" w:type="pct"/>
            <w:tcBorders>
              <w:top w:val="nil"/>
              <w:left w:val="nil"/>
              <w:bottom w:val="nil"/>
              <w:right w:val="nil"/>
            </w:tcBorders>
            <w:shd w:val="clear" w:color="auto" w:fill="auto"/>
            <w:noWrap/>
            <w:vAlign w:val="center"/>
            <w:hideMark/>
          </w:tcPr>
          <w:p w14:paraId="03669559" w14:textId="65328588"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-3</w:t>
            </w:r>
          </w:p>
        </w:tc>
        <w:tc>
          <w:tcPr>
            <w:tcW w:w="529" w:type="pct"/>
            <w:tcBorders>
              <w:top w:val="nil"/>
              <w:left w:val="nil"/>
              <w:bottom w:val="nil"/>
              <w:right w:val="nil"/>
            </w:tcBorders>
            <w:shd w:val="clear" w:color="auto" w:fill="auto"/>
            <w:noWrap/>
            <w:vAlign w:val="center"/>
            <w:hideMark/>
          </w:tcPr>
          <w:p w14:paraId="117C2B30" w14:textId="12921748"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n.s.</w:t>
            </w:r>
          </w:p>
        </w:tc>
      </w:tr>
      <w:tr w:rsidR="00D1130A" w:rsidRPr="00CA37F8" w14:paraId="2D9A2221" w14:textId="77777777" w:rsidTr="009B5F0F">
        <w:trPr>
          <w:trHeight w:val="288"/>
        </w:trPr>
        <w:tc>
          <w:tcPr>
            <w:tcW w:w="1830" w:type="pct"/>
            <w:tcBorders>
              <w:top w:val="nil"/>
              <w:left w:val="nil"/>
              <w:bottom w:val="nil"/>
              <w:right w:val="nil"/>
            </w:tcBorders>
            <w:shd w:val="clear" w:color="auto" w:fill="auto"/>
            <w:noWrap/>
            <w:vAlign w:val="center"/>
            <w:hideMark/>
          </w:tcPr>
          <w:p w14:paraId="5EBE0DDA" w14:textId="77777777" w:rsidR="00D1130A" w:rsidRPr="00CA37F8" w:rsidRDefault="00D1130A" w:rsidP="00D1130A">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Other Cash Items</w:t>
            </w:r>
          </w:p>
        </w:tc>
        <w:tc>
          <w:tcPr>
            <w:tcW w:w="528" w:type="pct"/>
            <w:tcBorders>
              <w:top w:val="nil"/>
              <w:left w:val="nil"/>
              <w:bottom w:val="nil"/>
              <w:right w:val="nil"/>
            </w:tcBorders>
            <w:shd w:val="clear" w:color="auto" w:fill="auto"/>
            <w:noWrap/>
            <w:vAlign w:val="center"/>
            <w:hideMark/>
          </w:tcPr>
          <w:p w14:paraId="3C265AA8" w14:textId="50E93D9F"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-1</w:t>
            </w:r>
          </w:p>
        </w:tc>
        <w:tc>
          <w:tcPr>
            <w:tcW w:w="528" w:type="pct"/>
            <w:tcBorders>
              <w:top w:val="nil"/>
              <w:left w:val="nil"/>
              <w:bottom w:val="nil"/>
              <w:right w:val="nil"/>
            </w:tcBorders>
            <w:shd w:val="clear" w:color="auto" w:fill="auto"/>
            <w:noWrap/>
            <w:vAlign w:val="center"/>
            <w:hideMark/>
          </w:tcPr>
          <w:p w14:paraId="2670BF8A" w14:textId="2579C1AE"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0</w:t>
            </w:r>
          </w:p>
        </w:tc>
        <w:tc>
          <w:tcPr>
            <w:tcW w:w="528" w:type="pct"/>
            <w:tcBorders>
              <w:top w:val="nil"/>
              <w:left w:val="nil"/>
              <w:bottom w:val="nil"/>
              <w:right w:val="nil"/>
            </w:tcBorders>
            <w:shd w:val="clear" w:color="auto" w:fill="auto"/>
            <w:noWrap/>
            <w:vAlign w:val="center"/>
            <w:hideMark/>
          </w:tcPr>
          <w:p w14:paraId="4E70E92C" w14:textId="113CF674"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n.a.</w:t>
            </w:r>
          </w:p>
        </w:tc>
        <w:tc>
          <w:tcPr>
            <w:tcW w:w="528" w:type="pct"/>
            <w:tcBorders>
              <w:top w:val="nil"/>
              <w:left w:val="nil"/>
              <w:bottom w:val="nil"/>
              <w:right w:val="nil"/>
            </w:tcBorders>
            <w:shd w:val="clear" w:color="auto" w:fill="auto"/>
            <w:noWrap/>
            <w:vAlign w:val="center"/>
            <w:hideMark/>
          </w:tcPr>
          <w:p w14:paraId="5CAE273B" w14:textId="5DCEA52C"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-1</w:t>
            </w:r>
          </w:p>
        </w:tc>
        <w:tc>
          <w:tcPr>
            <w:tcW w:w="528" w:type="pct"/>
            <w:tcBorders>
              <w:top w:val="nil"/>
              <w:left w:val="nil"/>
              <w:bottom w:val="nil"/>
              <w:right w:val="nil"/>
            </w:tcBorders>
            <w:shd w:val="clear" w:color="auto" w:fill="auto"/>
            <w:noWrap/>
            <w:vAlign w:val="center"/>
            <w:hideMark/>
          </w:tcPr>
          <w:p w14:paraId="2023F201" w14:textId="25976FE3"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0</w:t>
            </w:r>
          </w:p>
        </w:tc>
        <w:tc>
          <w:tcPr>
            <w:tcW w:w="529" w:type="pct"/>
            <w:tcBorders>
              <w:top w:val="nil"/>
              <w:left w:val="nil"/>
              <w:bottom w:val="nil"/>
              <w:right w:val="nil"/>
            </w:tcBorders>
            <w:shd w:val="clear" w:color="auto" w:fill="auto"/>
            <w:noWrap/>
            <w:vAlign w:val="center"/>
            <w:hideMark/>
          </w:tcPr>
          <w:p w14:paraId="1E07D599" w14:textId="5D6F7A59"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n.a.</w:t>
            </w:r>
          </w:p>
        </w:tc>
      </w:tr>
      <w:tr w:rsidR="00D1130A" w:rsidRPr="00CA37F8" w14:paraId="547BF946" w14:textId="77777777" w:rsidTr="009B5F0F">
        <w:trPr>
          <w:trHeight w:val="288"/>
        </w:trPr>
        <w:tc>
          <w:tcPr>
            <w:tcW w:w="1830" w:type="pct"/>
            <w:tcBorders>
              <w:top w:val="nil"/>
              <w:left w:val="nil"/>
              <w:bottom w:val="single" w:sz="4" w:space="0" w:color="auto"/>
              <w:right w:val="nil"/>
            </w:tcBorders>
            <w:shd w:val="clear" w:color="auto" w:fill="auto"/>
            <w:noWrap/>
            <w:vAlign w:val="center"/>
            <w:hideMark/>
          </w:tcPr>
          <w:p w14:paraId="0D1C13C6" w14:textId="77777777" w:rsidR="00D1130A" w:rsidRPr="00CA37F8" w:rsidRDefault="00D1130A" w:rsidP="00D1130A">
            <w:pPr>
              <w:spacing w:after="0" w:line="240" w:lineRule="auto"/>
              <w:rPr>
                <w:rFonts w:ascii="Aptos Narrow" w:eastAsia="Times New Roman" w:hAnsi="Aptos Narrow" w:cs="Arial"/>
                <w:b/>
                <w:bCs/>
                <w:color w:val="000000"/>
                <w:lang w:eastAsia="fr-FR"/>
              </w:rPr>
            </w:pPr>
            <w:r w:rsidRPr="00CA37F8">
              <w:rPr>
                <w:rFonts w:ascii="Aptos Narrow" w:eastAsia="Times New Roman" w:hAnsi="Aptos Narrow" w:cs="Arial"/>
                <w:b/>
                <w:bCs/>
                <w:color w:val="000000"/>
                <w:lang w:eastAsia="fr-FR"/>
              </w:rPr>
              <w:t>Cash from Operating Activity</w:t>
            </w:r>
          </w:p>
        </w:tc>
        <w:tc>
          <w:tcPr>
            <w:tcW w:w="528" w:type="pct"/>
            <w:tcBorders>
              <w:top w:val="nil"/>
              <w:left w:val="nil"/>
              <w:bottom w:val="single" w:sz="4" w:space="0" w:color="auto"/>
              <w:right w:val="nil"/>
            </w:tcBorders>
            <w:shd w:val="clear" w:color="auto" w:fill="auto"/>
            <w:noWrap/>
            <w:vAlign w:val="center"/>
            <w:hideMark/>
          </w:tcPr>
          <w:p w14:paraId="092F46DC" w14:textId="456E295E"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103</w:t>
            </w:r>
          </w:p>
        </w:tc>
        <w:tc>
          <w:tcPr>
            <w:tcW w:w="528" w:type="pct"/>
            <w:tcBorders>
              <w:top w:val="nil"/>
              <w:left w:val="nil"/>
              <w:bottom w:val="single" w:sz="4" w:space="0" w:color="auto"/>
              <w:right w:val="nil"/>
            </w:tcBorders>
            <w:shd w:val="clear" w:color="auto" w:fill="auto"/>
            <w:noWrap/>
            <w:vAlign w:val="center"/>
            <w:hideMark/>
          </w:tcPr>
          <w:p w14:paraId="75BE14AD" w14:textId="62B45A05"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78</w:t>
            </w:r>
          </w:p>
        </w:tc>
        <w:tc>
          <w:tcPr>
            <w:tcW w:w="528" w:type="pct"/>
            <w:tcBorders>
              <w:top w:val="nil"/>
              <w:left w:val="nil"/>
              <w:bottom w:val="single" w:sz="4" w:space="0" w:color="auto"/>
              <w:right w:val="nil"/>
            </w:tcBorders>
            <w:shd w:val="clear" w:color="auto" w:fill="auto"/>
            <w:noWrap/>
            <w:vAlign w:val="center"/>
            <w:hideMark/>
          </w:tcPr>
          <w:p w14:paraId="182C17E0" w14:textId="040F5F05" w:rsidR="00D1130A" w:rsidRPr="00CA37F8" w:rsidRDefault="00D1130A" w:rsidP="00D1130A">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+32%</w:t>
            </w:r>
          </w:p>
        </w:tc>
        <w:tc>
          <w:tcPr>
            <w:tcW w:w="528" w:type="pct"/>
            <w:tcBorders>
              <w:top w:val="nil"/>
              <w:left w:val="nil"/>
              <w:bottom w:val="single" w:sz="4" w:space="0" w:color="auto"/>
              <w:right w:val="nil"/>
            </w:tcBorders>
            <w:shd w:val="clear" w:color="auto" w:fill="auto"/>
            <w:noWrap/>
            <w:vAlign w:val="center"/>
            <w:hideMark/>
          </w:tcPr>
          <w:p w14:paraId="6E9CBCEC" w14:textId="57BF2C34"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195</w:t>
            </w:r>
          </w:p>
        </w:tc>
        <w:tc>
          <w:tcPr>
            <w:tcW w:w="528" w:type="pct"/>
            <w:tcBorders>
              <w:top w:val="nil"/>
              <w:left w:val="nil"/>
              <w:bottom w:val="single" w:sz="4" w:space="0" w:color="auto"/>
              <w:right w:val="nil"/>
            </w:tcBorders>
            <w:shd w:val="clear" w:color="auto" w:fill="auto"/>
            <w:noWrap/>
            <w:vAlign w:val="center"/>
            <w:hideMark/>
          </w:tcPr>
          <w:p w14:paraId="0E088DB1" w14:textId="6039A4B9"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180</w:t>
            </w:r>
          </w:p>
        </w:tc>
        <w:tc>
          <w:tcPr>
            <w:tcW w:w="529" w:type="pct"/>
            <w:tcBorders>
              <w:top w:val="nil"/>
              <w:left w:val="nil"/>
              <w:bottom w:val="single" w:sz="4" w:space="0" w:color="auto"/>
              <w:right w:val="nil"/>
            </w:tcBorders>
            <w:shd w:val="clear" w:color="auto" w:fill="auto"/>
            <w:noWrap/>
            <w:vAlign w:val="center"/>
            <w:hideMark/>
          </w:tcPr>
          <w:p w14:paraId="79307EC3" w14:textId="18B58BD7" w:rsidR="00D1130A" w:rsidRPr="00CA37F8" w:rsidRDefault="00D1130A" w:rsidP="00D1130A">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+8%</w:t>
            </w:r>
          </w:p>
        </w:tc>
      </w:tr>
      <w:tr w:rsidR="00D1130A" w:rsidRPr="00CA37F8" w14:paraId="5F7F17CB" w14:textId="77777777" w:rsidTr="009B5F0F">
        <w:trPr>
          <w:trHeight w:val="288"/>
        </w:trPr>
        <w:tc>
          <w:tcPr>
            <w:tcW w:w="1830" w:type="pct"/>
            <w:tcBorders>
              <w:top w:val="nil"/>
              <w:left w:val="nil"/>
              <w:bottom w:val="nil"/>
              <w:right w:val="nil"/>
            </w:tcBorders>
            <w:shd w:val="clear" w:color="auto" w:fill="auto"/>
            <w:noWrap/>
            <w:vAlign w:val="center"/>
            <w:hideMark/>
          </w:tcPr>
          <w:p w14:paraId="3316C4C7" w14:textId="77777777" w:rsidR="00D1130A" w:rsidRPr="00CA37F8" w:rsidRDefault="00D1130A" w:rsidP="00D1130A">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Total Capex</w:t>
            </w:r>
          </w:p>
        </w:tc>
        <w:tc>
          <w:tcPr>
            <w:tcW w:w="528" w:type="pct"/>
            <w:tcBorders>
              <w:top w:val="nil"/>
              <w:left w:val="nil"/>
              <w:bottom w:val="nil"/>
              <w:right w:val="nil"/>
            </w:tcBorders>
            <w:shd w:val="clear" w:color="auto" w:fill="auto"/>
            <w:noWrap/>
            <w:vAlign w:val="center"/>
            <w:hideMark/>
          </w:tcPr>
          <w:p w14:paraId="0B87D1AD" w14:textId="146C6D70"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-5</w:t>
            </w:r>
            <w:r w:rsidR="00980590" w:rsidRPr="00CA37F8">
              <w:rPr>
                <w:rFonts w:ascii="Aptos Narrow" w:hAnsi="Aptos Narrow" w:cs="Arial"/>
              </w:rPr>
              <w:t>8</w:t>
            </w:r>
          </w:p>
        </w:tc>
        <w:tc>
          <w:tcPr>
            <w:tcW w:w="528" w:type="pct"/>
            <w:tcBorders>
              <w:top w:val="nil"/>
              <w:left w:val="nil"/>
              <w:bottom w:val="nil"/>
              <w:right w:val="nil"/>
            </w:tcBorders>
            <w:shd w:val="clear" w:color="auto" w:fill="auto"/>
            <w:noWrap/>
            <w:vAlign w:val="center"/>
            <w:hideMark/>
          </w:tcPr>
          <w:p w14:paraId="748382FB" w14:textId="47891A69"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-57</w:t>
            </w:r>
          </w:p>
        </w:tc>
        <w:tc>
          <w:tcPr>
            <w:tcW w:w="528" w:type="pct"/>
            <w:tcBorders>
              <w:top w:val="nil"/>
              <w:left w:val="nil"/>
              <w:bottom w:val="nil"/>
              <w:right w:val="nil"/>
            </w:tcBorders>
            <w:shd w:val="clear" w:color="auto" w:fill="auto"/>
            <w:noWrap/>
            <w:vAlign w:val="center"/>
            <w:hideMark/>
          </w:tcPr>
          <w:p w14:paraId="7444CCAB" w14:textId="5CBCE4E8"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+1%</w:t>
            </w:r>
          </w:p>
        </w:tc>
        <w:tc>
          <w:tcPr>
            <w:tcW w:w="528" w:type="pct"/>
            <w:tcBorders>
              <w:top w:val="nil"/>
              <w:left w:val="nil"/>
              <w:bottom w:val="nil"/>
              <w:right w:val="nil"/>
            </w:tcBorders>
            <w:shd w:val="clear" w:color="auto" w:fill="auto"/>
            <w:noWrap/>
            <w:vAlign w:val="center"/>
            <w:hideMark/>
          </w:tcPr>
          <w:p w14:paraId="0E6CB522" w14:textId="3FBA27B0"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-11</w:t>
            </w:r>
            <w:r w:rsidR="00980590" w:rsidRPr="00CA37F8">
              <w:rPr>
                <w:rFonts w:ascii="Aptos Narrow" w:hAnsi="Aptos Narrow" w:cs="Arial"/>
              </w:rPr>
              <w:t>9</w:t>
            </w:r>
          </w:p>
        </w:tc>
        <w:tc>
          <w:tcPr>
            <w:tcW w:w="528" w:type="pct"/>
            <w:tcBorders>
              <w:top w:val="nil"/>
              <w:left w:val="nil"/>
              <w:bottom w:val="nil"/>
              <w:right w:val="nil"/>
            </w:tcBorders>
            <w:shd w:val="clear" w:color="auto" w:fill="auto"/>
            <w:noWrap/>
            <w:vAlign w:val="center"/>
            <w:hideMark/>
          </w:tcPr>
          <w:p w14:paraId="7B6D9A50" w14:textId="4896C978"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-115</w:t>
            </w:r>
          </w:p>
        </w:tc>
        <w:tc>
          <w:tcPr>
            <w:tcW w:w="529" w:type="pct"/>
            <w:tcBorders>
              <w:top w:val="nil"/>
              <w:left w:val="nil"/>
              <w:bottom w:val="nil"/>
              <w:right w:val="nil"/>
            </w:tcBorders>
            <w:shd w:val="clear" w:color="auto" w:fill="auto"/>
            <w:noWrap/>
            <w:vAlign w:val="center"/>
            <w:hideMark/>
          </w:tcPr>
          <w:p w14:paraId="36C5DB69" w14:textId="07C272FA"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+3%</w:t>
            </w:r>
          </w:p>
        </w:tc>
      </w:tr>
      <w:tr w:rsidR="00D1130A" w:rsidRPr="00CA37F8" w14:paraId="40835E25" w14:textId="77777777" w:rsidTr="009B5F0F">
        <w:trPr>
          <w:trHeight w:val="288"/>
        </w:trPr>
        <w:tc>
          <w:tcPr>
            <w:tcW w:w="1830" w:type="pct"/>
            <w:tcBorders>
              <w:top w:val="nil"/>
              <w:left w:val="nil"/>
              <w:bottom w:val="nil"/>
              <w:right w:val="nil"/>
            </w:tcBorders>
            <w:shd w:val="clear" w:color="auto" w:fill="auto"/>
            <w:noWrap/>
            <w:vAlign w:val="center"/>
            <w:hideMark/>
          </w:tcPr>
          <w:p w14:paraId="29C0BFFB" w14:textId="77777777" w:rsidR="00D1130A" w:rsidRPr="00CA37F8" w:rsidRDefault="00D1130A" w:rsidP="00D1130A">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Acquisitions and Proceeds of Assets</w:t>
            </w:r>
          </w:p>
        </w:tc>
        <w:tc>
          <w:tcPr>
            <w:tcW w:w="528" w:type="pct"/>
            <w:tcBorders>
              <w:top w:val="nil"/>
              <w:left w:val="nil"/>
              <w:bottom w:val="nil"/>
              <w:right w:val="nil"/>
            </w:tcBorders>
            <w:shd w:val="clear" w:color="auto" w:fill="auto"/>
            <w:noWrap/>
            <w:vAlign w:val="center"/>
            <w:hideMark/>
          </w:tcPr>
          <w:p w14:paraId="6291D5FA" w14:textId="09BACDB0"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1</w:t>
            </w:r>
          </w:p>
        </w:tc>
        <w:tc>
          <w:tcPr>
            <w:tcW w:w="528" w:type="pct"/>
            <w:tcBorders>
              <w:top w:val="nil"/>
              <w:left w:val="nil"/>
              <w:bottom w:val="nil"/>
              <w:right w:val="nil"/>
            </w:tcBorders>
            <w:shd w:val="clear" w:color="auto" w:fill="auto"/>
            <w:noWrap/>
            <w:vAlign w:val="center"/>
            <w:hideMark/>
          </w:tcPr>
          <w:p w14:paraId="0FCAB0D7" w14:textId="47D39145"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0</w:t>
            </w:r>
          </w:p>
        </w:tc>
        <w:tc>
          <w:tcPr>
            <w:tcW w:w="528" w:type="pct"/>
            <w:tcBorders>
              <w:top w:val="nil"/>
              <w:left w:val="nil"/>
              <w:bottom w:val="nil"/>
              <w:right w:val="nil"/>
            </w:tcBorders>
            <w:shd w:val="clear" w:color="auto" w:fill="auto"/>
            <w:noWrap/>
            <w:vAlign w:val="center"/>
          </w:tcPr>
          <w:p w14:paraId="6DEED37D" w14:textId="52786A25"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n.a.</w:t>
            </w:r>
          </w:p>
        </w:tc>
        <w:tc>
          <w:tcPr>
            <w:tcW w:w="528" w:type="pct"/>
            <w:tcBorders>
              <w:top w:val="nil"/>
              <w:left w:val="nil"/>
              <w:bottom w:val="nil"/>
              <w:right w:val="nil"/>
            </w:tcBorders>
            <w:shd w:val="clear" w:color="auto" w:fill="auto"/>
            <w:noWrap/>
            <w:vAlign w:val="center"/>
          </w:tcPr>
          <w:p w14:paraId="7E3442C4" w14:textId="64CAB52F" w:rsidR="00D1130A" w:rsidRPr="00CA37F8" w:rsidRDefault="00654929" w:rsidP="00D1130A">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w:t>
            </w:r>
          </w:p>
        </w:tc>
        <w:tc>
          <w:tcPr>
            <w:tcW w:w="528" w:type="pct"/>
            <w:tcBorders>
              <w:top w:val="nil"/>
              <w:left w:val="nil"/>
              <w:bottom w:val="nil"/>
              <w:right w:val="nil"/>
            </w:tcBorders>
            <w:shd w:val="clear" w:color="auto" w:fill="auto"/>
            <w:noWrap/>
            <w:vAlign w:val="center"/>
          </w:tcPr>
          <w:p w14:paraId="35F249D2" w14:textId="4CEFA86D"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0</w:t>
            </w:r>
          </w:p>
        </w:tc>
        <w:tc>
          <w:tcPr>
            <w:tcW w:w="529" w:type="pct"/>
            <w:tcBorders>
              <w:top w:val="nil"/>
              <w:left w:val="nil"/>
              <w:bottom w:val="nil"/>
              <w:right w:val="nil"/>
            </w:tcBorders>
            <w:shd w:val="clear" w:color="auto" w:fill="auto"/>
            <w:noWrap/>
            <w:vAlign w:val="center"/>
          </w:tcPr>
          <w:p w14:paraId="2B06D76E" w14:textId="7A228E03"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n.s.</w:t>
            </w:r>
          </w:p>
        </w:tc>
      </w:tr>
      <w:tr w:rsidR="00D1130A" w:rsidRPr="00CA37F8" w14:paraId="22F8D4FE" w14:textId="77777777" w:rsidTr="009B5F0F">
        <w:trPr>
          <w:trHeight w:val="288"/>
        </w:trPr>
        <w:tc>
          <w:tcPr>
            <w:tcW w:w="1830" w:type="pct"/>
            <w:tcBorders>
              <w:top w:val="nil"/>
              <w:left w:val="nil"/>
              <w:bottom w:val="single" w:sz="4" w:space="0" w:color="auto"/>
              <w:right w:val="nil"/>
            </w:tcBorders>
            <w:shd w:val="clear" w:color="auto" w:fill="auto"/>
            <w:noWrap/>
            <w:vAlign w:val="center"/>
            <w:hideMark/>
          </w:tcPr>
          <w:p w14:paraId="0ABF7A5A" w14:textId="77777777" w:rsidR="00D1130A" w:rsidRPr="00CA37F8" w:rsidRDefault="00D1130A" w:rsidP="00D1130A">
            <w:pPr>
              <w:spacing w:after="0" w:line="240" w:lineRule="auto"/>
              <w:rPr>
                <w:rFonts w:ascii="Aptos Narrow" w:eastAsia="Times New Roman" w:hAnsi="Aptos Narrow" w:cs="Arial"/>
                <w:b/>
                <w:bCs/>
                <w:color w:val="000000"/>
                <w:lang w:eastAsia="fr-FR"/>
              </w:rPr>
            </w:pPr>
            <w:r w:rsidRPr="00CA37F8">
              <w:rPr>
                <w:rFonts w:ascii="Aptos Narrow" w:eastAsia="Times New Roman" w:hAnsi="Aptos Narrow" w:cs="Arial"/>
                <w:b/>
                <w:bCs/>
                <w:color w:val="000000"/>
                <w:lang w:eastAsia="fr-FR"/>
              </w:rPr>
              <w:t>Cash from Investing Activity</w:t>
            </w:r>
          </w:p>
        </w:tc>
        <w:tc>
          <w:tcPr>
            <w:tcW w:w="528" w:type="pct"/>
            <w:tcBorders>
              <w:top w:val="nil"/>
              <w:left w:val="nil"/>
              <w:bottom w:val="single" w:sz="4" w:space="0" w:color="auto"/>
              <w:right w:val="nil"/>
            </w:tcBorders>
            <w:shd w:val="clear" w:color="auto" w:fill="auto"/>
            <w:noWrap/>
            <w:vAlign w:val="center"/>
            <w:hideMark/>
          </w:tcPr>
          <w:p w14:paraId="6EC5780E" w14:textId="6637D8B9"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-56</w:t>
            </w:r>
          </w:p>
        </w:tc>
        <w:tc>
          <w:tcPr>
            <w:tcW w:w="528" w:type="pct"/>
            <w:tcBorders>
              <w:top w:val="nil"/>
              <w:left w:val="nil"/>
              <w:bottom w:val="single" w:sz="4" w:space="0" w:color="auto"/>
              <w:right w:val="nil"/>
            </w:tcBorders>
            <w:shd w:val="clear" w:color="auto" w:fill="auto"/>
            <w:noWrap/>
            <w:vAlign w:val="center"/>
            <w:hideMark/>
          </w:tcPr>
          <w:p w14:paraId="289B951E" w14:textId="233399EE"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-56</w:t>
            </w:r>
          </w:p>
        </w:tc>
        <w:tc>
          <w:tcPr>
            <w:tcW w:w="528" w:type="pct"/>
            <w:tcBorders>
              <w:top w:val="nil"/>
              <w:left w:val="nil"/>
              <w:bottom w:val="single" w:sz="4" w:space="0" w:color="auto"/>
              <w:right w:val="nil"/>
            </w:tcBorders>
            <w:shd w:val="clear" w:color="auto" w:fill="auto"/>
            <w:noWrap/>
            <w:vAlign w:val="center"/>
            <w:hideMark/>
          </w:tcPr>
          <w:p w14:paraId="73B46641" w14:textId="0E6457B4" w:rsidR="00D1130A" w:rsidRPr="00CA37F8" w:rsidRDefault="00D1130A" w:rsidP="00D1130A">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0%</w:t>
            </w:r>
          </w:p>
        </w:tc>
        <w:tc>
          <w:tcPr>
            <w:tcW w:w="528" w:type="pct"/>
            <w:tcBorders>
              <w:top w:val="nil"/>
              <w:left w:val="nil"/>
              <w:bottom w:val="single" w:sz="4" w:space="0" w:color="auto"/>
              <w:right w:val="nil"/>
            </w:tcBorders>
            <w:shd w:val="clear" w:color="auto" w:fill="auto"/>
            <w:noWrap/>
            <w:vAlign w:val="center"/>
            <w:hideMark/>
          </w:tcPr>
          <w:p w14:paraId="6AC3BAF4" w14:textId="289B44DF"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-118</w:t>
            </w:r>
          </w:p>
        </w:tc>
        <w:tc>
          <w:tcPr>
            <w:tcW w:w="528" w:type="pct"/>
            <w:tcBorders>
              <w:top w:val="nil"/>
              <w:left w:val="nil"/>
              <w:bottom w:val="single" w:sz="4" w:space="0" w:color="auto"/>
              <w:right w:val="nil"/>
            </w:tcBorders>
            <w:shd w:val="clear" w:color="auto" w:fill="auto"/>
            <w:noWrap/>
            <w:vAlign w:val="center"/>
            <w:hideMark/>
          </w:tcPr>
          <w:p w14:paraId="71E81FD8" w14:textId="147BFF8C"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-114</w:t>
            </w:r>
          </w:p>
        </w:tc>
        <w:tc>
          <w:tcPr>
            <w:tcW w:w="529" w:type="pct"/>
            <w:tcBorders>
              <w:top w:val="nil"/>
              <w:left w:val="nil"/>
              <w:bottom w:val="single" w:sz="4" w:space="0" w:color="auto"/>
              <w:right w:val="nil"/>
            </w:tcBorders>
            <w:shd w:val="clear" w:color="auto" w:fill="auto"/>
            <w:noWrap/>
            <w:vAlign w:val="center"/>
            <w:hideMark/>
          </w:tcPr>
          <w:p w14:paraId="711A8F50" w14:textId="1AAF0D7E" w:rsidR="00D1130A" w:rsidRPr="00CA37F8" w:rsidRDefault="00D1130A" w:rsidP="00D1130A">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+3%</w:t>
            </w:r>
          </w:p>
        </w:tc>
      </w:tr>
      <w:tr w:rsidR="00D1130A" w:rsidRPr="00CA37F8" w14:paraId="50369798" w14:textId="77777777" w:rsidTr="009B5F0F">
        <w:trPr>
          <w:trHeight w:val="288"/>
        </w:trPr>
        <w:tc>
          <w:tcPr>
            <w:tcW w:w="1830" w:type="pct"/>
            <w:tcBorders>
              <w:top w:val="nil"/>
              <w:left w:val="nil"/>
              <w:bottom w:val="nil"/>
              <w:right w:val="nil"/>
            </w:tcBorders>
            <w:shd w:val="clear" w:color="auto" w:fill="auto"/>
            <w:noWrap/>
            <w:vAlign w:val="center"/>
            <w:hideMark/>
          </w:tcPr>
          <w:p w14:paraId="3F0FE186" w14:textId="77777777" w:rsidR="00D1130A" w:rsidRPr="00CA37F8" w:rsidRDefault="00D1130A" w:rsidP="00D1130A">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Paid Cost of Debt</w:t>
            </w:r>
          </w:p>
        </w:tc>
        <w:tc>
          <w:tcPr>
            <w:tcW w:w="528" w:type="pct"/>
            <w:tcBorders>
              <w:top w:val="nil"/>
              <w:left w:val="nil"/>
              <w:bottom w:val="nil"/>
              <w:right w:val="nil"/>
            </w:tcBorders>
            <w:shd w:val="clear" w:color="auto" w:fill="auto"/>
            <w:noWrap/>
            <w:vAlign w:val="center"/>
            <w:hideMark/>
          </w:tcPr>
          <w:p w14:paraId="5F4BB5EF" w14:textId="468AEF71"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-1</w:t>
            </w:r>
          </w:p>
        </w:tc>
        <w:tc>
          <w:tcPr>
            <w:tcW w:w="528" w:type="pct"/>
            <w:tcBorders>
              <w:top w:val="nil"/>
              <w:left w:val="nil"/>
              <w:bottom w:val="nil"/>
              <w:right w:val="nil"/>
            </w:tcBorders>
            <w:shd w:val="clear" w:color="auto" w:fill="auto"/>
            <w:noWrap/>
            <w:vAlign w:val="center"/>
            <w:hideMark/>
          </w:tcPr>
          <w:p w14:paraId="768F6D02" w14:textId="26649512"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-45</w:t>
            </w:r>
          </w:p>
        </w:tc>
        <w:tc>
          <w:tcPr>
            <w:tcW w:w="528" w:type="pct"/>
            <w:tcBorders>
              <w:top w:val="nil"/>
              <w:left w:val="nil"/>
              <w:bottom w:val="nil"/>
              <w:right w:val="nil"/>
            </w:tcBorders>
            <w:shd w:val="clear" w:color="auto" w:fill="auto"/>
            <w:noWrap/>
            <w:vAlign w:val="center"/>
            <w:hideMark/>
          </w:tcPr>
          <w:p w14:paraId="7755E819" w14:textId="5027380C"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-97%</w:t>
            </w:r>
          </w:p>
        </w:tc>
        <w:tc>
          <w:tcPr>
            <w:tcW w:w="528" w:type="pct"/>
            <w:tcBorders>
              <w:top w:val="nil"/>
              <w:left w:val="nil"/>
              <w:bottom w:val="nil"/>
              <w:right w:val="nil"/>
            </w:tcBorders>
            <w:shd w:val="clear" w:color="auto" w:fill="auto"/>
            <w:noWrap/>
            <w:vAlign w:val="center"/>
            <w:hideMark/>
          </w:tcPr>
          <w:p w14:paraId="35B60962" w14:textId="49A61FBF"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-40</w:t>
            </w:r>
          </w:p>
        </w:tc>
        <w:tc>
          <w:tcPr>
            <w:tcW w:w="528" w:type="pct"/>
            <w:tcBorders>
              <w:top w:val="nil"/>
              <w:left w:val="nil"/>
              <w:bottom w:val="nil"/>
              <w:right w:val="nil"/>
            </w:tcBorders>
            <w:shd w:val="clear" w:color="auto" w:fill="auto"/>
            <w:noWrap/>
            <w:vAlign w:val="center"/>
            <w:hideMark/>
          </w:tcPr>
          <w:p w14:paraId="2392C9A6" w14:textId="16787C98"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-4</w:t>
            </w:r>
            <w:r w:rsidR="00F143AA" w:rsidRPr="00CA37F8">
              <w:rPr>
                <w:rFonts w:ascii="Aptos Narrow" w:hAnsi="Aptos Narrow" w:cs="Arial"/>
              </w:rPr>
              <w:t>3</w:t>
            </w:r>
          </w:p>
        </w:tc>
        <w:tc>
          <w:tcPr>
            <w:tcW w:w="529" w:type="pct"/>
            <w:tcBorders>
              <w:top w:val="nil"/>
              <w:left w:val="nil"/>
              <w:bottom w:val="nil"/>
              <w:right w:val="nil"/>
            </w:tcBorders>
            <w:shd w:val="clear" w:color="auto" w:fill="auto"/>
            <w:noWrap/>
            <w:vAlign w:val="center"/>
            <w:hideMark/>
          </w:tcPr>
          <w:p w14:paraId="514E9F00" w14:textId="16D93DA4"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-8%</w:t>
            </w:r>
          </w:p>
        </w:tc>
      </w:tr>
      <w:tr w:rsidR="00D1130A" w:rsidRPr="00CA37F8" w14:paraId="5B10F9CA" w14:textId="77777777" w:rsidTr="009B5F0F">
        <w:trPr>
          <w:trHeight w:val="288"/>
        </w:trPr>
        <w:tc>
          <w:tcPr>
            <w:tcW w:w="1830" w:type="pct"/>
            <w:tcBorders>
              <w:top w:val="nil"/>
              <w:left w:val="nil"/>
              <w:bottom w:val="nil"/>
              <w:right w:val="nil"/>
            </w:tcBorders>
            <w:shd w:val="clear" w:color="auto" w:fill="auto"/>
            <w:noWrap/>
            <w:vAlign w:val="center"/>
            <w:hideMark/>
          </w:tcPr>
          <w:p w14:paraId="59627ED4" w14:textId="77777777" w:rsidR="00D1130A" w:rsidRPr="00CA37F8" w:rsidRDefault="00D1130A" w:rsidP="00D1130A">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Lease Repayment</w:t>
            </w:r>
          </w:p>
        </w:tc>
        <w:tc>
          <w:tcPr>
            <w:tcW w:w="528" w:type="pct"/>
            <w:tcBorders>
              <w:top w:val="nil"/>
              <w:left w:val="nil"/>
              <w:bottom w:val="nil"/>
              <w:right w:val="nil"/>
            </w:tcBorders>
            <w:shd w:val="clear" w:color="auto" w:fill="auto"/>
            <w:noWrap/>
            <w:vAlign w:val="center"/>
            <w:hideMark/>
          </w:tcPr>
          <w:p w14:paraId="32A87856" w14:textId="55505FAC"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-16</w:t>
            </w:r>
          </w:p>
        </w:tc>
        <w:tc>
          <w:tcPr>
            <w:tcW w:w="528" w:type="pct"/>
            <w:tcBorders>
              <w:top w:val="nil"/>
              <w:left w:val="nil"/>
              <w:bottom w:val="nil"/>
              <w:right w:val="nil"/>
            </w:tcBorders>
            <w:shd w:val="clear" w:color="auto" w:fill="auto"/>
            <w:noWrap/>
            <w:vAlign w:val="center"/>
            <w:hideMark/>
          </w:tcPr>
          <w:p w14:paraId="041D559C" w14:textId="6786742B"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-16</w:t>
            </w:r>
          </w:p>
        </w:tc>
        <w:tc>
          <w:tcPr>
            <w:tcW w:w="528" w:type="pct"/>
            <w:tcBorders>
              <w:top w:val="nil"/>
              <w:left w:val="nil"/>
              <w:bottom w:val="nil"/>
              <w:right w:val="nil"/>
            </w:tcBorders>
            <w:shd w:val="clear" w:color="auto" w:fill="auto"/>
            <w:noWrap/>
            <w:vAlign w:val="center"/>
            <w:hideMark/>
          </w:tcPr>
          <w:p w14:paraId="7469F765" w14:textId="708CE1BC"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+5%</w:t>
            </w:r>
          </w:p>
        </w:tc>
        <w:tc>
          <w:tcPr>
            <w:tcW w:w="528" w:type="pct"/>
            <w:tcBorders>
              <w:top w:val="nil"/>
              <w:left w:val="nil"/>
              <w:bottom w:val="nil"/>
              <w:right w:val="nil"/>
            </w:tcBorders>
            <w:shd w:val="clear" w:color="auto" w:fill="auto"/>
            <w:noWrap/>
            <w:vAlign w:val="center"/>
            <w:hideMark/>
          </w:tcPr>
          <w:p w14:paraId="2044C099" w14:textId="14B0057B"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-26</w:t>
            </w:r>
          </w:p>
        </w:tc>
        <w:tc>
          <w:tcPr>
            <w:tcW w:w="528" w:type="pct"/>
            <w:tcBorders>
              <w:top w:val="nil"/>
              <w:left w:val="nil"/>
              <w:bottom w:val="nil"/>
              <w:right w:val="nil"/>
            </w:tcBorders>
            <w:shd w:val="clear" w:color="auto" w:fill="auto"/>
            <w:noWrap/>
            <w:vAlign w:val="center"/>
            <w:hideMark/>
          </w:tcPr>
          <w:p w14:paraId="089D7E6F" w14:textId="00FD0173"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-27</w:t>
            </w:r>
          </w:p>
        </w:tc>
        <w:tc>
          <w:tcPr>
            <w:tcW w:w="529" w:type="pct"/>
            <w:tcBorders>
              <w:top w:val="nil"/>
              <w:left w:val="nil"/>
              <w:bottom w:val="nil"/>
              <w:right w:val="nil"/>
            </w:tcBorders>
            <w:shd w:val="clear" w:color="auto" w:fill="auto"/>
            <w:noWrap/>
            <w:vAlign w:val="center"/>
            <w:hideMark/>
          </w:tcPr>
          <w:p w14:paraId="1D081B6E" w14:textId="37099D52"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-5%</w:t>
            </w:r>
          </w:p>
        </w:tc>
      </w:tr>
      <w:tr w:rsidR="00D1130A" w:rsidRPr="00CA37F8" w14:paraId="28DC8145" w14:textId="77777777" w:rsidTr="009B5F0F">
        <w:trPr>
          <w:trHeight w:val="288"/>
        </w:trPr>
        <w:tc>
          <w:tcPr>
            <w:tcW w:w="1830" w:type="pct"/>
            <w:tcBorders>
              <w:top w:val="nil"/>
              <w:left w:val="nil"/>
              <w:bottom w:val="single" w:sz="4" w:space="0" w:color="auto"/>
              <w:right w:val="nil"/>
            </w:tcBorders>
            <w:shd w:val="clear" w:color="auto" w:fill="auto"/>
            <w:noWrap/>
            <w:vAlign w:val="center"/>
            <w:hideMark/>
          </w:tcPr>
          <w:p w14:paraId="354BA861" w14:textId="77777777" w:rsidR="00D1130A" w:rsidRPr="00CA37F8" w:rsidRDefault="00D1130A" w:rsidP="00D1130A">
            <w:pPr>
              <w:spacing w:after="0" w:line="240" w:lineRule="auto"/>
              <w:rPr>
                <w:rFonts w:ascii="Aptos Narrow" w:eastAsia="Times New Roman" w:hAnsi="Aptos Narrow" w:cs="Arial"/>
                <w:b/>
                <w:bCs/>
                <w:color w:val="000000"/>
                <w:lang w:eastAsia="fr-FR"/>
              </w:rPr>
            </w:pPr>
            <w:r w:rsidRPr="00CA37F8">
              <w:rPr>
                <w:rFonts w:ascii="Aptos Narrow" w:eastAsia="Times New Roman" w:hAnsi="Aptos Narrow" w:cs="Arial"/>
                <w:b/>
                <w:bCs/>
                <w:color w:val="000000"/>
                <w:lang w:eastAsia="fr-FR"/>
              </w:rPr>
              <w:t>Cash from Financing Activity</w:t>
            </w:r>
          </w:p>
        </w:tc>
        <w:tc>
          <w:tcPr>
            <w:tcW w:w="528" w:type="pct"/>
            <w:tcBorders>
              <w:top w:val="nil"/>
              <w:left w:val="nil"/>
              <w:bottom w:val="single" w:sz="4" w:space="0" w:color="auto"/>
              <w:right w:val="nil"/>
            </w:tcBorders>
            <w:shd w:val="clear" w:color="auto" w:fill="auto"/>
            <w:noWrap/>
            <w:vAlign w:val="center"/>
            <w:hideMark/>
          </w:tcPr>
          <w:p w14:paraId="32875D97" w14:textId="1F2064F3"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-18</w:t>
            </w:r>
          </w:p>
        </w:tc>
        <w:tc>
          <w:tcPr>
            <w:tcW w:w="528" w:type="pct"/>
            <w:tcBorders>
              <w:top w:val="nil"/>
              <w:left w:val="nil"/>
              <w:bottom w:val="single" w:sz="4" w:space="0" w:color="auto"/>
              <w:right w:val="nil"/>
            </w:tcBorders>
            <w:shd w:val="clear" w:color="auto" w:fill="auto"/>
            <w:noWrap/>
            <w:vAlign w:val="center"/>
            <w:hideMark/>
          </w:tcPr>
          <w:p w14:paraId="0E1E4738" w14:textId="4120D647"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-61</w:t>
            </w:r>
          </w:p>
        </w:tc>
        <w:tc>
          <w:tcPr>
            <w:tcW w:w="528" w:type="pct"/>
            <w:tcBorders>
              <w:top w:val="nil"/>
              <w:left w:val="nil"/>
              <w:bottom w:val="single" w:sz="4" w:space="0" w:color="auto"/>
              <w:right w:val="nil"/>
            </w:tcBorders>
            <w:shd w:val="clear" w:color="auto" w:fill="auto"/>
            <w:noWrap/>
            <w:vAlign w:val="center"/>
            <w:hideMark/>
          </w:tcPr>
          <w:p w14:paraId="3A9EEF42" w14:textId="7C296EB1" w:rsidR="00D1130A" w:rsidRPr="00CA37F8" w:rsidRDefault="00D1130A" w:rsidP="00D1130A">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-71%</w:t>
            </w:r>
          </w:p>
        </w:tc>
        <w:tc>
          <w:tcPr>
            <w:tcW w:w="528" w:type="pct"/>
            <w:tcBorders>
              <w:top w:val="nil"/>
              <w:left w:val="nil"/>
              <w:bottom w:val="single" w:sz="4" w:space="0" w:color="auto"/>
              <w:right w:val="nil"/>
            </w:tcBorders>
            <w:shd w:val="clear" w:color="auto" w:fill="auto"/>
            <w:noWrap/>
            <w:vAlign w:val="center"/>
            <w:hideMark/>
          </w:tcPr>
          <w:p w14:paraId="7E4D8E7D" w14:textId="77741CC4"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-67</w:t>
            </w:r>
          </w:p>
        </w:tc>
        <w:tc>
          <w:tcPr>
            <w:tcW w:w="528" w:type="pct"/>
            <w:tcBorders>
              <w:top w:val="nil"/>
              <w:left w:val="nil"/>
              <w:bottom w:val="single" w:sz="4" w:space="0" w:color="auto"/>
              <w:right w:val="nil"/>
            </w:tcBorders>
            <w:shd w:val="clear" w:color="auto" w:fill="auto"/>
            <w:noWrap/>
            <w:vAlign w:val="center"/>
            <w:hideMark/>
          </w:tcPr>
          <w:p w14:paraId="0060579C" w14:textId="2B87B9E9"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-71</w:t>
            </w:r>
          </w:p>
        </w:tc>
        <w:tc>
          <w:tcPr>
            <w:tcW w:w="529" w:type="pct"/>
            <w:tcBorders>
              <w:top w:val="nil"/>
              <w:left w:val="nil"/>
              <w:bottom w:val="single" w:sz="4" w:space="0" w:color="auto"/>
              <w:right w:val="nil"/>
            </w:tcBorders>
            <w:shd w:val="clear" w:color="auto" w:fill="auto"/>
            <w:noWrap/>
            <w:vAlign w:val="center"/>
            <w:hideMark/>
          </w:tcPr>
          <w:p w14:paraId="0B0DBB70" w14:textId="783B984C" w:rsidR="00D1130A" w:rsidRPr="00CA37F8" w:rsidRDefault="00D1130A" w:rsidP="00D1130A">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-6%</w:t>
            </w:r>
          </w:p>
        </w:tc>
      </w:tr>
      <w:tr w:rsidR="00D1130A" w:rsidRPr="00CA37F8" w14:paraId="50073CDA" w14:textId="77777777" w:rsidTr="009B5F0F">
        <w:trPr>
          <w:trHeight w:val="288"/>
        </w:trPr>
        <w:tc>
          <w:tcPr>
            <w:tcW w:w="1830" w:type="pct"/>
            <w:tcBorders>
              <w:top w:val="nil"/>
              <w:left w:val="nil"/>
              <w:bottom w:val="single" w:sz="4" w:space="0" w:color="auto"/>
              <w:right w:val="nil"/>
            </w:tcBorders>
            <w:shd w:val="clear" w:color="auto" w:fill="auto"/>
            <w:noWrap/>
            <w:vAlign w:val="center"/>
            <w:hideMark/>
          </w:tcPr>
          <w:p w14:paraId="2E580428" w14:textId="77777777" w:rsidR="00D1130A" w:rsidRPr="00CA37F8" w:rsidRDefault="00D1130A" w:rsidP="00D1130A">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Discontinued Operations Acquisitions</w:t>
            </w:r>
          </w:p>
        </w:tc>
        <w:tc>
          <w:tcPr>
            <w:tcW w:w="528" w:type="pct"/>
            <w:tcBorders>
              <w:top w:val="nil"/>
              <w:left w:val="nil"/>
              <w:bottom w:val="single" w:sz="4" w:space="0" w:color="auto"/>
              <w:right w:val="nil"/>
            </w:tcBorders>
            <w:shd w:val="clear" w:color="auto" w:fill="auto"/>
            <w:noWrap/>
            <w:vAlign w:val="center"/>
            <w:hideMark/>
          </w:tcPr>
          <w:p w14:paraId="01A443CC" w14:textId="5E2CBE36"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0</w:t>
            </w:r>
          </w:p>
        </w:tc>
        <w:tc>
          <w:tcPr>
            <w:tcW w:w="528" w:type="pct"/>
            <w:tcBorders>
              <w:top w:val="nil"/>
              <w:left w:val="nil"/>
              <w:bottom w:val="single" w:sz="4" w:space="0" w:color="auto"/>
              <w:right w:val="nil"/>
            </w:tcBorders>
            <w:shd w:val="clear" w:color="auto" w:fill="auto"/>
            <w:noWrap/>
            <w:vAlign w:val="center"/>
            <w:hideMark/>
          </w:tcPr>
          <w:p w14:paraId="15C988FF" w14:textId="48713A7A"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33</w:t>
            </w:r>
          </w:p>
        </w:tc>
        <w:tc>
          <w:tcPr>
            <w:tcW w:w="528" w:type="pct"/>
            <w:tcBorders>
              <w:top w:val="nil"/>
              <w:left w:val="nil"/>
              <w:bottom w:val="single" w:sz="4" w:space="0" w:color="auto"/>
              <w:right w:val="nil"/>
            </w:tcBorders>
            <w:shd w:val="clear" w:color="auto" w:fill="auto"/>
            <w:noWrap/>
            <w:vAlign w:val="center"/>
            <w:hideMark/>
          </w:tcPr>
          <w:p w14:paraId="6F9949FB" w14:textId="556B8071"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-100%</w:t>
            </w:r>
          </w:p>
        </w:tc>
        <w:tc>
          <w:tcPr>
            <w:tcW w:w="528" w:type="pct"/>
            <w:tcBorders>
              <w:top w:val="nil"/>
              <w:left w:val="nil"/>
              <w:bottom w:val="single" w:sz="4" w:space="0" w:color="auto"/>
              <w:right w:val="nil"/>
            </w:tcBorders>
            <w:shd w:val="clear" w:color="auto" w:fill="auto"/>
            <w:noWrap/>
            <w:vAlign w:val="center"/>
            <w:hideMark/>
          </w:tcPr>
          <w:p w14:paraId="66B81DBD" w14:textId="5141915C"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0</w:t>
            </w:r>
          </w:p>
        </w:tc>
        <w:tc>
          <w:tcPr>
            <w:tcW w:w="528" w:type="pct"/>
            <w:tcBorders>
              <w:top w:val="nil"/>
              <w:left w:val="nil"/>
              <w:bottom w:val="single" w:sz="4" w:space="0" w:color="auto"/>
              <w:right w:val="nil"/>
            </w:tcBorders>
            <w:shd w:val="clear" w:color="auto" w:fill="auto"/>
            <w:noWrap/>
            <w:vAlign w:val="center"/>
            <w:hideMark/>
          </w:tcPr>
          <w:p w14:paraId="4059C9BB" w14:textId="4C022610" w:rsidR="00D1130A" w:rsidRPr="00CA37F8" w:rsidRDefault="00D1130A" w:rsidP="00D1130A">
            <w:pPr>
              <w:spacing w:after="0" w:line="240" w:lineRule="auto"/>
              <w:jc w:val="center"/>
              <w:rPr>
                <w:rFonts w:ascii="Aptos Narrow" w:eastAsia="Times New Roman" w:hAnsi="Aptos Narrow" w:cs="Arial"/>
                <w:lang w:eastAsia="fr-FR"/>
              </w:rPr>
            </w:pPr>
            <w:r w:rsidRPr="00CA37F8">
              <w:rPr>
                <w:rFonts w:ascii="Aptos Narrow" w:hAnsi="Aptos Narrow" w:cs="Arial"/>
              </w:rPr>
              <w:t>30</w:t>
            </w:r>
          </w:p>
        </w:tc>
        <w:tc>
          <w:tcPr>
            <w:tcW w:w="529" w:type="pct"/>
            <w:tcBorders>
              <w:top w:val="nil"/>
              <w:left w:val="nil"/>
              <w:bottom w:val="single" w:sz="4" w:space="0" w:color="auto"/>
              <w:right w:val="nil"/>
            </w:tcBorders>
            <w:shd w:val="clear" w:color="auto" w:fill="auto"/>
            <w:noWrap/>
            <w:vAlign w:val="center"/>
            <w:hideMark/>
          </w:tcPr>
          <w:p w14:paraId="4F9CDE41" w14:textId="087E4183" w:rsidR="00D1130A" w:rsidRPr="00CA37F8" w:rsidRDefault="00D1130A" w:rsidP="00D1130A">
            <w:pPr>
              <w:spacing w:after="0" w:line="240" w:lineRule="auto"/>
              <w:jc w:val="center"/>
              <w:rPr>
                <w:rFonts w:ascii="Aptos Narrow" w:eastAsia="Times New Roman" w:hAnsi="Aptos Narrow" w:cs="Arial"/>
                <w:i/>
                <w:iCs/>
                <w:lang w:eastAsia="fr-FR"/>
              </w:rPr>
            </w:pPr>
            <w:r w:rsidRPr="00CA37F8">
              <w:rPr>
                <w:rFonts w:ascii="Aptos Narrow" w:hAnsi="Aptos Narrow" w:cs="Arial"/>
                <w:i/>
                <w:iCs/>
              </w:rPr>
              <w:t>-100%</w:t>
            </w:r>
          </w:p>
        </w:tc>
      </w:tr>
      <w:tr w:rsidR="00D1130A" w:rsidRPr="00CA37F8" w14:paraId="616BEFC6" w14:textId="77777777" w:rsidTr="009B5F0F">
        <w:trPr>
          <w:trHeight w:val="288"/>
        </w:trPr>
        <w:tc>
          <w:tcPr>
            <w:tcW w:w="1830" w:type="pct"/>
            <w:tcBorders>
              <w:top w:val="nil"/>
              <w:left w:val="nil"/>
              <w:bottom w:val="single" w:sz="4" w:space="0" w:color="auto"/>
              <w:right w:val="nil"/>
            </w:tcBorders>
            <w:shd w:val="clear" w:color="auto" w:fill="auto"/>
            <w:noWrap/>
            <w:vAlign w:val="center"/>
            <w:hideMark/>
          </w:tcPr>
          <w:p w14:paraId="40B65DD9" w14:textId="77777777" w:rsidR="00D1130A" w:rsidRPr="00CA37F8" w:rsidRDefault="00D1130A" w:rsidP="00D1130A">
            <w:pPr>
              <w:spacing w:after="0" w:line="240" w:lineRule="auto"/>
              <w:rPr>
                <w:rFonts w:ascii="Aptos Narrow" w:eastAsia="Times New Roman" w:hAnsi="Aptos Narrow" w:cs="Arial"/>
                <w:b/>
                <w:bCs/>
                <w:color w:val="000000"/>
                <w:lang w:eastAsia="fr-FR"/>
              </w:rPr>
            </w:pPr>
            <w:r w:rsidRPr="00CA37F8">
              <w:rPr>
                <w:rFonts w:ascii="Aptos Narrow" w:eastAsia="Times New Roman" w:hAnsi="Aptos Narrow" w:cs="Arial"/>
                <w:b/>
                <w:bCs/>
                <w:color w:val="000000"/>
                <w:lang w:eastAsia="fr-FR"/>
              </w:rPr>
              <w:t>Net Cash Flow</w:t>
            </w:r>
          </w:p>
        </w:tc>
        <w:tc>
          <w:tcPr>
            <w:tcW w:w="528" w:type="pct"/>
            <w:tcBorders>
              <w:top w:val="nil"/>
              <w:left w:val="nil"/>
              <w:bottom w:val="single" w:sz="4" w:space="0" w:color="auto"/>
              <w:right w:val="nil"/>
            </w:tcBorders>
            <w:shd w:val="clear" w:color="auto" w:fill="auto"/>
            <w:noWrap/>
            <w:vAlign w:val="center"/>
            <w:hideMark/>
          </w:tcPr>
          <w:p w14:paraId="2F3B21D4" w14:textId="0C0B7CBB"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30</w:t>
            </w:r>
          </w:p>
        </w:tc>
        <w:tc>
          <w:tcPr>
            <w:tcW w:w="528" w:type="pct"/>
            <w:tcBorders>
              <w:top w:val="nil"/>
              <w:left w:val="nil"/>
              <w:bottom w:val="single" w:sz="4" w:space="0" w:color="auto"/>
              <w:right w:val="nil"/>
            </w:tcBorders>
            <w:shd w:val="clear" w:color="auto" w:fill="auto"/>
            <w:noWrap/>
            <w:vAlign w:val="center"/>
            <w:hideMark/>
          </w:tcPr>
          <w:p w14:paraId="0A8D8D3F" w14:textId="7A66825D"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-6</w:t>
            </w:r>
          </w:p>
        </w:tc>
        <w:tc>
          <w:tcPr>
            <w:tcW w:w="528" w:type="pct"/>
            <w:tcBorders>
              <w:top w:val="nil"/>
              <w:left w:val="nil"/>
              <w:bottom w:val="single" w:sz="4" w:space="0" w:color="auto"/>
              <w:right w:val="nil"/>
            </w:tcBorders>
            <w:shd w:val="clear" w:color="auto" w:fill="auto"/>
            <w:noWrap/>
            <w:vAlign w:val="center"/>
            <w:hideMark/>
          </w:tcPr>
          <w:p w14:paraId="73706B72" w14:textId="17079B96" w:rsidR="00D1130A" w:rsidRPr="00CA37F8" w:rsidRDefault="00D1130A" w:rsidP="00D1130A">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n.a.</w:t>
            </w:r>
          </w:p>
        </w:tc>
        <w:tc>
          <w:tcPr>
            <w:tcW w:w="528" w:type="pct"/>
            <w:tcBorders>
              <w:top w:val="nil"/>
              <w:left w:val="nil"/>
              <w:bottom w:val="single" w:sz="4" w:space="0" w:color="auto"/>
              <w:right w:val="nil"/>
            </w:tcBorders>
            <w:shd w:val="clear" w:color="auto" w:fill="auto"/>
            <w:noWrap/>
            <w:vAlign w:val="center"/>
            <w:hideMark/>
          </w:tcPr>
          <w:p w14:paraId="3AD6F225" w14:textId="2C9DBC85"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10</w:t>
            </w:r>
          </w:p>
        </w:tc>
        <w:tc>
          <w:tcPr>
            <w:tcW w:w="528" w:type="pct"/>
            <w:tcBorders>
              <w:top w:val="nil"/>
              <w:left w:val="nil"/>
              <w:bottom w:val="single" w:sz="4" w:space="0" w:color="auto"/>
              <w:right w:val="nil"/>
            </w:tcBorders>
            <w:shd w:val="clear" w:color="auto" w:fill="auto"/>
            <w:noWrap/>
            <w:vAlign w:val="center"/>
            <w:hideMark/>
          </w:tcPr>
          <w:p w14:paraId="6314477C" w14:textId="12F41858" w:rsidR="00D1130A" w:rsidRPr="00CA37F8" w:rsidRDefault="00D1130A" w:rsidP="00D1130A">
            <w:pPr>
              <w:spacing w:after="0" w:line="240" w:lineRule="auto"/>
              <w:jc w:val="center"/>
              <w:rPr>
                <w:rFonts w:ascii="Aptos Narrow" w:eastAsia="Times New Roman" w:hAnsi="Aptos Narrow" w:cs="Arial"/>
                <w:b/>
                <w:bCs/>
                <w:lang w:eastAsia="fr-FR"/>
              </w:rPr>
            </w:pPr>
            <w:r w:rsidRPr="00CA37F8">
              <w:rPr>
                <w:rFonts w:ascii="Aptos Narrow" w:hAnsi="Aptos Narrow" w:cs="Arial"/>
                <w:b/>
                <w:bCs/>
              </w:rPr>
              <w:t>24</w:t>
            </w:r>
          </w:p>
        </w:tc>
        <w:tc>
          <w:tcPr>
            <w:tcW w:w="529" w:type="pct"/>
            <w:tcBorders>
              <w:top w:val="nil"/>
              <w:left w:val="nil"/>
              <w:bottom w:val="single" w:sz="4" w:space="0" w:color="auto"/>
              <w:right w:val="nil"/>
            </w:tcBorders>
            <w:shd w:val="clear" w:color="auto" w:fill="auto"/>
            <w:noWrap/>
            <w:vAlign w:val="center"/>
            <w:hideMark/>
          </w:tcPr>
          <w:p w14:paraId="1C075C48" w14:textId="4D08D9E4" w:rsidR="00D1130A" w:rsidRPr="00CA37F8" w:rsidRDefault="00D1130A" w:rsidP="00D1130A">
            <w:pPr>
              <w:spacing w:after="0" w:line="240" w:lineRule="auto"/>
              <w:jc w:val="center"/>
              <w:rPr>
                <w:rFonts w:ascii="Aptos Narrow" w:eastAsia="Times New Roman" w:hAnsi="Aptos Narrow" w:cs="Arial"/>
                <w:b/>
                <w:bCs/>
                <w:i/>
                <w:iCs/>
                <w:lang w:eastAsia="fr-FR"/>
              </w:rPr>
            </w:pPr>
            <w:r w:rsidRPr="00CA37F8">
              <w:rPr>
                <w:rFonts w:ascii="Aptos Narrow" w:hAnsi="Aptos Narrow" w:cs="Arial"/>
                <w:b/>
                <w:bCs/>
                <w:i/>
                <w:iCs/>
              </w:rPr>
              <w:t>-60%</w:t>
            </w:r>
          </w:p>
        </w:tc>
      </w:tr>
    </w:tbl>
    <w:p w14:paraId="17A8935A" w14:textId="77777777" w:rsidR="00E45AE2" w:rsidRPr="00CA37F8" w:rsidRDefault="00E45AE2" w:rsidP="00004191">
      <w:pPr>
        <w:jc w:val="both"/>
        <w:rPr>
          <w:rFonts w:ascii="Aptos Narrow" w:hAnsi="Aptos Narrow"/>
        </w:rPr>
      </w:pPr>
    </w:p>
    <w:p w14:paraId="53F5D38C" w14:textId="77777777" w:rsidR="007D430D" w:rsidRPr="00CA37F8" w:rsidRDefault="007D430D" w:rsidP="00004191">
      <w:pPr>
        <w:jc w:val="both"/>
        <w:rPr>
          <w:rFonts w:ascii="Aptos Narrow" w:hAnsi="Aptos Narrow"/>
        </w:rPr>
      </w:pPr>
    </w:p>
    <w:p w14:paraId="573DC873" w14:textId="016ACADB" w:rsidR="002E68D6" w:rsidRPr="00CA37F8" w:rsidRDefault="00004191" w:rsidP="006371FA">
      <w:pPr>
        <w:jc w:val="both"/>
        <w:rPr>
          <w:rFonts w:ascii="Aptos Narrow" w:hAnsi="Aptos Narrow"/>
        </w:rPr>
      </w:pPr>
      <w:r w:rsidRPr="00CA37F8">
        <w:rPr>
          <w:rFonts w:ascii="Aptos Narrow" w:hAnsi="Aptos Narrow"/>
        </w:rPr>
        <w:t xml:space="preserve">Bond maturity </w:t>
      </w:r>
      <w:r w:rsidR="003037F5" w:rsidRPr="00CA37F8">
        <w:rPr>
          <w:rFonts w:ascii="Aptos Narrow" w:hAnsi="Aptos Narrow"/>
        </w:rPr>
        <w:t xml:space="preserve">significantly </w:t>
      </w:r>
      <w:r w:rsidRPr="00CA37F8">
        <w:rPr>
          <w:rFonts w:ascii="Aptos Narrow" w:hAnsi="Aptos Narrow"/>
        </w:rPr>
        <w:t xml:space="preserve">extended </w:t>
      </w:r>
      <w:r w:rsidR="008A528A" w:rsidRPr="00CA37F8">
        <w:rPr>
          <w:rFonts w:ascii="Aptos Narrow" w:hAnsi="Aptos Narrow"/>
        </w:rPr>
        <w:t xml:space="preserve">to October 2030 </w:t>
      </w:r>
      <w:r w:rsidR="00D1130A" w:rsidRPr="00CA37F8">
        <w:rPr>
          <w:rFonts w:ascii="Aptos Narrow" w:hAnsi="Aptos Narrow"/>
        </w:rPr>
        <w:t>following the successful</w:t>
      </w:r>
      <w:r w:rsidRPr="00CA37F8">
        <w:rPr>
          <w:rFonts w:ascii="Aptos Narrow" w:hAnsi="Aptos Narrow"/>
        </w:rPr>
        <w:t xml:space="preserve"> </w:t>
      </w:r>
      <w:r w:rsidR="00D1130A" w:rsidRPr="00CA37F8">
        <w:rPr>
          <w:rFonts w:ascii="Aptos Narrow" w:hAnsi="Aptos Narrow"/>
        </w:rPr>
        <w:t xml:space="preserve">refinancing at </w:t>
      </w:r>
      <w:r w:rsidRPr="00CA37F8">
        <w:rPr>
          <w:rFonts w:ascii="Aptos Narrow" w:hAnsi="Aptos Narrow"/>
        </w:rPr>
        <w:t>end-March 2025.</w:t>
      </w:r>
      <w:r w:rsidR="00291CBF" w:rsidRPr="00CA37F8">
        <w:rPr>
          <w:rFonts w:ascii="Aptos Narrow" w:hAnsi="Aptos Narrow"/>
        </w:rPr>
        <w:t xml:space="preserve"> </w:t>
      </w:r>
      <w:r w:rsidR="00D1130A" w:rsidRPr="00CA37F8">
        <w:rPr>
          <w:rFonts w:ascii="Aptos Narrow" w:hAnsi="Aptos Narrow"/>
        </w:rPr>
        <w:br/>
      </w:r>
      <w:r w:rsidR="006371FA" w:rsidRPr="00CA37F8">
        <w:rPr>
          <w:rFonts w:ascii="Aptos Narrow" w:hAnsi="Aptos Narrow"/>
        </w:rPr>
        <w:t>Ample liquidity</w:t>
      </w:r>
      <w:r w:rsidR="00A7348F" w:rsidRPr="00CA37F8">
        <w:rPr>
          <w:rFonts w:ascii="Aptos Narrow" w:hAnsi="Aptos Narrow"/>
        </w:rPr>
        <w:t xml:space="preserve"> in place</w:t>
      </w:r>
      <w:r w:rsidR="006371FA" w:rsidRPr="00CA37F8">
        <w:rPr>
          <w:rFonts w:ascii="Aptos Narrow" w:hAnsi="Aptos Narrow"/>
        </w:rPr>
        <w:t>, including</w:t>
      </w:r>
      <w:r w:rsidR="00D1130A" w:rsidRPr="00CA37F8">
        <w:rPr>
          <w:rFonts w:ascii="Aptos Narrow" w:hAnsi="Aptos Narrow"/>
        </w:rPr>
        <w:t xml:space="preserve"> </w:t>
      </w:r>
      <w:proofErr w:type="gramStart"/>
      <w:r w:rsidR="00D1130A" w:rsidRPr="00CA37F8">
        <w:rPr>
          <w:rFonts w:ascii="Aptos Narrow" w:hAnsi="Aptos Narrow"/>
        </w:rPr>
        <w:t>a</w:t>
      </w:r>
      <w:r w:rsidR="006371FA" w:rsidRPr="00CA37F8">
        <w:rPr>
          <w:rFonts w:ascii="Aptos Narrow" w:hAnsi="Aptos Narrow"/>
        </w:rPr>
        <w:t xml:space="preserve"> $</w:t>
      </w:r>
      <w:proofErr w:type="gramEnd"/>
      <w:r w:rsidR="006371FA" w:rsidRPr="00CA37F8">
        <w:rPr>
          <w:rFonts w:ascii="Aptos Narrow" w:hAnsi="Aptos Narrow"/>
        </w:rPr>
        <w:t>125m RCF</w:t>
      </w:r>
      <w:r w:rsidR="006371FA" w:rsidRPr="00CA37F8">
        <w:rPr>
          <w:rStyle w:val="FootnoteReference"/>
          <w:rFonts w:ascii="Aptos Narrow" w:eastAsia="Times New Roman" w:hAnsi="Aptos Narrow" w:cs="Arial"/>
          <w:color w:val="000000"/>
          <w:lang w:eastAsia="fr-FR"/>
        </w:rPr>
        <w:footnoteReference w:id="5"/>
      </w:r>
      <w:r w:rsidR="006371FA" w:rsidRPr="00CA37F8">
        <w:rPr>
          <w:rFonts w:ascii="Aptos Narrow" w:hAnsi="Aptos Narrow"/>
        </w:rPr>
        <w:t>.</w:t>
      </w:r>
    </w:p>
    <w:tbl>
      <w:tblPr>
        <w:tblW w:w="5000" w:type="pct"/>
        <w:tblCellMar>
          <w:left w:w="70" w:type="dxa"/>
          <w:right w:w="70" w:type="dxa"/>
        </w:tblCellMar>
        <w:tblLook w:val="04A0" w:firstRow="1" w:lastRow="0" w:firstColumn="1" w:lastColumn="0" w:noHBand="0" w:noVBand="1"/>
      </w:tblPr>
      <w:tblGrid>
        <w:gridCol w:w="3065"/>
        <w:gridCol w:w="1338"/>
        <w:gridCol w:w="1338"/>
        <w:gridCol w:w="1335"/>
        <w:gridCol w:w="1335"/>
        <w:gridCol w:w="1335"/>
      </w:tblGrid>
      <w:tr w:rsidR="003749E9" w:rsidRPr="00CA37F8" w14:paraId="587D307D" w14:textId="048D8E40" w:rsidTr="00C7023C">
        <w:trPr>
          <w:trHeight w:val="454"/>
        </w:trPr>
        <w:tc>
          <w:tcPr>
            <w:tcW w:w="1572" w:type="pct"/>
            <w:tcBorders>
              <w:top w:val="nil"/>
              <w:left w:val="nil"/>
              <w:bottom w:val="single" w:sz="4" w:space="0" w:color="auto"/>
              <w:right w:val="nil"/>
            </w:tcBorders>
            <w:shd w:val="clear" w:color="000000" w:fill="FFFFFF"/>
            <w:noWrap/>
            <w:vAlign w:val="center"/>
            <w:hideMark/>
          </w:tcPr>
          <w:p w14:paraId="554A484F" w14:textId="77777777" w:rsidR="003749E9" w:rsidRPr="00CA37F8" w:rsidRDefault="003749E9" w:rsidP="003749E9">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(in millions of $)</w:t>
            </w:r>
          </w:p>
        </w:tc>
        <w:tc>
          <w:tcPr>
            <w:tcW w:w="686" w:type="pct"/>
            <w:tcBorders>
              <w:top w:val="nil"/>
              <w:left w:val="nil"/>
              <w:bottom w:val="single" w:sz="4" w:space="0" w:color="auto"/>
              <w:right w:val="nil"/>
            </w:tcBorders>
            <w:shd w:val="clear" w:color="000000" w:fill="1769E4"/>
            <w:vAlign w:val="center"/>
            <w:hideMark/>
          </w:tcPr>
          <w:p w14:paraId="1DC4EE0C" w14:textId="77777777" w:rsidR="003749E9" w:rsidRPr="00CA37F8" w:rsidRDefault="003749E9" w:rsidP="003749E9">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June 30, 2025</w:t>
            </w:r>
          </w:p>
        </w:tc>
        <w:tc>
          <w:tcPr>
            <w:tcW w:w="686" w:type="pct"/>
            <w:tcBorders>
              <w:top w:val="nil"/>
              <w:left w:val="nil"/>
              <w:bottom w:val="single" w:sz="4" w:space="0" w:color="auto"/>
              <w:right w:val="nil"/>
            </w:tcBorders>
            <w:shd w:val="clear" w:color="000000" w:fill="1769E4"/>
            <w:vAlign w:val="center"/>
            <w:hideMark/>
          </w:tcPr>
          <w:p w14:paraId="26ECF2B1" w14:textId="77777777" w:rsidR="003749E9" w:rsidRPr="00CA37F8" w:rsidRDefault="003749E9" w:rsidP="003749E9">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Dec. 31, 2024</w:t>
            </w:r>
          </w:p>
        </w:tc>
        <w:tc>
          <w:tcPr>
            <w:tcW w:w="685" w:type="pct"/>
            <w:tcBorders>
              <w:top w:val="nil"/>
              <w:left w:val="nil"/>
              <w:bottom w:val="single" w:sz="4" w:space="0" w:color="auto"/>
              <w:right w:val="nil"/>
            </w:tcBorders>
            <w:shd w:val="clear" w:color="000000" w:fill="1769E4"/>
            <w:vAlign w:val="center"/>
            <w:hideMark/>
          </w:tcPr>
          <w:p w14:paraId="6B2729D8" w14:textId="77777777" w:rsidR="003749E9" w:rsidRPr="00CA37F8" w:rsidRDefault="003749E9" w:rsidP="003749E9">
            <w:pPr>
              <w:spacing w:after="0" w:line="240" w:lineRule="auto"/>
              <w:jc w:val="center"/>
              <w:rPr>
                <w:rFonts w:ascii="Aptos Narrow" w:eastAsia="Times New Roman" w:hAnsi="Aptos Narrow" w:cs="Arial"/>
                <w:b/>
                <w:bCs/>
                <w:i/>
                <w:iCs/>
                <w:color w:val="FFFFFF"/>
                <w:lang w:eastAsia="fr-FR"/>
              </w:rPr>
            </w:pPr>
            <w:r w:rsidRPr="00CA37F8">
              <w:rPr>
                <w:rFonts w:ascii="Aptos Narrow" w:eastAsia="Times New Roman" w:hAnsi="Aptos Narrow" w:cs="Arial"/>
                <w:b/>
                <w:bCs/>
                <w:i/>
                <w:iCs/>
                <w:color w:val="FFFFFF"/>
                <w:lang w:eastAsia="fr-FR"/>
              </w:rPr>
              <w:t>Change (%)</w:t>
            </w:r>
          </w:p>
        </w:tc>
        <w:tc>
          <w:tcPr>
            <w:tcW w:w="685" w:type="pct"/>
            <w:tcBorders>
              <w:top w:val="nil"/>
              <w:left w:val="nil"/>
              <w:bottom w:val="single" w:sz="4" w:space="0" w:color="auto"/>
              <w:right w:val="nil"/>
            </w:tcBorders>
            <w:shd w:val="clear" w:color="000000" w:fill="1769E4"/>
            <w:vAlign w:val="center"/>
          </w:tcPr>
          <w:p w14:paraId="442375C9" w14:textId="5DEF853D" w:rsidR="003749E9" w:rsidRPr="00CA37F8" w:rsidRDefault="003749E9" w:rsidP="003749E9">
            <w:pPr>
              <w:spacing w:after="0" w:line="240" w:lineRule="auto"/>
              <w:jc w:val="center"/>
              <w:rPr>
                <w:rFonts w:ascii="Aptos Narrow" w:eastAsia="Times New Roman" w:hAnsi="Aptos Narrow" w:cs="Arial"/>
                <w:b/>
                <w:bCs/>
                <w:i/>
                <w:iCs/>
                <w:color w:val="FFFFFF"/>
                <w:lang w:eastAsia="fr-FR"/>
              </w:rPr>
            </w:pPr>
            <w:r w:rsidRPr="00CA37F8">
              <w:rPr>
                <w:rFonts w:ascii="Aptos Narrow" w:eastAsia="Times New Roman" w:hAnsi="Aptos Narrow" w:cs="Arial"/>
                <w:b/>
                <w:bCs/>
                <w:color w:val="FFFFFF"/>
                <w:lang w:eastAsia="fr-FR"/>
              </w:rPr>
              <w:t>June 30, 2024</w:t>
            </w:r>
          </w:p>
        </w:tc>
        <w:tc>
          <w:tcPr>
            <w:tcW w:w="685" w:type="pct"/>
            <w:tcBorders>
              <w:top w:val="nil"/>
              <w:left w:val="nil"/>
              <w:bottom w:val="single" w:sz="4" w:space="0" w:color="auto"/>
              <w:right w:val="nil"/>
            </w:tcBorders>
            <w:shd w:val="clear" w:color="000000" w:fill="1769E4"/>
            <w:vAlign w:val="center"/>
          </w:tcPr>
          <w:p w14:paraId="4596E5BF" w14:textId="0BF65F29" w:rsidR="003749E9" w:rsidRPr="00CA37F8" w:rsidRDefault="003749E9" w:rsidP="003749E9">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i/>
                <w:iCs/>
                <w:color w:val="FFFFFF"/>
                <w:lang w:eastAsia="fr-FR"/>
              </w:rPr>
              <w:t>Change (%)</w:t>
            </w:r>
          </w:p>
        </w:tc>
      </w:tr>
      <w:tr w:rsidR="00D82FB1" w:rsidRPr="00CA37F8" w14:paraId="124BDA90" w14:textId="5FF7ECD1" w:rsidTr="00A03A66">
        <w:trPr>
          <w:trHeight w:val="288"/>
        </w:trPr>
        <w:tc>
          <w:tcPr>
            <w:tcW w:w="1572" w:type="pct"/>
            <w:tcBorders>
              <w:top w:val="single" w:sz="4" w:space="0" w:color="auto"/>
              <w:left w:val="nil"/>
              <w:bottom w:val="nil"/>
              <w:right w:val="nil"/>
            </w:tcBorders>
            <w:shd w:val="clear" w:color="auto" w:fill="auto"/>
            <w:noWrap/>
            <w:vAlign w:val="center"/>
            <w:hideMark/>
          </w:tcPr>
          <w:p w14:paraId="55BA1056" w14:textId="77777777" w:rsidR="00D82FB1" w:rsidRPr="00CA37F8" w:rsidRDefault="00D82FB1" w:rsidP="00D82FB1">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 xml:space="preserve">Liquidity </w:t>
            </w:r>
          </w:p>
        </w:tc>
        <w:tc>
          <w:tcPr>
            <w:tcW w:w="686" w:type="pct"/>
            <w:tcBorders>
              <w:top w:val="single" w:sz="4" w:space="0" w:color="auto"/>
              <w:left w:val="nil"/>
              <w:bottom w:val="nil"/>
              <w:right w:val="nil"/>
            </w:tcBorders>
            <w:shd w:val="clear" w:color="auto" w:fill="auto"/>
            <w:noWrap/>
            <w:vAlign w:val="center"/>
            <w:hideMark/>
          </w:tcPr>
          <w:p w14:paraId="5E11A6C8" w14:textId="77777777"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262</w:t>
            </w:r>
          </w:p>
        </w:tc>
        <w:tc>
          <w:tcPr>
            <w:tcW w:w="686" w:type="pct"/>
            <w:tcBorders>
              <w:top w:val="single" w:sz="4" w:space="0" w:color="auto"/>
              <w:left w:val="nil"/>
              <w:bottom w:val="nil"/>
              <w:right w:val="nil"/>
            </w:tcBorders>
            <w:shd w:val="clear" w:color="auto" w:fill="auto"/>
            <w:noWrap/>
            <w:vAlign w:val="center"/>
            <w:hideMark/>
          </w:tcPr>
          <w:p w14:paraId="663823F1" w14:textId="77777777"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392</w:t>
            </w:r>
          </w:p>
        </w:tc>
        <w:tc>
          <w:tcPr>
            <w:tcW w:w="685" w:type="pct"/>
            <w:tcBorders>
              <w:top w:val="single" w:sz="4" w:space="0" w:color="auto"/>
              <w:left w:val="nil"/>
              <w:bottom w:val="nil"/>
              <w:right w:val="nil"/>
            </w:tcBorders>
            <w:shd w:val="clear" w:color="auto" w:fill="auto"/>
            <w:noWrap/>
            <w:vAlign w:val="center"/>
            <w:hideMark/>
          </w:tcPr>
          <w:p w14:paraId="12C7B3DD" w14:textId="77777777"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-33%</w:t>
            </w:r>
          </w:p>
        </w:tc>
        <w:tc>
          <w:tcPr>
            <w:tcW w:w="685" w:type="pct"/>
            <w:tcBorders>
              <w:top w:val="single" w:sz="4" w:space="0" w:color="auto"/>
              <w:left w:val="nil"/>
              <w:bottom w:val="nil"/>
              <w:right w:val="nil"/>
            </w:tcBorders>
            <w:vAlign w:val="center"/>
          </w:tcPr>
          <w:p w14:paraId="6FCF850B" w14:textId="6F13FC0A"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hAnsi="Aptos Narrow" w:cs="Arial"/>
                <w:b/>
                <w:bCs/>
              </w:rPr>
              <w:t>430</w:t>
            </w:r>
          </w:p>
        </w:tc>
        <w:tc>
          <w:tcPr>
            <w:tcW w:w="685" w:type="pct"/>
            <w:tcBorders>
              <w:top w:val="single" w:sz="4" w:space="0" w:color="auto"/>
              <w:left w:val="nil"/>
              <w:bottom w:val="nil"/>
              <w:right w:val="nil"/>
            </w:tcBorders>
            <w:vAlign w:val="center"/>
          </w:tcPr>
          <w:p w14:paraId="4544FA46" w14:textId="6CB8F6DB"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hAnsi="Aptos Narrow" w:cs="Arial"/>
                <w:b/>
                <w:bCs/>
              </w:rPr>
              <w:t>-39%</w:t>
            </w:r>
          </w:p>
        </w:tc>
      </w:tr>
      <w:tr w:rsidR="00D82FB1" w:rsidRPr="00CA37F8" w14:paraId="25559396" w14:textId="6AC44483" w:rsidTr="00A03A66">
        <w:trPr>
          <w:trHeight w:val="288"/>
        </w:trPr>
        <w:tc>
          <w:tcPr>
            <w:tcW w:w="1572" w:type="pct"/>
            <w:tcBorders>
              <w:top w:val="nil"/>
              <w:left w:val="nil"/>
              <w:bottom w:val="nil"/>
              <w:right w:val="nil"/>
            </w:tcBorders>
            <w:shd w:val="clear" w:color="auto" w:fill="auto"/>
            <w:noWrap/>
            <w:vAlign w:val="center"/>
            <w:hideMark/>
          </w:tcPr>
          <w:p w14:paraId="030C7F69" w14:textId="77777777" w:rsidR="00D82FB1" w:rsidRPr="00CA37F8" w:rsidRDefault="00D82FB1" w:rsidP="00D82FB1">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Cash</w:t>
            </w:r>
          </w:p>
        </w:tc>
        <w:tc>
          <w:tcPr>
            <w:tcW w:w="686" w:type="pct"/>
            <w:tcBorders>
              <w:top w:val="nil"/>
              <w:left w:val="nil"/>
              <w:bottom w:val="nil"/>
              <w:right w:val="nil"/>
            </w:tcBorders>
            <w:shd w:val="clear" w:color="auto" w:fill="auto"/>
            <w:noWrap/>
            <w:vAlign w:val="bottom"/>
            <w:hideMark/>
          </w:tcPr>
          <w:p w14:paraId="1180A25C"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162</w:t>
            </w:r>
          </w:p>
        </w:tc>
        <w:tc>
          <w:tcPr>
            <w:tcW w:w="686" w:type="pct"/>
            <w:tcBorders>
              <w:top w:val="nil"/>
              <w:left w:val="nil"/>
              <w:bottom w:val="nil"/>
              <w:right w:val="nil"/>
            </w:tcBorders>
            <w:shd w:val="clear" w:color="auto" w:fill="auto"/>
            <w:noWrap/>
            <w:vAlign w:val="bottom"/>
            <w:hideMark/>
          </w:tcPr>
          <w:p w14:paraId="0EE15448"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302</w:t>
            </w:r>
          </w:p>
        </w:tc>
        <w:tc>
          <w:tcPr>
            <w:tcW w:w="685" w:type="pct"/>
            <w:tcBorders>
              <w:top w:val="nil"/>
              <w:left w:val="nil"/>
              <w:bottom w:val="nil"/>
              <w:right w:val="nil"/>
            </w:tcBorders>
            <w:shd w:val="clear" w:color="auto" w:fill="auto"/>
            <w:noWrap/>
            <w:vAlign w:val="bottom"/>
            <w:hideMark/>
          </w:tcPr>
          <w:p w14:paraId="756B02C1"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-46%</w:t>
            </w:r>
          </w:p>
        </w:tc>
        <w:tc>
          <w:tcPr>
            <w:tcW w:w="685" w:type="pct"/>
            <w:tcBorders>
              <w:top w:val="nil"/>
              <w:left w:val="nil"/>
              <w:bottom w:val="nil"/>
              <w:right w:val="nil"/>
            </w:tcBorders>
            <w:vAlign w:val="bottom"/>
          </w:tcPr>
          <w:p w14:paraId="6FAD391E" w14:textId="0EE31DA2"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hAnsi="Aptos Narrow" w:cs="Arial"/>
              </w:rPr>
              <w:t>340</w:t>
            </w:r>
          </w:p>
        </w:tc>
        <w:tc>
          <w:tcPr>
            <w:tcW w:w="685" w:type="pct"/>
            <w:tcBorders>
              <w:top w:val="nil"/>
              <w:left w:val="nil"/>
              <w:bottom w:val="nil"/>
              <w:right w:val="nil"/>
            </w:tcBorders>
            <w:vAlign w:val="bottom"/>
          </w:tcPr>
          <w:p w14:paraId="068544DD" w14:textId="39F47CE2"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hAnsi="Aptos Narrow" w:cs="Arial"/>
              </w:rPr>
              <w:t>-52%</w:t>
            </w:r>
          </w:p>
        </w:tc>
      </w:tr>
      <w:tr w:rsidR="00D82FB1" w:rsidRPr="00CA37F8" w14:paraId="429BEAC0" w14:textId="61071CA1" w:rsidTr="00A03A66">
        <w:trPr>
          <w:trHeight w:val="288"/>
        </w:trPr>
        <w:tc>
          <w:tcPr>
            <w:tcW w:w="1572" w:type="pct"/>
            <w:tcBorders>
              <w:top w:val="nil"/>
              <w:left w:val="nil"/>
              <w:bottom w:val="single" w:sz="4" w:space="0" w:color="auto"/>
              <w:right w:val="nil"/>
            </w:tcBorders>
            <w:shd w:val="clear" w:color="auto" w:fill="auto"/>
            <w:noWrap/>
            <w:vAlign w:val="center"/>
            <w:hideMark/>
          </w:tcPr>
          <w:p w14:paraId="5F0BA381" w14:textId="77777777" w:rsidR="00D82FB1" w:rsidRPr="00CA37F8" w:rsidRDefault="00D82FB1" w:rsidP="00D82FB1">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Undrawn RCF</w:t>
            </w:r>
          </w:p>
        </w:tc>
        <w:tc>
          <w:tcPr>
            <w:tcW w:w="686" w:type="pct"/>
            <w:tcBorders>
              <w:top w:val="nil"/>
              <w:left w:val="nil"/>
              <w:bottom w:val="single" w:sz="4" w:space="0" w:color="auto"/>
              <w:right w:val="nil"/>
            </w:tcBorders>
            <w:shd w:val="clear" w:color="auto" w:fill="auto"/>
            <w:noWrap/>
            <w:vAlign w:val="bottom"/>
            <w:hideMark/>
          </w:tcPr>
          <w:p w14:paraId="5C8C66AD"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100</w:t>
            </w:r>
          </w:p>
        </w:tc>
        <w:tc>
          <w:tcPr>
            <w:tcW w:w="686" w:type="pct"/>
            <w:tcBorders>
              <w:top w:val="nil"/>
              <w:left w:val="nil"/>
              <w:bottom w:val="single" w:sz="4" w:space="0" w:color="auto"/>
              <w:right w:val="nil"/>
            </w:tcBorders>
            <w:shd w:val="clear" w:color="auto" w:fill="auto"/>
            <w:noWrap/>
            <w:vAlign w:val="bottom"/>
            <w:hideMark/>
          </w:tcPr>
          <w:p w14:paraId="114BDA62"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90</w:t>
            </w:r>
          </w:p>
        </w:tc>
        <w:tc>
          <w:tcPr>
            <w:tcW w:w="685" w:type="pct"/>
            <w:tcBorders>
              <w:top w:val="nil"/>
              <w:left w:val="nil"/>
              <w:bottom w:val="single" w:sz="4" w:space="0" w:color="auto"/>
              <w:right w:val="nil"/>
            </w:tcBorders>
            <w:shd w:val="clear" w:color="auto" w:fill="auto"/>
            <w:noWrap/>
            <w:vAlign w:val="bottom"/>
            <w:hideMark/>
          </w:tcPr>
          <w:p w14:paraId="2605ABC8" w14:textId="736689E8"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+11%</w:t>
            </w:r>
          </w:p>
        </w:tc>
        <w:tc>
          <w:tcPr>
            <w:tcW w:w="685" w:type="pct"/>
            <w:tcBorders>
              <w:top w:val="nil"/>
              <w:left w:val="nil"/>
              <w:bottom w:val="single" w:sz="4" w:space="0" w:color="auto"/>
              <w:right w:val="nil"/>
            </w:tcBorders>
            <w:vAlign w:val="bottom"/>
          </w:tcPr>
          <w:p w14:paraId="5743FCE7" w14:textId="7367CA4F"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hAnsi="Aptos Narrow" w:cs="Arial"/>
              </w:rPr>
              <w:t>90</w:t>
            </w:r>
          </w:p>
        </w:tc>
        <w:tc>
          <w:tcPr>
            <w:tcW w:w="685" w:type="pct"/>
            <w:tcBorders>
              <w:top w:val="nil"/>
              <w:left w:val="nil"/>
              <w:bottom w:val="single" w:sz="4" w:space="0" w:color="auto"/>
              <w:right w:val="nil"/>
            </w:tcBorders>
            <w:vAlign w:val="bottom"/>
          </w:tcPr>
          <w:p w14:paraId="68E2353C" w14:textId="25B52C84" w:rsidR="00D82FB1" w:rsidRPr="00CA37F8" w:rsidRDefault="007E3B32" w:rsidP="00D82FB1">
            <w:pPr>
              <w:spacing w:after="0" w:line="240" w:lineRule="auto"/>
              <w:jc w:val="center"/>
              <w:rPr>
                <w:rFonts w:ascii="Aptos Narrow" w:eastAsia="Times New Roman" w:hAnsi="Aptos Narrow" w:cs="Arial"/>
                <w:lang w:eastAsia="fr-FR"/>
              </w:rPr>
            </w:pPr>
            <w:r w:rsidRPr="00CA37F8">
              <w:rPr>
                <w:rFonts w:ascii="Aptos Narrow" w:hAnsi="Aptos Narrow" w:cs="Arial"/>
              </w:rPr>
              <w:t>+</w:t>
            </w:r>
            <w:r w:rsidR="00D82FB1" w:rsidRPr="00CA37F8">
              <w:rPr>
                <w:rFonts w:ascii="Aptos Narrow" w:hAnsi="Aptos Narrow" w:cs="Arial"/>
              </w:rPr>
              <w:t>11%</w:t>
            </w:r>
          </w:p>
        </w:tc>
      </w:tr>
      <w:tr w:rsidR="00D82FB1" w:rsidRPr="00CA37F8" w14:paraId="6AB8AFE3" w14:textId="2817F398" w:rsidTr="00A03A66">
        <w:trPr>
          <w:trHeight w:val="288"/>
        </w:trPr>
        <w:tc>
          <w:tcPr>
            <w:tcW w:w="1572" w:type="pct"/>
            <w:tcBorders>
              <w:top w:val="single" w:sz="4" w:space="0" w:color="auto"/>
              <w:left w:val="nil"/>
              <w:bottom w:val="nil"/>
              <w:right w:val="nil"/>
            </w:tcBorders>
            <w:shd w:val="clear" w:color="auto" w:fill="auto"/>
            <w:noWrap/>
            <w:vAlign w:val="center"/>
            <w:hideMark/>
          </w:tcPr>
          <w:p w14:paraId="7289B272" w14:textId="77777777" w:rsidR="00D82FB1" w:rsidRPr="00CA37F8" w:rsidRDefault="00D82FB1" w:rsidP="00D82FB1">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Gross Debt</w:t>
            </w:r>
          </w:p>
        </w:tc>
        <w:tc>
          <w:tcPr>
            <w:tcW w:w="686" w:type="pct"/>
            <w:tcBorders>
              <w:top w:val="single" w:sz="4" w:space="0" w:color="auto"/>
              <w:left w:val="nil"/>
              <w:bottom w:val="nil"/>
              <w:right w:val="nil"/>
            </w:tcBorders>
            <w:shd w:val="clear" w:color="auto" w:fill="auto"/>
            <w:noWrap/>
            <w:vAlign w:val="center"/>
            <w:hideMark/>
          </w:tcPr>
          <w:p w14:paraId="278FB26E" w14:textId="75F092DA"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1</w:t>
            </w:r>
            <w:r w:rsidR="005A0515" w:rsidRPr="00CA37F8">
              <w:rPr>
                <w:rFonts w:ascii="Aptos Narrow" w:eastAsia="Times New Roman" w:hAnsi="Aptos Narrow" w:cs="Arial"/>
                <w:b/>
                <w:bCs/>
                <w:lang w:eastAsia="fr-FR"/>
              </w:rPr>
              <w:t>,</w:t>
            </w:r>
            <w:r w:rsidRPr="00CA37F8">
              <w:rPr>
                <w:rFonts w:ascii="Aptos Narrow" w:eastAsia="Times New Roman" w:hAnsi="Aptos Narrow" w:cs="Arial"/>
                <w:b/>
                <w:bCs/>
                <w:lang w:eastAsia="fr-FR"/>
              </w:rPr>
              <w:t>158</w:t>
            </w:r>
          </w:p>
        </w:tc>
        <w:tc>
          <w:tcPr>
            <w:tcW w:w="686" w:type="pct"/>
            <w:tcBorders>
              <w:top w:val="single" w:sz="4" w:space="0" w:color="auto"/>
              <w:left w:val="nil"/>
              <w:bottom w:val="nil"/>
              <w:right w:val="nil"/>
            </w:tcBorders>
            <w:shd w:val="clear" w:color="auto" w:fill="auto"/>
            <w:noWrap/>
            <w:vAlign w:val="center"/>
            <w:hideMark/>
          </w:tcPr>
          <w:p w14:paraId="4EBCF8E8" w14:textId="293EB04E"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1</w:t>
            </w:r>
            <w:r w:rsidR="005A0515" w:rsidRPr="00CA37F8">
              <w:rPr>
                <w:rFonts w:ascii="Aptos Narrow" w:eastAsia="Times New Roman" w:hAnsi="Aptos Narrow" w:cs="Arial"/>
                <w:b/>
                <w:bCs/>
                <w:lang w:eastAsia="fr-FR"/>
              </w:rPr>
              <w:t>,</w:t>
            </w:r>
            <w:r w:rsidRPr="00CA37F8">
              <w:rPr>
                <w:rFonts w:ascii="Aptos Narrow" w:eastAsia="Times New Roman" w:hAnsi="Aptos Narrow" w:cs="Arial"/>
                <w:b/>
                <w:bCs/>
                <w:lang w:eastAsia="fr-FR"/>
              </w:rPr>
              <w:t>223</w:t>
            </w:r>
          </w:p>
        </w:tc>
        <w:tc>
          <w:tcPr>
            <w:tcW w:w="685" w:type="pct"/>
            <w:tcBorders>
              <w:top w:val="single" w:sz="4" w:space="0" w:color="auto"/>
              <w:left w:val="nil"/>
              <w:bottom w:val="nil"/>
              <w:right w:val="nil"/>
            </w:tcBorders>
            <w:shd w:val="clear" w:color="auto" w:fill="auto"/>
            <w:noWrap/>
            <w:vAlign w:val="center"/>
            <w:hideMark/>
          </w:tcPr>
          <w:p w14:paraId="42A5B90B" w14:textId="77777777"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-5%</w:t>
            </w:r>
          </w:p>
        </w:tc>
        <w:tc>
          <w:tcPr>
            <w:tcW w:w="685" w:type="pct"/>
            <w:tcBorders>
              <w:top w:val="single" w:sz="4" w:space="0" w:color="auto"/>
              <w:left w:val="nil"/>
              <w:bottom w:val="nil"/>
              <w:right w:val="nil"/>
            </w:tcBorders>
            <w:vAlign w:val="center"/>
          </w:tcPr>
          <w:p w14:paraId="118631D7" w14:textId="0E660745"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hAnsi="Aptos Narrow" w:cs="Arial"/>
                <w:b/>
                <w:bCs/>
              </w:rPr>
              <w:t>1</w:t>
            </w:r>
            <w:r w:rsidR="005A0515" w:rsidRPr="00CA37F8">
              <w:rPr>
                <w:rFonts w:ascii="Aptos Narrow" w:hAnsi="Aptos Narrow" w:cs="Arial"/>
                <w:b/>
                <w:bCs/>
              </w:rPr>
              <w:t>,</w:t>
            </w:r>
            <w:r w:rsidRPr="00CA37F8">
              <w:rPr>
                <w:rFonts w:ascii="Aptos Narrow" w:hAnsi="Aptos Narrow" w:cs="Arial"/>
                <w:b/>
                <w:bCs/>
              </w:rPr>
              <w:t>281</w:t>
            </w:r>
          </w:p>
        </w:tc>
        <w:tc>
          <w:tcPr>
            <w:tcW w:w="685" w:type="pct"/>
            <w:tcBorders>
              <w:top w:val="single" w:sz="4" w:space="0" w:color="auto"/>
              <w:left w:val="nil"/>
              <w:bottom w:val="nil"/>
              <w:right w:val="nil"/>
            </w:tcBorders>
            <w:vAlign w:val="center"/>
          </w:tcPr>
          <w:p w14:paraId="39E8CFB5" w14:textId="0C44D87E"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hAnsi="Aptos Narrow" w:cs="Arial"/>
                <w:b/>
                <w:bCs/>
              </w:rPr>
              <w:t>-10%</w:t>
            </w:r>
          </w:p>
        </w:tc>
      </w:tr>
      <w:tr w:rsidR="00D82FB1" w:rsidRPr="00CA37F8" w14:paraId="643F475F" w14:textId="3580A9FF" w:rsidTr="00A03A66">
        <w:trPr>
          <w:trHeight w:val="288"/>
        </w:trPr>
        <w:tc>
          <w:tcPr>
            <w:tcW w:w="1572" w:type="pct"/>
            <w:tcBorders>
              <w:top w:val="nil"/>
              <w:left w:val="nil"/>
              <w:bottom w:val="nil"/>
              <w:right w:val="nil"/>
            </w:tcBorders>
            <w:shd w:val="clear" w:color="auto" w:fill="auto"/>
            <w:noWrap/>
            <w:vAlign w:val="center"/>
            <w:hideMark/>
          </w:tcPr>
          <w:p w14:paraId="4A408FF3" w14:textId="45C27580" w:rsidR="00D82FB1" w:rsidRPr="00CA37F8" w:rsidRDefault="00D82FB1" w:rsidP="00D82FB1">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Bonds</w:t>
            </w:r>
          </w:p>
        </w:tc>
        <w:tc>
          <w:tcPr>
            <w:tcW w:w="686" w:type="pct"/>
            <w:tcBorders>
              <w:top w:val="nil"/>
              <w:left w:val="nil"/>
              <w:bottom w:val="nil"/>
              <w:right w:val="nil"/>
            </w:tcBorders>
            <w:shd w:val="clear" w:color="auto" w:fill="auto"/>
            <w:noWrap/>
            <w:vAlign w:val="bottom"/>
            <w:hideMark/>
          </w:tcPr>
          <w:p w14:paraId="29DF3A1D" w14:textId="50228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987</w:t>
            </w:r>
            <w:r w:rsidRPr="00CA37F8">
              <w:rPr>
                <w:rStyle w:val="FootnoteReference"/>
                <w:rFonts w:ascii="Aptos Narrow" w:eastAsia="Times New Roman" w:hAnsi="Aptos Narrow" w:cs="Arial"/>
                <w:lang w:eastAsia="fr-FR"/>
              </w:rPr>
              <w:footnoteReference w:id="6"/>
            </w:r>
          </w:p>
        </w:tc>
        <w:tc>
          <w:tcPr>
            <w:tcW w:w="686" w:type="pct"/>
            <w:tcBorders>
              <w:top w:val="nil"/>
              <w:left w:val="nil"/>
              <w:bottom w:val="nil"/>
              <w:right w:val="nil"/>
            </w:tcBorders>
            <w:shd w:val="clear" w:color="auto" w:fill="auto"/>
            <w:noWrap/>
            <w:vAlign w:val="bottom"/>
            <w:hideMark/>
          </w:tcPr>
          <w:p w14:paraId="73C54665" w14:textId="64FE6498"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w:t>
            </w:r>
            <w:r w:rsidR="005A0515" w:rsidRPr="00CA37F8">
              <w:rPr>
                <w:rFonts w:ascii="Aptos Narrow" w:eastAsia="Times New Roman" w:hAnsi="Aptos Narrow" w:cs="Arial"/>
                <w:lang w:eastAsia="fr-FR"/>
              </w:rPr>
              <w:t>,</w:t>
            </w:r>
            <w:r w:rsidRPr="00CA37F8">
              <w:rPr>
                <w:rFonts w:ascii="Aptos Narrow" w:eastAsia="Times New Roman" w:hAnsi="Aptos Narrow" w:cs="Arial"/>
                <w:lang w:eastAsia="fr-FR"/>
              </w:rPr>
              <w:t>049</w:t>
            </w:r>
          </w:p>
        </w:tc>
        <w:tc>
          <w:tcPr>
            <w:tcW w:w="685" w:type="pct"/>
            <w:tcBorders>
              <w:top w:val="nil"/>
              <w:left w:val="nil"/>
              <w:bottom w:val="nil"/>
              <w:right w:val="nil"/>
            </w:tcBorders>
            <w:shd w:val="clear" w:color="auto" w:fill="auto"/>
            <w:noWrap/>
            <w:vAlign w:val="bottom"/>
            <w:hideMark/>
          </w:tcPr>
          <w:p w14:paraId="722A850D"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-6%</w:t>
            </w:r>
          </w:p>
        </w:tc>
        <w:tc>
          <w:tcPr>
            <w:tcW w:w="685" w:type="pct"/>
            <w:tcBorders>
              <w:top w:val="nil"/>
              <w:left w:val="nil"/>
              <w:bottom w:val="nil"/>
              <w:right w:val="nil"/>
            </w:tcBorders>
            <w:vAlign w:val="bottom"/>
          </w:tcPr>
          <w:p w14:paraId="0435D604" w14:textId="7B3192B1"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hAnsi="Aptos Narrow" w:cs="Arial"/>
              </w:rPr>
              <w:t>1</w:t>
            </w:r>
            <w:r w:rsidR="005A0515" w:rsidRPr="00CA37F8">
              <w:rPr>
                <w:rFonts w:ascii="Aptos Narrow" w:hAnsi="Aptos Narrow" w:cs="Arial"/>
              </w:rPr>
              <w:t>,</w:t>
            </w:r>
            <w:r w:rsidRPr="00CA37F8">
              <w:rPr>
                <w:rFonts w:ascii="Aptos Narrow" w:hAnsi="Aptos Narrow" w:cs="Arial"/>
              </w:rPr>
              <w:t>126</w:t>
            </w:r>
          </w:p>
        </w:tc>
        <w:tc>
          <w:tcPr>
            <w:tcW w:w="685" w:type="pct"/>
            <w:tcBorders>
              <w:top w:val="nil"/>
              <w:left w:val="nil"/>
              <w:bottom w:val="nil"/>
              <w:right w:val="nil"/>
            </w:tcBorders>
            <w:vAlign w:val="bottom"/>
          </w:tcPr>
          <w:p w14:paraId="24066106" w14:textId="42A64842"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hAnsi="Aptos Narrow" w:cs="Arial"/>
              </w:rPr>
              <w:t>-12%</w:t>
            </w:r>
          </w:p>
        </w:tc>
      </w:tr>
      <w:tr w:rsidR="00D82FB1" w:rsidRPr="00CA37F8" w14:paraId="02E6C07C" w14:textId="1D414FA1" w:rsidTr="00A03A66">
        <w:trPr>
          <w:trHeight w:val="288"/>
        </w:trPr>
        <w:tc>
          <w:tcPr>
            <w:tcW w:w="1572" w:type="pct"/>
            <w:tcBorders>
              <w:top w:val="nil"/>
              <w:left w:val="nil"/>
              <w:bottom w:val="nil"/>
              <w:right w:val="nil"/>
            </w:tcBorders>
            <w:shd w:val="clear" w:color="auto" w:fill="auto"/>
            <w:noWrap/>
            <w:vAlign w:val="center"/>
            <w:hideMark/>
          </w:tcPr>
          <w:p w14:paraId="6AA1E6E5" w14:textId="77777777" w:rsidR="00D82FB1" w:rsidRPr="00CA37F8" w:rsidRDefault="00D82FB1" w:rsidP="00D82FB1">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Other borrowings</w:t>
            </w:r>
          </w:p>
        </w:tc>
        <w:tc>
          <w:tcPr>
            <w:tcW w:w="686" w:type="pct"/>
            <w:tcBorders>
              <w:top w:val="nil"/>
              <w:left w:val="nil"/>
              <w:bottom w:val="nil"/>
              <w:right w:val="nil"/>
            </w:tcBorders>
            <w:shd w:val="clear" w:color="auto" w:fill="auto"/>
            <w:noWrap/>
            <w:vAlign w:val="bottom"/>
            <w:hideMark/>
          </w:tcPr>
          <w:p w14:paraId="6023C1CC"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31</w:t>
            </w:r>
          </w:p>
        </w:tc>
        <w:tc>
          <w:tcPr>
            <w:tcW w:w="686" w:type="pct"/>
            <w:tcBorders>
              <w:top w:val="nil"/>
              <w:left w:val="nil"/>
              <w:bottom w:val="nil"/>
              <w:right w:val="nil"/>
            </w:tcBorders>
            <w:shd w:val="clear" w:color="auto" w:fill="auto"/>
            <w:noWrap/>
            <w:vAlign w:val="bottom"/>
            <w:hideMark/>
          </w:tcPr>
          <w:p w14:paraId="56CE8A72"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31</w:t>
            </w:r>
          </w:p>
        </w:tc>
        <w:tc>
          <w:tcPr>
            <w:tcW w:w="685" w:type="pct"/>
            <w:tcBorders>
              <w:top w:val="nil"/>
              <w:left w:val="nil"/>
              <w:bottom w:val="nil"/>
              <w:right w:val="nil"/>
            </w:tcBorders>
            <w:shd w:val="clear" w:color="auto" w:fill="auto"/>
            <w:noWrap/>
            <w:vAlign w:val="bottom"/>
            <w:hideMark/>
          </w:tcPr>
          <w:p w14:paraId="4CA2215D"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w:t>
            </w:r>
          </w:p>
        </w:tc>
        <w:tc>
          <w:tcPr>
            <w:tcW w:w="685" w:type="pct"/>
            <w:tcBorders>
              <w:top w:val="nil"/>
              <w:left w:val="nil"/>
              <w:bottom w:val="nil"/>
              <w:right w:val="nil"/>
            </w:tcBorders>
            <w:vAlign w:val="bottom"/>
          </w:tcPr>
          <w:p w14:paraId="39D34AC9" w14:textId="002EEF7C"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hAnsi="Aptos Narrow" w:cs="Arial"/>
              </w:rPr>
              <w:t>32</w:t>
            </w:r>
          </w:p>
        </w:tc>
        <w:tc>
          <w:tcPr>
            <w:tcW w:w="685" w:type="pct"/>
            <w:tcBorders>
              <w:top w:val="nil"/>
              <w:left w:val="nil"/>
              <w:bottom w:val="nil"/>
              <w:right w:val="nil"/>
            </w:tcBorders>
            <w:vAlign w:val="bottom"/>
          </w:tcPr>
          <w:p w14:paraId="6D98A190" w14:textId="23A623EB"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hAnsi="Aptos Narrow" w:cs="Arial"/>
              </w:rPr>
              <w:t>-3%</w:t>
            </w:r>
          </w:p>
        </w:tc>
      </w:tr>
      <w:tr w:rsidR="00D82FB1" w:rsidRPr="00CA37F8" w14:paraId="3551C51B" w14:textId="0803EE48" w:rsidTr="00A03A66">
        <w:trPr>
          <w:trHeight w:val="288"/>
        </w:trPr>
        <w:tc>
          <w:tcPr>
            <w:tcW w:w="1572" w:type="pct"/>
            <w:tcBorders>
              <w:top w:val="nil"/>
              <w:left w:val="nil"/>
              <w:bottom w:val="nil"/>
              <w:right w:val="nil"/>
            </w:tcBorders>
            <w:shd w:val="clear" w:color="auto" w:fill="auto"/>
            <w:noWrap/>
            <w:vAlign w:val="center"/>
            <w:hideMark/>
          </w:tcPr>
          <w:p w14:paraId="69730466" w14:textId="77777777" w:rsidR="00D82FB1" w:rsidRPr="00CA37F8" w:rsidRDefault="00D82FB1" w:rsidP="00D82FB1">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 xml:space="preserve">Accrued interests </w:t>
            </w:r>
          </w:p>
        </w:tc>
        <w:tc>
          <w:tcPr>
            <w:tcW w:w="686" w:type="pct"/>
            <w:tcBorders>
              <w:top w:val="nil"/>
              <w:left w:val="nil"/>
              <w:bottom w:val="nil"/>
              <w:right w:val="nil"/>
            </w:tcBorders>
            <w:shd w:val="clear" w:color="auto" w:fill="auto"/>
            <w:noWrap/>
            <w:vAlign w:val="bottom"/>
            <w:hideMark/>
          </w:tcPr>
          <w:p w14:paraId="7C7CB577"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25</w:t>
            </w:r>
          </w:p>
        </w:tc>
        <w:tc>
          <w:tcPr>
            <w:tcW w:w="686" w:type="pct"/>
            <w:tcBorders>
              <w:top w:val="nil"/>
              <w:left w:val="nil"/>
              <w:bottom w:val="nil"/>
              <w:right w:val="nil"/>
            </w:tcBorders>
            <w:shd w:val="clear" w:color="auto" w:fill="auto"/>
            <w:noWrap/>
            <w:vAlign w:val="bottom"/>
            <w:hideMark/>
          </w:tcPr>
          <w:p w14:paraId="574A831A"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18</w:t>
            </w:r>
          </w:p>
        </w:tc>
        <w:tc>
          <w:tcPr>
            <w:tcW w:w="685" w:type="pct"/>
            <w:tcBorders>
              <w:top w:val="nil"/>
              <w:left w:val="nil"/>
              <w:bottom w:val="nil"/>
              <w:right w:val="nil"/>
            </w:tcBorders>
            <w:shd w:val="clear" w:color="auto" w:fill="auto"/>
            <w:noWrap/>
            <w:vAlign w:val="bottom"/>
            <w:hideMark/>
          </w:tcPr>
          <w:p w14:paraId="6094536F" w14:textId="3FC5757A"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+33%</w:t>
            </w:r>
          </w:p>
        </w:tc>
        <w:tc>
          <w:tcPr>
            <w:tcW w:w="685" w:type="pct"/>
            <w:tcBorders>
              <w:top w:val="nil"/>
              <w:left w:val="nil"/>
              <w:bottom w:val="nil"/>
              <w:right w:val="nil"/>
            </w:tcBorders>
            <w:vAlign w:val="bottom"/>
          </w:tcPr>
          <w:p w14:paraId="349C2092" w14:textId="37BCA6DF"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hAnsi="Aptos Narrow" w:cs="Arial"/>
              </w:rPr>
              <w:t>20</w:t>
            </w:r>
          </w:p>
        </w:tc>
        <w:tc>
          <w:tcPr>
            <w:tcW w:w="685" w:type="pct"/>
            <w:tcBorders>
              <w:top w:val="nil"/>
              <w:left w:val="nil"/>
              <w:bottom w:val="nil"/>
              <w:right w:val="nil"/>
            </w:tcBorders>
            <w:vAlign w:val="bottom"/>
          </w:tcPr>
          <w:p w14:paraId="19D8F13D" w14:textId="32798C56" w:rsidR="00D82FB1" w:rsidRPr="00CA37F8" w:rsidRDefault="007E3B32" w:rsidP="00D82FB1">
            <w:pPr>
              <w:spacing w:after="0" w:line="240" w:lineRule="auto"/>
              <w:jc w:val="center"/>
              <w:rPr>
                <w:rFonts w:ascii="Aptos Narrow" w:eastAsia="Times New Roman" w:hAnsi="Aptos Narrow" w:cs="Arial"/>
                <w:lang w:eastAsia="fr-FR"/>
              </w:rPr>
            </w:pPr>
            <w:r w:rsidRPr="00CA37F8">
              <w:rPr>
                <w:rFonts w:ascii="Aptos Narrow" w:hAnsi="Aptos Narrow" w:cs="Arial"/>
              </w:rPr>
              <w:t>+</w:t>
            </w:r>
            <w:r w:rsidR="00D82FB1" w:rsidRPr="00CA37F8">
              <w:rPr>
                <w:rFonts w:ascii="Aptos Narrow" w:hAnsi="Aptos Narrow" w:cs="Arial"/>
              </w:rPr>
              <w:t>24%</w:t>
            </w:r>
          </w:p>
        </w:tc>
      </w:tr>
      <w:tr w:rsidR="00D82FB1" w:rsidRPr="00CA37F8" w14:paraId="5B433F81" w14:textId="52BC8746" w:rsidTr="00A03A66">
        <w:trPr>
          <w:trHeight w:val="288"/>
        </w:trPr>
        <w:tc>
          <w:tcPr>
            <w:tcW w:w="1572" w:type="pct"/>
            <w:tcBorders>
              <w:top w:val="nil"/>
              <w:left w:val="nil"/>
              <w:bottom w:val="single" w:sz="4" w:space="0" w:color="auto"/>
              <w:right w:val="nil"/>
            </w:tcBorders>
            <w:shd w:val="clear" w:color="auto" w:fill="auto"/>
            <w:noWrap/>
            <w:vAlign w:val="center"/>
            <w:hideMark/>
          </w:tcPr>
          <w:p w14:paraId="1D037959" w14:textId="77777777" w:rsidR="00D82FB1" w:rsidRPr="00CA37F8" w:rsidRDefault="00D82FB1" w:rsidP="00D82FB1">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 xml:space="preserve">Lease liabilities </w:t>
            </w:r>
          </w:p>
        </w:tc>
        <w:tc>
          <w:tcPr>
            <w:tcW w:w="686" w:type="pct"/>
            <w:tcBorders>
              <w:top w:val="nil"/>
              <w:left w:val="nil"/>
              <w:bottom w:val="single" w:sz="4" w:space="0" w:color="auto"/>
              <w:right w:val="nil"/>
            </w:tcBorders>
            <w:shd w:val="clear" w:color="auto" w:fill="auto"/>
            <w:noWrap/>
            <w:vAlign w:val="bottom"/>
            <w:hideMark/>
          </w:tcPr>
          <w:p w14:paraId="29530B53"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116</w:t>
            </w:r>
          </w:p>
        </w:tc>
        <w:tc>
          <w:tcPr>
            <w:tcW w:w="686" w:type="pct"/>
            <w:tcBorders>
              <w:top w:val="nil"/>
              <w:left w:val="nil"/>
              <w:bottom w:val="single" w:sz="4" w:space="0" w:color="auto"/>
              <w:right w:val="nil"/>
            </w:tcBorders>
            <w:shd w:val="clear" w:color="auto" w:fill="auto"/>
            <w:noWrap/>
            <w:vAlign w:val="bottom"/>
            <w:hideMark/>
          </w:tcPr>
          <w:p w14:paraId="71E62745"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125</w:t>
            </w:r>
          </w:p>
        </w:tc>
        <w:tc>
          <w:tcPr>
            <w:tcW w:w="685" w:type="pct"/>
            <w:tcBorders>
              <w:top w:val="nil"/>
              <w:left w:val="nil"/>
              <w:bottom w:val="single" w:sz="4" w:space="0" w:color="auto"/>
              <w:right w:val="nil"/>
            </w:tcBorders>
            <w:shd w:val="clear" w:color="auto" w:fill="auto"/>
            <w:noWrap/>
            <w:vAlign w:val="bottom"/>
            <w:hideMark/>
          </w:tcPr>
          <w:p w14:paraId="257D8425" w14:textId="77777777"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-7%</w:t>
            </w:r>
          </w:p>
        </w:tc>
        <w:tc>
          <w:tcPr>
            <w:tcW w:w="685" w:type="pct"/>
            <w:tcBorders>
              <w:top w:val="nil"/>
              <w:left w:val="nil"/>
              <w:bottom w:val="single" w:sz="4" w:space="0" w:color="auto"/>
              <w:right w:val="nil"/>
            </w:tcBorders>
            <w:vAlign w:val="bottom"/>
          </w:tcPr>
          <w:p w14:paraId="6EB9FB69" w14:textId="38E97319" w:rsidR="00D82FB1" w:rsidRPr="00CA37F8" w:rsidRDefault="00D82FB1" w:rsidP="00D82FB1">
            <w:pPr>
              <w:spacing w:after="0" w:line="240" w:lineRule="auto"/>
              <w:jc w:val="center"/>
              <w:rPr>
                <w:rFonts w:ascii="Aptos Narrow" w:eastAsia="Times New Roman" w:hAnsi="Aptos Narrow" w:cs="Arial"/>
                <w:lang w:eastAsia="fr-FR"/>
              </w:rPr>
            </w:pPr>
            <w:r w:rsidRPr="00CA37F8">
              <w:rPr>
                <w:rFonts w:ascii="Aptos Narrow" w:hAnsi="Aptos Narrow" w:cs="Arial"/>
              </w:rPr>
              <w:t>103</w:t>
            </w:r>
          </w:p>
        </w:tc>
        <w:tc>
          <w:tcPr>
            <w:tcW w:w="685" w:type="pct"/>
            <w:tcBorders>
              <w:top w:val="nil"/>
              <w:left w:val="nil"/>
              <w:bottom w:val="single" w:sz="4" w:space="0" w:color="auto"/>
              <w:right w:val="nil"/>
            </w:tcBorders>
            <w:vAlign w:val="bottom"/>
          </w:tcPr>
          <w:p w14:paraId="259E7826" w14:textId="7C09848C" w:rsidR="00D82FB1" w:rsidRPr="00CA37F8" w:rsidRDefault="007E3B32" w:rsidP="00D82FB1">
            <w:pPr>
              <w:spacing w:after="0" w:line="240" w:lineRule="auto"/>
              <w:jc w:val="center"/>
              <w:rPr>
                <w:rFonts w:ascii="Aptos Narrow" w:eastAsia="Times New Roman" w:hAnsi="Aptos Narrow" w:cs="Arial"/>
                <w:lang w:eastAsia="fr-FR"/>
              </w:rPr>
            </w:pPr>
            <w:r w:rsidRPr="00CA37F8">
              <w:rPr>
                <w:rFonts w:ascii="Aptos Narrow" w:hAnsi="Aptos Narrow" w:cs="Arial"/>
              </w:rPr>
              <w:t>+</w:t>
            </w:r>
            <w:r w:rsidR="00D82FB1" w:rsidRPr="00CA37F8">
              <w:rPr>
                <w:rFonts w:ascii="Aptos Narrow" w:hAnsi="Aptos Narrow" w:cs="Arial"/>
              </w:rPr>
              <w:t>12%</w:t>
            </w:r>
          </w:p>
        </w:tc>
      </w:tr>
      <w:tr w:rsidR="00D82FB1" w:rsidRPr="00CA37F8" w14:paraId="7DCC94D8" w14:textId="4CF58A28" w:rsidTr="00A03A66">
        <w:trPr>
          <w:trHeight w:val="288"/>
        </w:trPr>
        <w:tc>
          <w:tcPr>
            <w:tcW w:w="1572" w:type="pct"/>
            <w:tcBorders>
              <w:top w:val="nil"/>
              <w:left w:val="nil"/>
              <w:bottom w:val="single" w:sz="4" w:space="0" w:color="auto"/>
              <w:right w:val="nil"/>
            </w:tcBorders>
            <w:shd w:val="clear" w:color="auto" w:fill="auto"/>
            <w:noWrap/>
            <w:vAlign w:val="center"/>
            <w:hideMark/>
          </w:tcPr>
          <w:p w14:paraId="3DE81D51" w14:textId="77777777" w:rsidR="00D82FB1" w:rsidRPr="00CA37F8" w:rsidRDefault="00D82FB1" w:rsidP="00D82FB1">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Net Debt</w:t>
            </w:r>
          </w:p>
        </w:tc>
        <w:tc>
          <w:tcPr>
            <w:tcW w:w="686" w:type="pct"/>
            <w:tcBorders>
              <w:top w:val="nil"/>
              <w:left w:val="nil"/>
              <w:bottom w:val="single" w:sz="4" w:space="0" w:color="auto"/>
              <w:right w:val="nil"/>
            </w:tcBorders>
            <w:shd w:val="clear" w:color="auto" w:fill="auto"/>
            <w:noWrap/>
            <w:vAlign w:val="center"/>
            <w:hideMark/>
          </w:tcPr>
          <w:p w14:paraId="0CB98405" w14:textId="77777777"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997</w:t>
            </w:r>
          </w:p>
        </w:tc>
        <w:tc>
          <w:tcPr>
            <w:tcW w:w="686" w:type="pct"/>
            <w:tcBorders>
              <w:top w:val="nil"/>
              <w:left w:val="nil"/>
              <w:bottom w:val="single" w:sz="4" w:space="0" w:color="auto"/>
              <w:right w:val="nil"/>
            </w:tcBorders>
            <w:shd w:val="clear" w:color="auto" w:fill="auto"/>
            <w:noWrap/>
            <w:vAlign w:val="center"/>
            <w:hideMark/>
          </w:tcPr>
          <w:p w14:paraId="440A7441" w14:textId="77777777"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921</w:t>
            </w:r>
          </w:p>
        </w:tc>
        <w:tc>
          <w:tcPr>
            <w:tcW w:w="685" w:type="pct"/>
            <w:tcBorders>
              <w:top w:val="nil"/>
              <w:left w:val="nil"/>
              <w:bottom w:val="single" w:sz="4" w:space="0" w:color="auto"/>
              <w:right w:val="nil"/>
            </w:tcBorders>
            <w:shd w:val="clear" w:color="auto" w:fill="auto"/>
            <w:noWrap/>
            <w:vAlign w:val="center"/>
            <w:hideMark/>
          </w:tcPr>
          <w:p w14:paraId="601AC38B" w14:textId="1538AE40"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+8%</w:t>
            </w:r>
          </w:p>
        </w:tc>
        <w:tc>
          <w:tcPr>
            <w:tcW w:w="685" w:type="pct"/>
            <w:tcBorders>
              <w:top w:val="nil"/>
              <w:left w:val="nil"/>
              <w:bottom w:val="single" w:sz="4" w:space="0" w:color="auto"/>
              <w:right w:val="nil"/>
            </w:tcBorders>
            <w:vAlign w:val="center"/>
          </w:tcPr>
          <w:p w14:paraId="3528654A" w14:textId="03BC30A2" w:rsidR="00D82FB1" w:rsidRPr="00CA37F8" w:rsidRDefault="00D82FB1" w:rsidP="00D82FB1">
            <w:pPr>
              <w:spacing w:after="0" w:line="240" w:lineRule="auto"/>
              <w:jc w:val="center"/>
              <w:rPr>
                <w:rFonts w:ascii="Aptos Narrow" w:eastAsia="Times New Roman" w:hAnsi="Aptos Narrow" w:cs="Arial"/>
                <w:b/>
                <w:bCs/>
                <w:lang w:eastAsia="fr-FR"/>
              </w:rPr>
            </w:pPr>
            <w:r w:rsidRPr="00CA37F8">
              <w:rPr>
                <w:rFonts w:ascii="Aptos Narrow" w:hAnsi="Aptos Narrow" w:cs="Arial"/>
                <w:b/>
                <w:bCs/>
              </w:rPr>
              <w:t>941</w:t>
            </w:r>
          </w:p>
        </w:tc>
        <w:tc>
          <w:tcPr>
            <w:tcW w:w="685" w:type="pct"/>
            <w:tcBorders>
              <w:top w:val="nil"/>
              <w:left w:val="nil"/>
              <w:bottom w:val="single" w:sz="4" w:space="0" w:color="auto"/>
              <w:right w:val="nil"/>
            </w:tcBorders>
            <w:vAlign w:val="center"/>
          </w:tcPr>
          <w:p w14:paraId="02C1F3C8" w14:textId="142EEFBD" w:rsidR="00D82FB1" w:rsidRPr="00CA37F8" w:rsidRDefault="007E3B32" w:rsidP="00D82FB1">
            <w:pPr>
              <w:spacing w:after="0" w:line="240" w:lineRule="auto"/>
              <w:jc w:val="center"/>
              <w:rPr>
                <w:rFonts w:ascii="Aptos Narrow" w:eastAsia="Times New Roman" w:hAnsi="Aptos Narrow" w:cs="Arial"/>
                <w:b/>
                <w:bCs/>
                <w:lang w:eastAsia="fr-FR"/>
              </w:rPr>
            </w:pPr>
            <w:r w:rsidRPr="00CA37F8">
              <w:rPr>
                <w:rFonts w:ascii="Aptos Narrow" w:hAnsi="Aptos Narrow" w:cs="Arial"/>
                <w:b/>
                <w:bCs/>
              </w:rPr>
              <w:t>+</w:t>
            </w:r>
            <w:r w:rsidR="00D82FB1" w:rsidRPr="00CA37F8">
              <w:rPr>
                <w:rFonts w:ascii="Aptos Narrow" w:hAnsi="Aptos Narrow" w:cs="Arial"/>
                <w:b/>
                <w:bCs/>
              </w:rPr>
              <w:t>6%</w:t>
            </w:r>
          </w:p>
        </w:tc>
      </w:tr>
    </w:tbl>
    <w:p w14:paraId="6F2A02A1" w14:textId="77777777" w:rsidR="00A7348F" w:rsidRPr="00CA37F8" w:rsidRDefault="00A7348F" w:rsidP="00A7348F"/>
    <w:p w14:paraId="2CC671B4" w14:textId="77777777" w:rsidR="00CF70AF" w:rsidRPr="00CA37F8" w:rsidRDefault="00CF70AF" w:rsidP="00A7348F"/>
    <w:p w14:paraId="55FF0F71" w14:textId="77777777" w:rsidR="00CF70AF" w:rsidRPr="00CA37F8" w:rsidRDefault="00CF70AF" w:rsidP="00A7348F"/>
    <w:p w14:paraId="656B06F9" w14:textId="77777777" w:rsidR="00CF70AF" w:rsidRPr="00CA37F8" w:rsidRDefault="00CF70AF" w:rsidP="00A7348F"/>
    <w:p w14:paraId="0E537E27" w14:textId="77777777" w:rsidR="00CF70AF" w:rsidRPr="00CA37F8" w:rsidRDefault="00CF70AF" w:rsidP="00A7348F"/>
    <w:p w14:paraId="1981FCD0" w14:textId="77777777" w:rsidR="00CF70AF" w:rsidRPr="00CA37F8" w:rsidRDefault="00CF70AF" w:rsidP="00A7348F"/>
    <w:p w14:paraId="7E95176A" w14:textId="77777777" w:rsidR="00CF70AF" w:rsidRPr="00CA37F8" w:rsidRDefault="00CF70AF" w:rsidP="00A7348F"/>
    <w:p w14:paraId="62FA015F" w14:textId="40F0C107" w:rsidR="00577823" w:rsidRPr="00CA37F8" w:rsidRDefault="00577823" w:rsidP="003B7E7C">
      <w:pPr>
        <w:pStyle w:val="Heading1"/>
        <w:pBdr>
          <w:top w:val="single" w:sz="4" w:space="1" w:color="auto"/>
          <w:left w:val="single" w:sz="4" w:space="4" w:color="auto"/>
          <w:bottom w:val="single" w:sz="4" w:space="1" w:color="auto"/>
          <w:right w:val="single" w:sz="4" w:space="4" w:color="auto"/>
        </w:pBdr>
        <w:jc w:val="center"/>
        <w:rPr>
          <w:rFonts w:ascii="Aptos Narrow" w:hAnsi="Aptos Narrow"/>
          <w:color w:val="1769E4" w:themeColor="accent2"/>
          <w:sz w:val="40"/>
          <w:szCs w:val="40"/>
        </w:rPr>
      </w:pPr>
      <w:r w:rsidRPr="00CA37F8">
        <w:rPr>
          <w:rFonts w:ascii="Aptos Narrow" w:hAnsi="Aptos Narrow"/>
          <w:color w:val="1769E4" w:themeColor="accent2"/>
          <w:sz w:val="40"/>
          <w:szCs w:val="40"/>
        </w:rPr>
        <w:lastRenderedPageBreak/>
        <w:t>OUTLOOK</w:t>
      </w:r>
    </w:p>
    <w:p w14:paraId="78C7CFAB" w14:textId="77777777" w:rsidR="00577823" w:rsidRPr="00CA37F8" w:rsidRDefault="00577823" w:rsidP="00C44D40">
      <w:pPr>
        <w:rPr>
          <w:rFonts w:ascii="Aptos Narrow" w:hAnsi="Aptos Narrow"/>
        </w:rPr>
      </w:pPr>
    </w:p>
    <w:p w14:paraId="31D3666F" w14:textId="0E3E1D29" w:rsidR="002D02E6" w:rsidRPr="00CA37F8" w:rsidRDefault="002D02E6" w:rsidP="00CC1E32">
      <w:pPr>
        <w:jc w:val="both"/>
        <w:rPr>
          <w:rFonts w:ascii="Aptos Narrow" w:hAnsi="Aptos Narrow"/>
        </w:rPr>
      </w:pPr>
      <w:r w:rsidRPr="00CA37F8">
        <w:rPr>
          <w:rFonts w:ascii="Aptos Narrow" w:hAnsi="Aptos Narrow"/>
        </w:rPr>
        <w:t>The oil price environment has remained volatile in recent months but consistently above the $60/bbl threshold, generally considered an industry equilibrium level. In this context, Oil &amp; Gas companies have maintained most of their exploration and development commitments, particularly in Viridien’s core segments.</w:t>
      </w:r>
    </w:p>
    <w:p w14:paraId="209F65A3" w14:textId="780EAC7C" w:rsidR="00CC1E32" w:rsidRPr="00CA37F8" w:rsidRDefault="00CC1E32" w:rsidP="00CC1E32">
      <w:pPr>
        <w:jc w:val="both"/>
        <w:rPr>
          <w:rFonts w:ascii="Aptos Narrow" w:hAnsi="Aptos Narrow"/>
        </w:rPr>
      </w:pPr>
      <w:r w:rsidRPr="00CA37F8">
        <w:rPr>
          <w:rFonts w:ascii="Aptos Narrow" w:hAnsi="Aptos Narrow"/>
        </w:rPr>
        <w:t xml:space="preserve">Assuming </w:t>
      </w:r>
      <w:r w:rsidR="00BA277F" w:rsidRPr="00CA37F8">
        <w:rPr>
          <w:rFonts w:ascii="Aptos Narrow" w:hAnsi="Aptos Narrow"/>
        </w:rPr>
        <w:t xml:space="preserve">no major disruption to </w:t>
      </w:r>
      <w:r w:rsidR="002C4EC8" w:rsidRPr="00CA37F8">
        <w:rPr>
          <w:rFonts w:ascii="Aptos Narrow" w:hAnsi="Aptos Narrow"/>
        </w:rPr>
        <w:t>the current</w:t>
      </w:r>
      <w:r w:rsidR="00BA277F" w:rsidRPr="00CA37F8">
        <w:rPr>
          <w:rFonts w:ascii="Aptos Narrow" w:hAnsi="Aptos Narrow"/>
        </w:rPr>
        <w:t xml:space="preserve"> environment</w:t>
      </w:r>
      <w:r w:rsidRPr="00CA37F8">
        <w:rPr>
          <w:rFonts w:ascii="Aptos Narrow" w:hAnsi="Aptos Narrow"/>
        </w:rPr>
        <w:t xml:space="preserve">, Viridien reaffirms its confidence in generating around $100m in Net Cash Flow for 2025, </w:t>
      </w:r>
      <w:r w:rsidR="002D02E6" w:rsidRPr="00CA37F8">
        <w:rPr>
          <w:rFonts w:ascii="Aptos Narrow" w:hAnsi="Aptos Narrow"/>
        </w:rPr>
        <w:t>supported by</w:t>
      </w:r>
      <w:r w:rsidRPr="00CA37F8">
        <w:rPr>
          <w:rFonts w:ascii="Aptos Narrow" w:hAnsi="Aptos Narrow"/>
        </w:rPr>
        <w:t>:</w:t>
      </w:r>
    </w:p>
    <w:p w14:paraId="551FE776" w14:textId="0830D951" w:rsidR="00B444F1" w:rsidRPr="00CA37F8" w:rsidRDefault="00CC1E32" w:rsidP="00C85DFC">
      <w:pPr>
        <w:pStyle w:val="ListParagraph"/>
        <w:numPr>
          <w:ilvl w:val="0"/>
          <w:numId w:val="94"/>
        </w:numPr>
        <w:rPr>
          <w:rFonts w:ascii="Aptos Narrow" w:hAnsi="Aptos Narrow"/>
          <w:lang w:val="en-US"/>
        </w:rPr>
      </w:pPr>
      <w:r w:rsidRPr="00CA37F8">
        <w:rPr>
          <w:rFonts w:ascii="Aptos Narrow" w:hAnsi="Aptos Narrow"/>
          <w:lang w:val="en-US"/>
        </w:rPr>
        <w:t xml:space="preserve">Geoscience growth, </w:t>
      </w:r>
      <w:r w:rsidR="002D02E6" w:rsidRPr="00CA37F8">
        <w:rPr>
          <w:rFonts w:ascii="Aptos Narrow" w:hAnsi="Aptos Narrow"/>
          <w:lang w:val="en-US"/>
        </w:rPr>
        <w:t>driven</w:t>
      </w:r>
      <w:r w:rsidRPr="00CA37F8">
        <w:rPr>
          <w:rFonts w:ascii="Aptos Narrow" w:hAnsi="Aptos Narrow"/>
          <w:lang w:val="en-US"/>
        </w:rPr>
        <w:t xml:space="preserve"> by industry-leading technology and a strong </w:t>
      </w:r>
      <w:proofErr w:type="gramStart"/>
      <w:r w:rsidRPr="00CA37F8">
        <w:rPr>
          <w:rFonts w:ascii="Aptos Narrow" w:hAnsi="Aptos Narrow"/>
          <w:lang w:val="en-US"/>
        </w:rPr>
        <w:t>backlog</w:t>
      </w:r>
      <w:r w:rsidR="00ED738B" w:rsidRPr="00CA37F8">
        <w:rPr>
          <w:rFonts w:ascii="Aptos Narrow" w:hAnsi="Aptos Narrow"/>
          <w:lang w:val="en-US"/>
        </w:rPr>
        <w:t>;</w:t>
      </w:r>
      <w:proofErr w:type="gramEnd"/>
    </w:p>
    <w:p w14:paraId="1EACE5A6" w14:textId="0B9C87BB" w:rsidR="00CC1E32" w:rsidRPr="00CA37F8" w:rsidRDefault="00CC1E32" w:rsidP="00C44D40">
      <w:pPr>
        <w:pStyle w:val="ListParagraph"/>
        <w:numPr>
          <w:ilvl w:val="0"/>
          <w:numId w:val="94"/>
        </w:numPr>
        <w:rPr>
          <w:rFonts w:ascii="Aptos Narrow" w:hAnsi="Aptos Narrow"/>
          <w:lang w:val="en-US"/>
        </w:rPr>
      </w:pPr>
      <w:r w:rsidRPr="00CA37F8">
        <w:rPr>
          <w:rFonts w:ascii="Aptos Narrow" w:hAnsi="Aptos Narrow"/>
          <w:lang w:val="en-US"/>
        </w:rPr>
        <w:t>Earth Data late sales, expected to benefit from upcoming lease rounds, combined with disciplined</w:t>
      </w:r>
      <w:r w:rsidR="007F41A0" w:rsidRPr="00CA37F8">
        <w:rPr>
          <w:rFonts w:ascii="Aptos Narrow" w:hAnsi="Aptos Narrow"/>
          <w:lang w:val="en-US"/>
        </w:rPr>
        <w:t xml:space="preserve"> new </w:t>
      </w:r>
      <w:r w:rsidRPr="00CA37F8">
        <w:rPr>
          <w:rFonts w:ascii="Aptos Narrow" w:hAnsi="Aptos Narrow"/>
          <w:lang w:val="en-US"/>
        </w:rPr>
        <w:t>multi-client</w:t>
      </w:r>
      <w:r w:rsidR="007F41A0" w:rsidRPr="00CA37F8">
        <w:rPr>
          <w:rFonts w:ascii="Aptos Narrow" w:hAnsi="Aptos Narrow"/>
          <w:lang w:val="en-US"/>
        </w:rPr>
        <w:t xml:space="preserve"> </w:t>
      </w:r>
      <w:proofErr w:type="gramStart"/>
      <w:r w:rsidR="002D02E6" w:rsidRPr="00CA37F8">
        <w:rPr>
          <w:rFonts w:ascii="Aptos Narrow" w:hAnsi="Aptos Narrow"/>
          <w:lang w:val="en-US"/>
        </w:rPr>
        <w:t>engagements;</w:t>
      </w:r>
      <w:proofErr w:type="gramEnd"/>
    </w:p>
    <w:p w14:paraId="5AB78165" w14:textId="0F0FD01A" w:rsidR="00C85DFC" w:rsidRPr="00CA37F8" w:rsidRDefault="00CC1E32" w:rsidP="00C44D40">
      <w:pPr>
        <w:pStyle w:val="ListParagraph"/>
        <w:numPr>
          <w:ilvl w:val="0"/>
          <w:numId w:val="94"/>
        </w:numPr>
        <w:rPr>
          <w:rFonts w:ascii="Aptos Narrow" w:hAnsi="Aptos Narrow"/>
          <w:lang w:val="en-US"/>
        </w:rPr>
      </w:pPr>
      <w:r w:rsidRPr="00CA37F8">
        <w:rPr>
          <w:rFonts w:ascii="Aptos Narrow" w:hAnsi="Aptos Narrow"/>
          <w:lang w:val="en-US"/>
        </w:rPr>
        <w:t xml:space="preserve">Sensing &amp; Monitoring, </w:t>
      </w:r>
      <w:r w:rsidR="00ED738B" w:rsidRPr="00CA37F8">
        <w:rPr>
          <w:rFonts w:ascii="Aptos Narrow" w:hAnsi="Aptos Narrow"/>
          <w:lang w:val="en-US"/>
        </w:rPr>
        <w:t>fueled by broad land activity.</w:t>
      </w:r>
      <w:r w:rsidR="00EE39E5" w:rsidRPr="00CA37F8">
        <w:rPr>
          <w:rFonts w:ascii="Aptos Narrow" w:hAnsi="Aptos Narrow"/>
          <w:lang w:val="en-US"/>
        </w:rPr>
        <w:br/>
      </w:r>
    </w:p>
    <w:p w14:paraId="296CAE77" w14:textId="39B33FE0" w:rsidR="00032FB9" w:rsidRPr="00CA37F8" w:rsidRDefault="00EE39E5" w:rsidP="002F0A3E">
      <w:pPr>
        <w:jc w:val="center"/>
        <w:rPr>
          <w:rFonts w:ascii="Aptos Narrow" w:hAnsi="Aptos Narrow"/>
        </w:rPr>
      </w:pPr>
      <w:r w:rsidRPr="00CA37F8">
        <w:rPr>
          <w:rFonts w:ascii="Aptos Narrow" w:hAnsi="Aptos Narrow"/>
        </w:rPr>
        <w:t>***</w:t>
      </w:r>
      <w:r w:rsidRPr="00CA37F8">
        <w:rPr>
          <w:rFonts w:ascii="Aptos Narrow" w:hAnsi="Aptos Narrow"/>
        </w:rPr>
        <w:br/>
      </w:r>
    </w:p>
    <w:p w14:paraId="017642BC" w14:textId="0D12DA1D" w:rsidR="00B444F1" w:rsidRPr="00CA37F8" w:rsidRDefault="00D04CA4" w:rsidP="000A6F9E">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t>Q</w:t>
      </w:r>
      <w:r w:rsidR="00861B99" w:rsidRPr="00CA37F8">
        <w:rPr>
          <w:rFonts w:ascii="Aptos Narrow" w:hAnsi="Aptos Narrow"/>
          <w:color w:val="1769E4" w:themeColor="accent2"/>
          <w:sz w:val="24"/>
          <w:szCs w:val="32"/>
          <w:u w:val="none"/>
        </w:rPr>
        <w:t>2</w:t>
      </w:r>
      <w:r w:rsidR="00B444F1" w:rsidRPr="00CA37F8">
        <w:rPr>
          <w:rFonts w:ascii="Aptos Narrow" w:hAnsi="Aptos Narrow"/>
          <w:color w:val="1769E4" w:themeColor="accent2"/>
          <w:sz w:val="24"/>
          <w:szCs w:val="32"/>
          <w:u w:val="none"/>
        </w:rPr>
        <w:t xml:space="preserve"> 202</w:t>
      </w:r>
      <w:r w:rsidRPr="00CA37F8">
        <w:rPr>
          <w:rFonts w:ascii="Aptos Narrow" w:hAnsi="Aptos Narrow"/>
          <w:color w:val="1769E4" w:themeColor="accent2"/>
          <w:sz w:val="24"/>
          <w:szCs w:val="32"/>
          <w:u w:val="none"/>
        </w:rPr>
        <w:t>5</w:t>
      </w:r>
      <w:r w:rsidR="00B444F1" w:rsidRPr="00CA37F8">
        <w:rPr>
          <w:rFonts w:ascii="Aptos Narrow" w:hAnsi="Aptos Narrow"/>
          <w:color w:val="1769E4" w:themeColor="accent2"/>
          <w:sz w:val="24"/>
          <w:szCs w:val="32"/>
          <w:u w:val="none"/>
        </w:rPr>
        <w:t xml:space="preserve"> </w:t>
      </w:r>
      <w:r w:rsidR="00713CC0" w:rsidRPr="00CA37F8">
        <w:rPr>
          <w:rFonts w:ascii="Aptos Narrow" w:hAnsi="Aptos Narrow"/>
          <w:color w:val="1769E4" w:themeColor="accent2"/>
          <w:sz w:val="24"/>
          <w:szCs w:val="32"/>
          <w:u w:val="none"/>
        </w:rPr>
        <w:t>c</w:t>
      </w:r>
      <w:r w:rsidR="00B444F1" w:rsidRPr="00CA37F8">
        <w:rPr>
          <w:rFonts w:ascii="Aptos Narrow" w:hAnsi="Aptos Narrow"/>
          <w:color w:val="1769E4" w:themeColor="accent2"/>
          <w:sz w:val="24"/>
          <w:szCs w:val="32"/>
          <w:u w:val="none"/>
        </w:rPr>
        <w:t>onference call</w:t>
      </w:r>
      <w:r w:rsidR="00861B99" w:rsidRPr="00CA37F8">
        <w:rPr>
          <w:rFonts w:ascii="Aptos Narrow" w:hAnsi="Aptos Narrow"/>
          <w:color w:val="1769E4" w:themeColor="accent2"/>
          <w:sz w:val="24"/>
          <w:szCs w:val="32"/>
          <w:u w:val="none"/>
        </w:rPr>
        <w:t xml:space="preserve"> details</w:t>
      </w:r>
    </w:p>
    <w:p w14:paraId="11B3AF7E" w14:textId="502CA60A" w:rsidR="00713CC0" w:rsidRPr="00CA37F8" w:rsidRDefault="00677B61" w:rsidP="002F0A3E">
      <w:pPr>
        <w:rPr>
          <w:rFonts w:ascii="Aptos Narrow" w:hAnsi="Aptos Narrow"/>
        </w:rPr>
      </w:pPr>
      <w:r w:rsidRPr="00CA37F8">
        <w:rPr>
          <w:rFonts w:ascii="Aptos Narrow" w:hAnsi="Aptos Narrow"/>
        </w:rPr>
        <w:br/>
      </w:r>
      <w:r w:rsidR="00B444F1" w:rsidRPr="00CA37F8">
        <w:rPr>
          <w:rFonts w:ascii="Aptos Narrow" w:hAnsi="Aptos Narrow"/>
        </w:rPr>
        <w:t xml:space="preserve">The press release and presentation will be </w:t>
      </w:r>
      <w:r w:rsidR="00713CC0" w:rsidRPr="00CA37F8">
        <w:rPr>
          <w:rFonts w:ascii="Aptos Narrow" w:hAnsi="Aptos Narrow"/>
        </w:rPr>
        <w:t xml:space="preserve">made </w:t>
      </w:r>
      <w:r w:rsidR="00B444F1" w:rsidRPr="00CA37F8">
        <w:rPr>
          <w:rFonts w:ascii="Aptos Narrow" w:hAnsi="Aptos Narrow"/>
        </w:rPr>
        <w:t xml:space="preserve">available on </w:t>
      </w:r>
      <w:hyperlink r:id="rId12" w:history="1">
        <w:r w:rsidR="00B444F1" w:rsidRPr="00CA37F8">
          <w:rPr>
            <w:rStyle w:val="Hyperlink"/>
            <w:rFonts w:ascii="Aptos Narrow" w:hAnsi="Aptos Narrow"/>
          </w:rPr>
          <w:t>www.viridiengroup.com</w:t>
        </w:r>
      </w:hyperlink>
      <w:r w:rsidR="00B444F1" w:rsidRPr="00CA37F8">
        <w:rPr>
          <w:rFonts w:ascii="Aptos Narrow" w:hAnsi="Aptos Narrow"/>
        </w:rPr>
        <w:t xml:space="preserve"> at 5:45 p</w:t>
      </w:r>
      <w:r w:rsidR="00C76F2C" w:rsidRPr="00CA37F8">
        <w:rPr>
          <w:rFonts w:ascii="Aptos Narrow" w:hAnsi="Aptos Narrow"/>
        </w:rPr>
        <w:t>.</w:t>
      </w:r>
      <w:r w:rsidR="00B444F1" w:rsidRPr="00CA37F8">
        <w:rPr>
          <w:rFonts w:ascii="Aptos Narrow" w:hAnsi="Aptos Narrow"/>
        </w:rPr>
        <w:t>m</w:t>
      </w:r>
      <w:r w:rsidR="00C76F2C" w:rsidRPr="00CA37F8">
        <w:rPr>
          <w:rFonts w:ascii="Aptos Narrow" w:hAnsi="Aptos Narrow"/>
        </w:rPr>
        <w:t>.</w:t>
      </w:r>
      <w:r w:rsidR="00B444F1" w:rsidRPr="00CA37F8">
        <w:rPr>
          <w:rFonts w:ascii="Aptos Narrow" w:hAnsi="Aptos Narrow"/>
        </w:rPr>
        <w:t xml:space="preserve"> (CET)</w:t>
      </w:r>
      <w:r w:rsidR="00861B99" w:rsidRPr="00CA37F8">
        <w:rPr>
          <w:rFonts w:ascii="Aptos Narrow" w:hAnsi="Aptos Narrow"/>
        </w:rPr>
        <w:t>.</w:t>
      </w:r>
      <w:r w:rsidR="00861B99" w:rsidRPr="00CA37F8">
        <w:rPr>
          <w:rFonts w:ascii="Aptos Narrow" w:hAnsi="Aptos Narrow"/>
        </w:rPr>
        <w:br/>
      </w:r>
      <w:r w:rsidR="00B73CB6" w:rsidRPr="00CA37F8">
        <w:rPr>
          <w:rFonts w:ascii="Aptos Narrow" w:hAnsi="Aptos Narrow"/>
        </w:rPr>
        <w:br/>
      </w:r>
      <w:r w:rsidR="00B444F1" w:rsidRPr="00CA37F8">
        <w:rPr>
          <w:rFonts w:ascii="Aptos Narrow" w:hAnsi="Aptos Narrow"/>
        </w:rPr>
        <w:t>An English</w:t>
      </w:r>
      <w:r w:rsidR="00C76F2C" w:rsidRPr="00CA37F8">
        <w:rPr>
          <w:rFonts w:ascii="Aptos Narrow" w:hAnsi="Aptos Narrow"/>
        </w:rPr>
        <w:t>-</w:t>
      </w:r>
      <w:r w:rsidR="00B444F1" w:rsidRPr="00CA37F8">
        <w:rPr>
          <w:rFonts w:ascii="Aptos Narrow" w:hAnsi="Aptos Narrow"/>
        </w:rPr>
        <w:t>language</w:t>
      </w:r>
      <w:r w:rsidR="00713CC0" w:rsidRPr="00CA37F8">
        <w:rPr>
          <w:rFonts w:ascii="Aptos Narrow" w:hAnsi="Aptos Narrow"/>
        </w:rPr>
        <w:t xml:space="preserve"> </w:t>
      </w:r>
      <w:r w:rsidR="00B444F1" w:rsidRPr="00CA37F8">
        <w:rPr>
          <w:rFonts w:ascii="Aptos Narrow" w:hAnsi="Aptos Narrow"/>
        </w:rPr>
        <w:t>conference call is scheduled today at 6</w:t>
      </w:r>
      <w:r w:rsidR="00C76F2C" w:rsidRPr="00CA37F8">
        <w:rPr>
          <w:rFonts w:ascii="Aptos Narrow" w:hAnsi="Aptos Narrow"/>
        </w:rPr>
        <w:t>:</w:t>
      </w:r>
      <w:r w:rsidR="00B444F1" w:rsidRPr="00CA37F8">
        <w:rPr>
          <w:rFonts w:ascii="Aptos Narrow" w:hAnsi="Aptos Narrow"/>
        </w:rPr>
        <w:t>00 p</w:t>
      </w:r>
      <w:r w:rsidR="00C76F2C" w:rsidRPr="00CA37F8">
        <w:rPr>
          <w:rFonts w:ascii="Aptos Narrow" w:hAnsi="Aptos Narrow"/>
        </w:rPr>
        <w:t>.</w:t>
      </w:r>
      <w:r w:rsidR="00B444F1" w:rsidRPr="00CA37F8">
        <w:rPr>
          <w:rFonts w:ascii="Aptos Narrow" w:hAnsi="Aptos Narrow"/>
        </w:rPr>
        <w:t>m</w:t>
      </w:r>
      <w:r w:rsidR="00C76F2C" w:rsidRPr="00CA37F8">
        <w:rPr>
          <w:rFonts w:ascii="Aptos Narrow" w:hAnsi="Aptos Narrow"/>
        </w:rPr>
        <w:t>.</w:t>
      </w:r>
      <w:r w:rsidR="00B444F1" w:rsidRPr="00CA37F8">
        <w:rPr>
          <w:rFonts w:ascii="Aptos Narrow" w:hAnsi="Aptos Narrow"/>
        </w:rPr>
        <w:t xml:space="preserve"> (CET)</w:t>
      </w:r>
      <w:r w:rsidR="00861B99" w:rsidRPr="00CA37F8">
        <w:rPr>
          <w:rFonts w:ascii="Aptos Narrow" w:hAnsi="Aptos Narrow"/>
        </w:rPr>
        <w:t>.</w:t>
      </w:r>
    </w:p>
    <w:p w14:paraId="4D4E8C56" w14:textId="77777777" w:rsidR="00713CC0" w:rsidRPr="00CA37F8" w:rsidRDefault="00713CC0" w:rsidP="002F0A3E">
      <w:pPr>
        <w:rPr>
          <w:rFonts w:ascii="Aptos Narrow" w:hAnsi="Aptos Narrow" w:cs="Arial"/>
        </w:rPr>
      </w:pPr>
      <w:r w:rsidRPr="00CA37F8">
        <w:rPr>
          <w:rFonts w:ascii="Aptos Narrow" w:hAnsi="Aptos Narrow" w:cs="Arial"/>
        </w:rPr>
        <w:t xml:space="preserve">Participants must register for the conference call by clicking </w:t>
      </w:r>
      <w:hyperlink r:id="rId13" w:history="1">
        <w:r w:rsidRPr="00CA37F8">
          <w:rPr>
            <w:rStyle w:val="Hyperlink"/>
            <w:rFonts w:ascii="Aptos Narrow" w:hAnsi="Aptos Narrow" w:cs="Arial"/>
          </w:rPr>
          <w:t>here</w:t>
        </w:r>
      </w:hyperlink>
      <w:r w:rsidRPr="00CA37F8">
        <w:rPr>
          <w:rFonts w:ascii="Aptos Narrow" w:hAnsi="Aptos Narrow" w:cs="Arial"/>
        </w:rPr>
        <w:t xml:space="preserve"> to receive a dial-in number and PIN code. Participants may also join the live webcast by clicking </w:t>
      </w:r>
      <w:hyperlink r:id="rId14" w:history="1">
        <w:r w:rsidRPr="00CA37F8">
          <w:rPr>
            <w:rStyle w:val="Hyperlink"/>
            <w:rFonts w:ascii="Aptos Narrow" w:hAnsi="Aptos Narrow" w:cs="Arial"/>
          </w:rPr>
          <w:t>here</w:t>
        </w:r>
      </w:hyperlink>
      <w:r w:rsidRPr="00CA37F8">
        <w:rPr>
          <w:rFonts w:ascii="Aptos Narrow" w:hAnsi="Aptos Narrow" w:cs="Arial"/>
        </w:rPr>
        <w:t>.</w:t>
      </w:r>
    </w:p>
    <w:p w14:paraId="66923F3B" w14:textId="1B0FEEF2" w:rsidR="00713CC0" w:rsidRPr="00CA37F8" w:rsidRDefault="00713CC0" w:rsidP="002F0A3E">
      <w:pPr>
        <w:rPr>
          <w:rFonts w:ascii="Aptos Narrow" w:hAnsi="Aptos Narrow" w:cs="Arial"/>
        </w:rPr>
      </w:pPr>
      <w:r w:rsidRPr="00CA37F8">
        <w:rPr>
          <w:rFonts w:ascii="Aptos Narrow" w:hAnsi="Aptos Narrow" w:cs="Arial"/>
        </w:rPr>
        <w:t xml:space="preserve">A </w:t>
      </w:r>
      <w:proofErr w:type="gramStart"/>
      <w:r w:rsidRPr="00CA37F8">
        <w:rPr>
          <w:rFonts w:ascii="Aptos Narrow" w:hAnsi="Aptos Narrow" w:cs="Arial"/>
        </w:rPr>
        <w:t>replay</w:t>
      </w:r>
      <w:proofErr w:type="gramEnd"/>
      <w:r w:rsidRPr="00CA37F8">
        <w:rPr>
          <w:rFonts w:ascii="Aptos Narrow" w:hAnsi="Aptos Narrow" w:cs="Arial"/>
        </w:rPr>
        <w:t xml:space="preserve"> </w:t>
      </w:r>
      <w:proofErr w:type="gramStart"/>
      <w:r w:rsidRPr="00CA37F8">
        <w:rPr>
          <w:rFonts w:ascii="Aptos Narrow" w:hAnsi="Aptos Narrow" w:cs="Arial"/>
        </w:rPr>
        <w:t>of</w:t>
      </w:r>
      <w:proofErr w:type="gramEnd"/>
      <w:r w:rsidRPr="00CA37F8">
        <w:rPr>
          <w:rFonts w:ascii="Aptos Narrow" w:hAnsi="Aptos Narrow" w:cs="Arial"/>
        </w:rPr>
        <w:t xml:space="preserve"> the conference call will be available starting the following day, for a period of 12 months, in audio format on the </w:t>
      </w:r>
      <w:r w:rsidRPr="00CA37F8">
        <w:rPr>
          <w:rFonts w:ascii="Aptos Narrow" w:hAnsi="Aptos Narrow" w:cs="Arial"/>
          <w:color w:val="000000" w:themeColor="text1"/>
        </w:rPr>
        <w:t xml:space="preserve">Company's website </w:t>
      </w:r>
      <w:hyperlink r:id="rId15" w:history="1">
        <w:r w:rsidRPr="00CA37F8">
          <w:rPr>
            <w:rStyle w:val="Hyperlink"/>
            <w:rFonts w:ascii="Aptos Narrow" w:hAnsi="Aptos Narrow" w:cs="Arial"/>
          </w:rPr>
          <w:t>www.viridiengroup.com</w:t>
        </w:r>
      </w:hyperlink>
      <w:r w:rsidRPr="00CA37F8">
        <w:rPr>
          <w:rFonts w:ascii="Aptos Narrow" w:hAnsi="Aptos Narrow" w:cs="Arial"/>
        </w:rPr>
        <w:t>.</w:t>
      </w:r>
    </w:p>
    <w:p w14:paraId="05E027E6" w14:textId="77777777" w:rsidR="00B444F1" w:rsidRPr="00CA37F8" w:rsidRDefault="00B444F1" w:rsidP="00087D2D">
      <w:pPr>
        <w:pStyle w:val="NormalWeb"/>
        <w:spacing w:before="0" w:beforeAutospacing="0" w:after="120" w:afterAutospacing="0"/>
        <w:jc w:val="both"/>
        <w:rPr>
          <w:rFonts w:ascii="Aptos Narrow" w:hAnsi="Aptos Narrow" w:cs="Arial"/>
          <w:sz w:val="20"/>
          <w:szCs w:val="20"/>
          <w:lang w:val="en-US"/>
        </w:rPr>
      </w:pPr>
    </w:p>
    <w:p w14:paraId="25EE83C6" w14:textId="77777777" w:rsidR="00DA4446" w:rsidRPr="00CA37F8" w:rsidRDefault="00DA4446" w:rsidP="00087D2D">
      <w:pPr>
        <w:pStyle w:val="NormalWeb"/>
        <w:spacing w:before="0" w:beforeAutospacing="0" w:after="120" w:afterAutospacing="0"/>
        <w:jc w:val="both"/>
        <w:rPr>
          <w:rFonts w:ascii="Aptos Narrow" w:hAnsi="Aptos Narrow" w:cs="Arial"/>
          <w:sz w:val="20"/>
          <w:szCs w:val="20"/>
          <w:lang w:val="en-US"/>
        </w:rPr>
      </w:pPr>
    </w:p>
    <w:p w14:paraId="01F890C1" w14:textId="72143E1A" w:rsidR="00861B99" w:rsidRPr="00CA37F8" w:rsidRDefault="00861B99" w:rsidP="00861B99">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t xml:space="preserve">Status of the </w:t>
      </w:r>
      <w:proofErr w:type="gramStart"/>
      <w:r w:rsidRPr="00CA37F8">
        <w:rPr>
          <w:rFonts w:ascii="Aptos Narrow" w:hAnsi="Aptos Narrow"/>
          <w:color w:val="1769E4" w:themeColor="accent2"/>
          <w:sz w:val="24"/>
          <w:szCs w:val="32"/>
          <w:u w:val="none"/>
        </w:rPr>
        <w:t>statutory auditors</w:t>
      </w:r>
      <w:proofErr w:type="gramEnd"/>
      <w:r w:rsidRPr="00CA37F8">
        <w:rPr>
          <w:rFonts w:ascii="Aptos Narrow" w:hAnsi="Aptos Narrow"/>
          <w:color w:val="1769E4" w:themeColor="accent2"/>
          <w:sz w:val="24"/>
          <w:szCs w:val="32"/>
          <w:u w:val="none"/>
        </w:rPr>
        <w:t xml:space="preserve">’ </w:t>
      </w:r>
      <w:proofErr w:type="gramStart"/>
      <w:r w:rsidRPr="00CA37F8">
        <w:rPr>
          <w:rFonts w:ascii="Aptos Narrow" w:hAnsi="Aptos Narrow"/>
          <w:color w:val="1769E4" w:themeColor="accent2"/>
          <w:sz w:val="24"/>
          <w:szCs w:val="32"/>
          <w:u w:val="none"/>
        </w:rPr>
        <w:t>procedures</w:t>
      </w:r>
      <w:proofErr w:type="gramEnd"/>
    </w:p>
    <w:p w14:paraId="2DDFD0D2" w14:textId="1BE644A9" w:rsidR="00671535" w:rsidRPr="00CA37F8" w:rsidRDefault="00913FFA" w:rsidP="00F31144">
      <w:pPr>
        <w:pStyle w:val="NormalWeb"/>
        <w:spacing w:after="120"/>
        <w:jc w:val="both"/>
        <w:rPr>
          <w:rFonts w:ascii="Aptos Narrow" w:hAnsi="Aptos Narrow" w:cs="Arial"/>
          <w:sz w:val="22"/>
          <w:szCs w:val="22"/>
          <w:lang w:val="en-US"/>
        </w:rPr>
      </w:pPr>
      <w:r w:rsidRPr="00CA37F8">
        <w:rPr>
          <w:rFonts w:ascii="Aptos Narrow" w:hAnsi="Aptos Narrow" w:cs="Arial"/>
          <w:sz w:val="22"/>
          <w:szCs w:val="22"/>
          <w:lang w:val="en-US"/>
        </w:rPr>
        <w:t xml:space="preserve">The Board of Directors met on </w:t>
      </w:r>
      <w:r w:rsidR="003922E6" w:rsidRPr="00CA37F8">
        <w:rPr>
          <w:rFonts w:ascii="Aptos Narrow" w:hAnsi="Aptos Narrow" w:cs="Arial"/>
          <w:sz w:val="22"/>
          <w:szCs w:val="22"/>
          <w:lang w:val="en-US"/>
        </w:rPr>
        <w:t>July</w:t>
      </w:r>
      <w:r w:rsidRPr="00CA37F8">
        <w:rPr>
          <w:rFonts w:ascii="Aptos Narrow" w:hAnsi="Aptos Narrow" w:cs="Arial"/>
          <w:sz w:val="22"/>
          <w:szCs w:val="22"/>
          <w:lang w:val="en-US"/>
        </w:rPr>
        <w:t xml:space="preserve"> </w:t>
      </w:r>
      <w:r w:rsidR="003922E6" w:rsidRPr="00CA37F8">
        <w:rPr>
          <w:rFonts w:ascii="Aptos Narrow" w:hAnsi="Aptos Narrow" w:cs="Arial"/>
          <w:sz w:val="22"/>
          <w:szCs w:val="22"/>
          <w:lang w:val="en-US"/>
        </w:rPr>
        <w:t>31</w:t>
      </w:r>
      <w:r w:rsidRPr="00CA37F8">
        <w:rPr>
          <w:rFonts w:ascii="Aptos Narrow" w:hAnsi="Aptos Narrow" w:cs="Arial"/>
          <w:sz w:val="22"/>
          <w:szCs w:val="22"/>
          <w:lang w:val="en-US"/>
        </w:rPr>
        <w:t xml:space="preserve">, 2025, and closed the consolidated financial statements as of </w:t>
      </w:r>
      <w:r w:rsidR="003922E6" w:rsidRPr="00CA37F8">
        <w:rPr>
          <w:rFonts w:ascii="Aptos Narrow" w:hAnsi="Aptos Narrow" w:cs="Arial"/>
          <w:sz w:val="22"/>
          <w:szCs w:val="22"/>
          <w:lang w:val="en-US"/>
        </w:rPr>
        <w:t>June</w:t>
      </w:r>
      <w:r w:rsidRPr="00CA37F8">
        <w:rPr>
          <w:rFonts w:ascii="Aptos Narrow" w:hAnsi="Aptos Narrow" w:cs="Arial"/>
          <w:sz w:val="22"/>
          <w:szCs w:val="22"/>
          <w:lang w:val="en-US"/>
        </w:rPr>
        <w:t xml:space="preserve"> 3</w:t>
      </w:r>
      <w:r w:rsidR="003922E6" w:rsidRPr="00CA37F8">
        <w:rPr>
          <w:rFonts w:ascii="Aptos Narrow" w:hAnsi="Aptos Narrow" w:cs="Arial"/>
          <w:sz w:val="22"/>
          <w:szCs w:val="22"/>
          <w:lang w:val="en-US"/>
        </w:rPr>
        <w:t>0</w:t>
      </w:r>
      <w:r w:rsidRPr="00CA37F8">
        <w:rPr>
          <w:rFonts w:ascii="Aptos Narrow" w:hAnsi="Aptos Narrow" w:cs="Arial"/>
          <w:sz w:val="22"/>
          <w:szCs w:val="22"/>
          <w:lang w:val="en-US"/>
        </w:rPr>
        <w:t xml:space="preserve">, 2025. </w:t>
      </w:r>
      <w:r w:rsidR="00F31144" w:rsidRPr="00CA37F8">
        <w:rPr>
          <w:rFonts w:ascii="Aptos Narrow" w:hAnsi="Aptos Narrow" w:cs="Arial"/>
          <w:sz w:val="22"/>
          <w:szCs w:val="22"/>
          <w:lang w:val="en-US"/>
        </w:rPr>
        <w:t xml:space="preserve">Limited review procedures were completed, and an unqualified </w:t>
      </w:r>
      <w:r w:rsidR="00FC5EE3" w:rsidRPr="00CA37F8">
        <w:rPr>
          <w:rFonts w:ascii="Aptos Narrow" w:hAnsi="Aptos Narrow" w:cs="Arial"/>
          <w:sz w:val="22"/>
          <w:szCs w:val="22"/>
          <w:lang w:val="en-US"/>
        </w:rPr>
        <w:t>opinion</w:t>
      </w:r>
      <w:r w:rsidR="00F31144" w:rsidRPr="00CA37F8">
        <w:rPr>
          <w:rFonts w:ascii="Aptos Narrow" w:hAnsi="Aptos Narrow" w:cs="Arial"/>
          <w:sz w:val="22"/>
          <w:szCs w:val="22"/>
          <w:lang w:val="en-US"/>
        </w:rPr>
        <w:t xml:space="preserve"> has been issued by the statutory</w:t>
      </w:r>
      <w:r w:rsidR="00C42B1C" w:rsidRPr="00CA37F8">
        <w:rPr>
          <w:rFonts w:ascii="Aptos Narrow" w:hAnsi="Aptos Narrow" w:cs="Arial"/>
          <w:sz w:val="22"/>
          <w:szCs w:val="22"/>
          <w:lang w:val="en-US"/>
        </w:rPr>
        <w:t xml:space="preserve"> </w:t>
      </w:r>
      <w:r w:rsidR="00F31144" w:rsidRPr="00CA37F8">
        <w:rPr>
          <w:rFonts w:ascii="Aptos Narrow" w:hAnsi="Aptos Narrow" w:cs="Arial"/>
          <w:sz w:val="22"/>
          <w:szCs w:val="22"/>
          <w:lang w:val="en-US"/>
        </w:rPr>
        <w:t>auditors.</w:t>
      </w:r>
    </w:p>
    <w:p w14:paraId="74C36984" w14:textId="77777777" w:rsidR="00020BD5" w:rsidRPr="00CA37F8" w:rsidRDefault="00020BD5" w:rsidP="006C4319">
      <w:pPr>
        <w:pStyle w:val="NormalWeb"/>
        <w:spacing w:before="0" w:beforeAutospacing="0" w:after="120" w:afterAutospacing="0"/>
        <w:jc w:val="both"/>
        <w:rPr>
          <w:rFonts w:ascii="Aptos Narrow" w:hAnsi="Aptos Narrow" w:cs="Arial"/>
          <w:sz w:val="20"/>
          <w:szCs w:val="20"/>
          <w:lang w:val="en-US"/>
        </w:rPr>
      </w:pPr>
    </w:p>
    <w:p w14:paraId="625FA561" w14:textId="77777777" w:rsidR="00DA4446" w:rsidRPr="00CA37F8" w:rsidRDefault="00DA4446" w:rsidP="006C4319">
      <w:pPr>
        <w:pStyle w:val="NormalWeb"/>
        <w:spacing w:before="0" w:beforeAutospacing="0" w:after="120" w:afterAutospacing="0"/>
        <w:jc w:val="both"/>
        <w:rPr>
          <w:rFonts w:ascii="Aptos Narrow" w:hAnsi="Aptos Narrow" w:cs="Arial"/>
          <w:sz w:val="20"/>
          <w:szCs w:val="20"/>
          <w:lang w:val="en-US"/>
        </w:rPr>
      </w:pPr>
    </w:p>
    <w:p w14:paraId="33750839" w14:textId="72AD7D11" w:rsidR="00054EE1" w:rsidRPr="00CA37F8" w:rsidRDefault="00054EE1" w:rsidP="00054EE1">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t>Next financial information</w:t>
      </w:r>
    </w:p>
    <w:p w14:paraId="13C2C3BD" w14:textId="0E1D9619" w:rsidR="00054EE1" w:rsidRPr="00CA37F8" w:rsidRDefault="00054EE1" w:rsidP="00054EE1">
      <w:pPr>
        <w:pStyle w:val="NormalWeb"/>
        <w:spacing w:after="120"/>
        <w:jc w:val="both"/>
        <w:rPr>
          <w:rFonts w:ascii="Aptos Narrow" w:hAnsi="Aptos Narrow" w:cs="Arial"/>
          <w:sz w:val="22"/>
          <w:szCs w:val="22"/>
          <w:lang w:val="en-US"/>
        </w:rPr>
      </w:pPr>
      <w:r w:rsidRPr="00CA37F8">
        <w:rPr>
          <w:rFonts w:ascii="Aptos Narrow" w:hAnsi="Aptos Narrow" w:cs="Arial"/>
          <w:sz w:val="22"/>
          <w:szCs w:val="22"/>
          <w:lang w:val="en-US"/>
        </w:rPr>
        <w:t>2025 third-quarter results: October 3</w:t>
      </w:r>
      <w:r w:rsidR="00012617" w:rsidRPr="00CA37F8">
        <w:rPr>
          <w:rFonts w:ascii="Aptos Narrow" w:hAnsi="Aptos Narrow" w:cs="Arial"/>
          <w:sz w:val="22"/>
          <w:szCs w:val="22"/>
          <w:lang w:val="en-US"/>
        </w:rPr>
        <w:t>0</w:t>
      </w:r>
      <w:r w:rsidRPr="00CA37F8">
        <w:rPr>
          <w:rFonts w:ascii="Aptos Narrow" w:hAnsi="Aptos Narrow" w:cs="Arial"/>
          <w:sz w:val="22"/>
          <w:szCs w:val="22"/>
          <w:lang w:val="en-US"/>
        </w:rPr>
        <w:t xml:space="preserve">, 2025 (after market close) </w:t>
      </w:r>
    </w:p>
    <w:p w14:paraId="0509A0B4" w14:textId="77777777" w:rsidR="00C23674" w:rsidRPr="00CA37F8" w:rsidRDefault="00C23674" w:rsidP="006C4319">
      <w:pPr>
        <w:pStyle w:val="NormalWeb"/>
        <w:spacing w:before="0" w:beforeAutospacing="0" w:after="120" w:afterAutospacing="0"/>
        <w:jc w:val="both"/>
        <w:rPr>
          <w:rFonts w:ascii="Aptos Narrow" w:hAnsi="Aptos Narrow" w:cs="Arial"/>
          <w:sz w:val="20"/>
          <w:szCs w:val="20"/>
          <w:lang w:val="en-US"/>
        </w:rPr>
      </w:pPr>
    </w:p>
    <w:p w14:paraId="72AAF461" w14:textId="77777777" w:rsidR="00032FB9" w:rsidRPr="00CA37F8" w:rsidRDefault="00032FB9" w:rsidP="006C4319">
      <w:pPr>
        <w:pStyle w:val="NormalWeb"/>
        <w:spacing w:before="0" w:beforeAutospacing="0" w:after="120" w:afterAutospacing="0"/>
        <w:jc w:val="both"/>
        <w:rPr>
          <w:rFonts w:ascii="Aptos Narrow" w:hAnsi="Aptos Narrow" w:cs="Arial"/>
          <w:sz w:val="20"/>
          <w:szCs w:val="20"/>
          <w:lang w:val="en-US"/>
        </w:rPr>
      </w:pPr>
    </w:p>
    <w:p w14:paraId="367C8E95" w14:textId="0407FDB8" w:rsidR="00687273" w:rsidRPr="00CA37F8" w:rsidRDefault="00687273" w:rsidP="00677B61">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lastRenderedPageBreak/>
        <w:t>About Viridien</w:t>
      </w:r>
    </w:p>
    <w:p w14:paraId="6376BDF9" w14:textId="68572E63" w:rsidR="00687273" w:rsidRPr="00CA37F8" w:rsidRDefault="00EE39E5" w:rsidP="00087D2D">
      <w:pPr>
        <w:jc w:val="both"/>
        <w:rPr>
          <w:rFonts w:ascii="Aptos Narrow" w:hAnsi="Aptos Narrow" w:cs="Arial"/>
          <w:i/>
          <w:iCs/>
          <w:color w:val="808080" w:themeColor="background1" w:themeShade="80"/>
          <w:sz w:val="18"/>
          <w:szCs w:val="18"/>
        </w:rPr>
      </w:pPr>
      <w:bookmarkStart w:id="2" w:name="_Hlk196730887"/>
      <w:r w:rsidRPr="00CA37F8">
        <w:br/>
      </w:r>
      <w:r w:rsidR="00687273" w:rsidRPr="00CA37F8">
        <w:rPr>
          <w:rFonts w:ascii="Aptos Narrow" w:hAnsi="Aptos Narrow" w:cs="Arial"/>
          <w:i/>
          <w:iCs/>
          <w:color w:val="808080" w:themeColor="background1" w:themeShade="80"/>
          <w:sz w:val="18"/>
          <w:szCs w:val="18"/>
        </w:rPr>
        <w:t>Viridien</w:t>
      </w:r>
      <w:r w:rsidR="00D768B0" w:rsidRPr="00CA37F8">
        <w:rPr>
          <w:rFonts w:ascii="Aptos Narrow" w:hAnsi="Aptos Narrow" w:cs="Arial"/>
          <w:i/>
          <w:iCs/>
          <w:color w:val="808080" w:themeColor="background1" w:themeShade="80"/>
          <w:sz w:val="18"/>
          <w:szCs w:val="18"/>
        </w:rPr>
        <w:t xml:space="preserve"> (</w:t>
      </w:r>
      <w:hyperlink r:id="rId16" w:history="1">
        <w:r w:rsidR="00D768B0" w:rsidRPr="00CA37F8">
          <w:rPr>
            <w:rStyle w:val="Hyperlink"/>
            <w:rFonts w:ascii="Aptos Narrow" w:hAnsi="Aptos Narrow" w:cs="Arial"/>
            <w:i/>
            <w:iCs/>
            <w:sz w:val="18"/>
            <w:szCs w:val="18"/>
          </w:rPr>
          <w:t>www.viridiengroup.com</w:t>
        </w:r>
      </w:hyperlink>
      <w:r w:rsidR="00D768B0" w:rsidRPr="00CA37F8">
        <w:rPr>
          <w:rFonts w:ascii="Aptos Narrow" w:hAnsi="Aptos Narrow" w:cs="Arial"/>
          <w:i/>
          <w:iCs/>
          <w:color w:val="808080" w:themeColor="background1" w:themeShade="80"/>
          <w:sz w:val="18"/>
          <w:szCs w:val="18"/>
        </w:rPr>
        <w:t>)</w:t>
      </w:r>
      <w:r w:rsidR="00687273" w:rsidRPr="00CA37F8">
        <w:rPr>
          <w:rFonts w:ascii="Aptos Narrow" w:hAnsi="Aptos Narrow" w:cs="Arial"/>
          <w:i/>
          <w:iCs/>
          <w:color w:val="808080" w:themeColor="background1" w:themeShade="80"/>
          <w:sz w:val="18"/>
          <w:szCs w:val="18"/>
        </w:rPr>
        <w:t xml:space="preserve"> </w:t>
      </w:r>
      <w:bookmarkEnd w:id="2"/>
      <w:r w:rsidR="00687273" w:rsidRPr="00CA37F8">
        <w:rPr>
          <w:rFonts w:ascii="Aptos Narrow" w:hAnsi="Aptos Narrow" w:cs="Arial"/>
          <w:i/>
          <w:iCs/>
          <w:color w:val="808080" w:themeColor="background1" w:themeShade="80"/>
          <w:sz w:val="18"/>
          <w:szCs w:val="18"/>
        </w:rPr>
        <w:t xml:space="preserve">is an advanced technology, digital and Earth data company that pushes the boundaries of science for a more prosperous and sustainable future. With our ingenuity, drive and deep curiosity we discover new insights, innovations, and solutions that efficiently and responsibly resolve complex natural </w:t>
      </w:r>
      <w:r w:rsidR="009071E1" w:rsidRPr="00CA37F8">
        <w:rPr>
          <w:rFonts w:ascii="Aptos Narrow" w:hAnsi="Aptos Narrow" w:cs="Arial"/>
          <w:i/>
          <w:iCs/>
          <w:color w:val="808080" w:themeColor="background1" w:themeShade="80"/>
          <w:sz w:val="18"/>
          <w:szCs w:val="18"/>
        </w:rPr>
        <w:t>resources</w:t>
      </w:r>
      <w:r w:rsidR="00687273" w:rsidRPr="00CA37F8">
        <w:rPr>
          <w:rFonts w:ascii="Aptos Narrow" w:hAnsi="Aptos Narrow" w:cs="Arial"/>
          <w:i/>
          <w:iCs/>
          <w:color w:val="808080" w:themeColor="background1" w:themeShade="80"/>
          <w:sz w:val="18"/>
          <w:szCs w:val="18"/>
        </w:rPr>
        <w:t>, digital, energy transition and infrastructure challenges. Viridien employs around 3,</w:t>
      </w:r>
      <w:r w:rsidR="00C23674" w:rsidRPr="00CA37F8">
        <w:rPr>
          <w:rFonts w:ascii="Aptos Narrow" w:hAnsi="Aptos Narrow" w:cs="Arial"/>
          <w:i/>
          <w:iCs/>
          <w:color w:val="808080" w:themeColor="background1" w:themeShade="80"/>
          <w:sz w:val="18"/>
          <w:szCs w:val="18"/>
        </w:rPr>
        <w:t>2</w:t>
      </w:r>
      <w:r w:rsidR="00687273" w:rsidRPr="00CA37F8">
        <w:rPr>
          <w:rFonts w:ascii="Aptos Narrow" w:hAnsi="Aptos Narrow" w:cs="Arial"/>
          <w:i/>
          <w:iCs/>
          <w:color w:val="808080" w:themeColor="background1" w:themeShade="80"/>
          <w:sz w:val="18"/>
          <w:szCs w:val="18"/>
        </w:rPr>
        <w:t xml:space="preserve">00 people worldwide and is listed as VIRI on the Euronext Paris SA </w:t>
      </w:r>
      <w:r w:rsidR="00E6211B" w:rsidRPr="00CA37F8">
        <w:rPr>
          <w:rFonts w:ascii="Aptos Narrow" w:hAnsi="Aptos Narrow" w:cs="Arial"/>
          <w:i/>
          <w:iCs/>
          <w:color w:val="808080" w:themeColor="background1" w:themeShade="80"/>
          <w:sz w:val="18"/>
          <w:szCs w:val="18"/>
        </w:rPr>
        <w:t>(ISIN: FR001400PVN6</w:t>
      </w:r>
      <w:r w:rsidR="00687273" w:rsidRPr="00CA37F8">
        <w:rPr>
          <w:rFonts w:ascii="Aptos Narrow" w:hAnsi="Aptos Narrow" w:cs="Arial"/>
          <w:i/>
          <w:iCs/>
          <w:color w:val="808080" w:themeColor="background1" w:themeShade="80"/>
          <w:sz w:val="18"/>
          <w:szCs w:val="18"/>
        </w:rPr>
        <w:t>).</w:t>
      </w:r>
    </w:p>
    <w:p w14:paraId="183EC91D" w14:textId="77777777" w:rsidR="00032FB9" w:rsidRPr="00CA37F8" w:rsidRDefault="00032FB9" w:rsidP="00087D2D">
      <w:pPr>
        <w:jc w:val="both"/>
        <w:rPr>
          <w:rFonts w:ascii="Aptos Narrow" w:hAnsi="Aptos Narrow" w:cs="Arial"/>
          <w:i/>
          <w:iCs/>
          <w:color w:val="808080" w:themeColor="background1" w:themeShade="80"/>
          <w:sz w:val="18"/>
          <w:szCs w:val="18"/>
        </w:rPr>
      </w:pPr>
    </w:p>
    <w:p w14:paraId="7FE58AA6" w14:textId="4F2FE518" w:rsidR="00677B61" w:rsidRPr="00CA37F8" w:rsidRDefault="00677B61" w:rsidP="00677B61">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t>Disclaimer</w:t>
      </w:r>
    </w:p>
    <w:p w14:paraId="3355CEEB" w14:textId="6E4A4ACB" w:rsidR="00677B61" w:rsidRPr="00CA37F8" w:rsidRDefault="00677B61" w:rsidP="00087D2D">
      <w:pPr>
        <w:jc w:val="both"/>
        <w:rPr>
          <w:rFonts w:ascii="Aptos Narrow" w:hAnsi="Aptos Narrow" w:cs="Arial"/>
          <w:i/>
          <w:iCs/>
          <w:color w:val="808080" w:themeColor="background1" w:themeShade="80"/>
          <w:sz w:val="18"/>
          <w:szCs w:val="18"/>
        </w:rPr>
      </w:pPr>
      <w:r w:rsidRPr="00CA37F8">
        <w:br/>
      </w:r>
      <w:r w:rsidRPr="00CA37F8">
        <w:rPr>
          <w:rFonts w:ascii="Aptos Narrow" w:hAnsi="Aptos Narrow" w:cs="Arial"/>
          <w:i/>
          <w:iCs/>
          <w:color w:val="808080" w:themeColor="background1" w:themeShade="80"/>
          <w:sz w:val="18"/>
          <w:szCs w:val="18"/>
        </w:rPr>
        <w:t xml:space="preserve">Certain information included in this press release is not historical data but forward-looking statements. These forward-looking statements are based on current beliefs and assumptions, including, but not limited to, assumptions about current and future business strategies and the environment in which </w:t>
      </w:r>
      <w:r w:rsidR="00762B47" w:rsidRPr="00CA37F8">
        <w:rPr>
          <w:rFonts w:ascii="Aptos Narrow" w:hAnsi="Aptos Narrow" w:cs="Arial"/>
          <w:i/>
          <w:iCs/>
          <w:color w:val="808080" w:themeColor="background1" w:themeShade="80"/>
          <w:sz w:val="18"/>
          <w:szCs w:val="18"/>
        </w:rPr>
        <w:t>Viridien</w:t>
      </w:r>
      <w:r w:rsidRPr="00CA37F8">
        <w:rPr>
          <w:rFonts w:ascii="Aptos Narrow" w:hAnsi="Aptos Narrow" w:cs="Arial"/>
          <w:i/>
          <w:iCs/>
          <w:color w:val="808080" w:themeColor="background1" w:themeShade="80"/>
          <w:sz w:val="18"/>
          <w:szCs w:val="18"/>
        </w:rPr>
        <w:t xml:space="preserve"> operates, and involve known and unknown risks, uncertainties and other factors, which may cause actual results or performance, or the results or other events, to be materially different from those expressed or implied in such forward-looking statements. These risks and uncertainties include those discussed or identified in Chapter </w:t>
      </w:r>
      <w:r w:rsidR="00762B47" w:rsidRPr="00CA37F8">
        <w:rPr>
          <w:rFonts w:ascii="Aptos Narrow" w:hAnsi="Aptos Narrow" w:cs="Arial"/>
          <w:i/>
          <w:iCs/>
          <w:color w:val="808080" w:themeColor="background1" w:themeShade="80"/>
          <w:sz w:val="18"/>
          <w:szCs w:val="18"/>
        </w:rPr>
        <w:t xml:space="preserve">2 </w:t>
      </w:r>
      <w:r w:rsidRPr="00CA37F8">
        <w:rPr>
          <w:rFonts w:ascii="Aptos Narrow" w:hAnsi="Aptos Narrow" w:cs="Arial"/>
          <w:i/>
          <w:iCs/>
          <w:color w:val="808080" w:themeColor="background1" w:themeShade="80"/>
          <w:sz w:val="18"/>
          <w:szCs w:val="18"/>
        </w:rPr>
        <w:t xml:space="preserve">"Risk </w:t>
      </w:r>
      <w:r w:rsidR="00762B47" w:rsidRPr="00CA37F8">
        <w:rPr>
          <w:rFonts w:ascii="Aptos Narrow" w:hAnsi="Aptos Narrow" w:cs="Arial"/>
          <w:i/>
          <w:iCs/>
          <w:color w:val="808080" w:themeColor="background1" w:themeShade="80"/>
          <w:sz w:val="18"/>
          <w:szCs w:val="18"/>
        </w:rPr>
        <w:t xml:space="preserve">Management </w:t>
      </w:r>
      <w:r w:rsidRPr="00CA37F8">
        <w:rPr>
          <w:rFonts w:ascii="Aptos Narrow" w:hAnsi="Aptos Narrow" w:cs="Arial"/>
          <w:i/>
          <w:iCs/>
          <w:color w:val="808080" w:themeColor="background1" w:themeShade="80"/>
          <w:sz w:val="18"/>
          <w:szCs w:val="18"/>
        </w:rPr>
        <w:t xml:space="preserve">and </w:t>
      </w:r>
      <w:r w:rsidR="00762B47" w:rsidRPr="00CA37F8">
        <w:rPr>
          <w:rFonts w:ascii="Aptos Narrow" w:hAnsi="Aptos Narrow" w:cs="Arial"/>
          <w:i/>
          <w:iCs/>
          <w:color w:val="808080" w:themeColor="background1" w:themeShade="80"/>
          <w:sz w:val="18"/>
          <w:szCs w:val="18"/>
        </w:rPr>
        <w:t xml:space="preserve">Internal </w:t>
      </w:r>
      <w:r w:rsidRPr="00CA37F8">
        <w:rPr>
          <w:rFonts w:ascii="Aptos Narrow" w:hAnsi="Aptos Narrow" w:cs="Arial"/>
          <w:i/>
          <w:iCs/>
          <w:color w:val="808080" w:themeColor="background1" w:themeShade="80"/>
          <w:sz w:val="18"/>
          <w:szCs w:val="18"/>
        </w:rPr>
        <w:t xml:space="preserve">Control" of the Universal Registration Document dated </w:t>
      </w:r>
      <w:r w:rsidR="00762B47" w:rsidRPr="00CA37F8">
        <w:rPr>
          <w:rFonts w:ascii="Aptos Narrow" w:hAnsi="Aptos Narrow" w:cs="Arial"/>
          <w:i/>
          <w:iCs/>
          <w:color w:val="808080" w:themeColor="background1" w:themeShade="80"/>
          <w:sz w:val="18"/>
          <w:szCs w:val="18"/>
        </w:rPr>
        <w:t>March</w:t>
      </w:r>
      <w:r w:rsidRPr="00CA37F8">
        <w:rPr>
          <w:rFonts w:ascii="Aptos Narrow" w:hAnsi="Aptos Narrow" w:cs="Arial"/>
          <w:i/>
          <w:iCs/>
          <w:color w:val="808080" w:themeColor="background1" w:themeShade="80"/>
          <w:sz w:val="18"/>
          <w:szCs w:val="18"/>
        </w:rPr>
        <w:t xml:space="preserve"> </w:t>
      </w:r>
      <w:r w:rsidR="00762B47" w:rsidRPr="00CA37F8">
        <w:rPr>
          <w:rFonts w:ascii="Aptos Narrow" w:hAnsi="Aptos Narrow" w:cs="Arial"/>
          <w:i/>
          <w:iCs/>
          <w:color w:val="808080" w:themeColor="background1" w:themeShade="80"/>
          <w:sz w:val="18"/>
          <w:szCs w:val="18"/>
        </w:rPr>
        <w:t>6</w:t>
      </w:r>
      <w:r w:rsidRPr="00CA37F8">
        <w:rPr>
          <w:rFonts w:ascii="Aptos Narrow" w:hAnsi="Aptos Narrow" w:cs="Arial"/>
          <w:i/>
          <w:iCs/>
          <w:color w:val="808080" w:themeColor="background1" w:themeShade="80"/>
          <w:sz w:val="18"/>
          <w:szCs w:val="18"/>
        </w:rPr>
        <w:t>, 202</w:t>
      </w:r>
      <w:r w:rsidR="00762B47" w:rsidRPr="00CA37F8">
        <w:rPr>
          <w:rFonts w:ascii="Aptos Narrow" w:hAnsi="Aptos Narrow" w:cs="Arial"/>
          <w:i/>
          <w:iCs/>
          <w:color w:val="808080" w:themeColor="background1" w:themeShade="80"/>
          <w:sz w:val="18"/>
          <w:szCs w:val="18"/>
        </w:rPr>
        <w:t>5</w:t>
      </w:r>
      <w:r w:rsidRPr="00CA37F8">
        <w:rPr>
          <w:rFonts w:ascii="Aptos Narrow" w:hAnsi="Aptos Narrow" w:cs="Arial"/>
          <w:i/>
          <w:iCs/>
          <w:color w:val="808080" w:themeColor="background1" w:themeShade="80"/>
          <w:sz w:val="18"/>
          <w:szCs w:val="18"/>
        </w:rPr>
        <w:t>, filed with the French Financial Markets Authority (AMF) under number D. 2</w:t>
      </w:r>
      <w:r w:rsidR="00762B47" w:rsidRPr="00CA37F8">
        <w:rPr>
          <w:rFonts w:ascii="Aptos Narrow" w:hAnsi="Aptos Narrow" w:cs="Arial"/>
          <w:i/>
          <w:iCs/>
          <w:color w:val="808080" w:themeColor="background1" w:themeShade="80"/>
          <w:sz w:val="18"/>
          <w:szCs w:val="18"/>
        </w:rPr>
        <w:t>5</w:t>
      </w:r>
      <w:r w:rsidRPr="00CA37F8">
        <w:rPr>
          <w:rFonts w:ascii="Aptos Narrow" w:hAnsi="Aptos Narrow" w:cs="Arial"/>
          <w:i/>
          <w:iCs/>
          <w:color w:val="808080" w:themeColor="background1" w:themeShade="80"/>
          <w:sz w:val="18"/>
          <w:szCs w:val="18"/>
        </w:rPr>
        <w:t>-0</w:t>
      </w:r>
      <w:r w:rsidR="005F50DE" w:rsidRPr="00CA37F8">
        <w:rPr>
          <w:rFonts w:ascii="Aptos Narrow" w:hAnsi="Aptos Narrow" w:cs="Arial"/>
          <w:i/>
          <w:iCs/>
          <w:color w:val="808080" w:themeColor="background1" w:themeShade="80"/>
          <w:sz w:val="18"/>
          <w:szCs w:val="18"/>
        </w:rPr>
        <w:t>075</w:t>
      </w:r>
      <w:r w:rsidRPr="00CA37F8">
        <w:rPr>
          <w:rFonts w:ascii="Aptos Narrow" w:hAnsi="Aptos Narrow" w:cs="Arial"/>
          <w:i/>
          <w:iCs/>
          <w:color w:val="808080" w:themeColor="background1" w:themeShade="80"/>
          <w:sz w:val="18"/>
          <w:szCs w:val="18"/>
        </w:rPr>
        <w:t xml:space="preserve"> and available on the Group's website (</w:t>
      </w:r>
      <w:r w:rsidR="005F50DE" w:rsidRPr="00CA37F8">
        <w:rPr>
          <w:rFonts w:ascii="Aptos Narrow" w:hAnsi="Aptos Narrow" w:cs="Arial"/>
          <w:i/>
          <w:iCs/>
          <w:color w:val="808080" w:themeColor="background1" w:themeShade="80"/>
          <w:sz w:val="18"/>
          <w:szCs w:val="18"/>
        </w:rPr>
        <w:t>www.viridiengroup.com</w:t>
      </w:r>
      <w:r w:rsidRPr="00CA37F8">
        <w:rPr>
          <w:rFonts w:ascii="Aptos Narrow" w:hAnsi="Aptos Narrow" w:cs="Arial"/>
          <w:i/>
          <w:iCs/>
          <w:color w:val="808080" w:themeColor="background1" w:themeShade="80"/>
          <w:sz w:val="18"/>
          <w:szCs w:val="18"/>
        </w:rPr>
        <w:t>) and on the AMF website (www.amffrance.org). These forward-looking statements and information are not guarantees of future performance. Forward-looking statements speak only as of the date of this press release. This press release does not contain or constitute an offer of securities or an invitation or inducement to invest in securities in France, the United States, or any other area.</w:t>
      </w:r>
    </w:p>
    <w:p w14:paraId="765521FF" w14:textId="77777777" w:rsidR="00677B61" w:rsidRPr="00CA37F8" w:rsidRDefault="00677B61" w:rsidP="00087D2D">
      <w:pPr>
        <w:jc w:val="both"/>
        <w:rPr>
          <w:rFonts w:ascii="Aptos Narrow" w:hAnsi="Aptos Narrow" w:cs="Arial"/>
          <w:i/>
          <w:iCs/>
          <w:color w:val="808080" w:themeColor="background1" w:themeShade="80"/>
          <w:sz w:val="18"/>
          <w:szCs w:val="18"/>
        </w:rPr>
      </w:pPr>
    </w:p>
    <w:p w14:paraId="34C96B57" w14:textId="77777777" w:rsidR="00687273" w:rsidRPr="00CA37F8" w:rsidRDefault="00687273" w:rsidP="00687273">
      <w:pPr>
        <w:rPr>
          <w:rFonts w:ascii="Aptos Narrow" w:hAnsi="Aptos Narrow" w:cs="Arial"/>
          <w:i/>
          <w:iCs/>
          <w:color w:val="73797C"/>
          <w:sz w:val="18"/>
          <w:szCs w:val="18"/>
        </w:rPr>
      </w:pPr>
      <w:r w:rsidRPr="00CA37F8">
        <w:rPr>
          <w:rFonts w:ascii="Aptos Narrow" w:hAnsi="Aptos Narrow"/>
          <w:noProof/>
          <w:sz w:val="24"/>
          <w:szCs w:val="24"/>
        </w:rPr>
        <mc:AlternateContent>
          <mc:Choice Requires="wps">
            <w:drawing>
              <wp:anchor distT="0" distB="0" distL="114300" distR="114300" simplePos="0" relativeHeight="251696128" behindDoc="1" locked="0" layoutInCell="1" allowOverlap="1" wp14:anchorId="5B019F1B" wp14:editId="6841BEE6">
                <wp:simplePos x="0" y="0"/>
                <wp:positionH relativeFrom="margin">
                  <wp:align>left</wp:align>
                </wp:positionH>
                <wp:positionV relativeFrom="paragraph">
                  <wp:posOffset>164261</wp:posOffset>
                </wp:positionV>
                <wp:extent cx="2881223" cy="0"/>
                <wp:effectExtent l="0" t="0" r="0" b="0"/>
                <wp:wrapNone/>
                <wp:docPr id="1467617038" name="Straight Connector 1467617038"/>
                <wp:cNvGraphicFramePr/>
                <a:graphic xmlns:a="http://schemas.openxmlformats.org/drawingml/2006/main">
                  <a:graphicData uri="http://schemas.microsoft.com/office/word/2010/wordprocessingShape">
                    <wps:wsp>
                      <wps:cNvCnPr/>
                      <wps:spPr>
                        <a:xfrm flipV="1">
                          <a:off x="0" y="0"/>
                          <a:ext cx="2881223" cy="0"/>
                        </a:xfrm>
                        <a:prstGeom prst="line">
                          <a:avLst/>
                        </a:prstGeom>
                        <a:noFill/>
                        <a:ln w="25400" cap="flat" cmpd="sng" algn="ctr">
                          <a:solidFill>
                            <a:schemeClr val="bg1">
                              <a:lumMod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4BE417" id="Straight Connector 1467617038" o:spid="_x0000_s1026" style="position:absolute;flip:y;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5pt" to="226.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" strokecolor="#7f7f7f [1612]" strokeweight="2pt">
                <w10:wrap anchorx="margin"/>
              </v:line>
            </w:pict>
          </mc:Fallback>
        </mc:AlternateContent>
      </w:r>
    </w:p>
    <w:p w14:paraId="2E27BF39" w14:textId="090D569C" w:rsidR="00687273" w:rsidRPr="00CA37F8" w:rsidRDefault="004343C8" w:rsidP="00687273">
      <w:pPr>
        <w:rPr>
          <w:rFonts w:ascii="Aptos Narrow" w:hAnsi="Aptos Narrow" w:cs="Arial"/>
          <w:b/>
          <w:bCs/>
          <w:i/>
          <w:iCs/>
          <w:color w:val="808080" w:themeColor="background1" w:themeShade="80"/>
          <w:sz w:val="26"/>
          <w:szCs w:val="26"/>
        </w:rPr>
      </w:pPr>
      <w:r w:rsidRPr="00CA37F8">
        <w:rPr>
          <w:rFonts w:ascii="Aptos Narrow" w:hAnsi="Aptos Narrow" w:cs="Arial"/>
          <w:b/>
          <w:bCs/>
          <w:i/>
          <w:iCs/>
          <w:color w:val="808080" w:themeColor="background1" w:themeShade="80"/>
          <w:sz w:val="26"/>
          <w:szCs w:val="26"/>
        </w:rPr>
        <w:t>Investors c</w:t>
      </w:r>
      <w:r w:rsidR="00687273" w:rsidRPr="00CA37F8">
        <w:rPr>
          <w:rFonts w:ascii="Aptos Narrow" w:hAnsi="Aptos Narrow" w:cs="Arial"/>
          <w:b/>
          <w:bCs/>
          <w:i/>
          <w:iCs/>
          <w:color w:val="808080" w:themeColor="background1" w:themeShade="80"/>
          <w:sz w:val="26"/>
          <w:szCs w:val="26"/>
        </w:rPr>
        <w:t>ontact</w:t>
      </w:r>
    </w:p>
    <w:p w14:paraId="37035EF0" w14:textId="0A720688" w:rsidR="004343C8" w:rsidRPr="00CA37F8" w:rsidRDefault="004343C8" w:rsidP="004343C8">
      <w:pPr>
        <w:keepNext/>
        <w:tabs>
          <w:tab w:val="left" w:pos="5529"/>
        </w:tabs>
        <w:spacing w:after="0"/>
        <w:ind w:right="-360"/>
        <w:rPr>
          <w:rFonts w:ascii="Aptos Narrow" w:eastAsia="Arial" w:hAnsi="Aptos Narrow" w:cs="Arial"/>
          <w:b/>
          <w:color w:val="808080" w:themeColor="background1" w:themeShade="80"/>
          <w:sz w:val="20"/>
          <w:szCs w:val="20"/>
        </w:rPr>
      </w:pPr>
      <w:r w:rsidRPr="00CA37F8">
        <w:rPr>
          <w:rFonts w:ascii="Aptos Narrow" w:eastAsia="Arial" w:hAnsi="Aptos Narrow" w:cs="Arial"/>
          <w:b/>
          <w:color w:val="808080" w:themeColor="background1" w:themeShade="80"/>
          <w:sz w:val="20"/>
          <w:szCs w:val="20"/>
        </w:rPr>
        <w:t>VP Investor Relations and Corporate Finance</w:t>
      </w:r>
    </w:p>
    <w:p w14:paraId="175DE6B2" w14:textId="77777777" w:rsidR="004343C8" w:rsidRPr="00CA37F8" w:rsidRDefault="004343C8" w:rsidP="004343C8">
      <w:pPr>
        <w:keepNext/>
        <w:tabs>
          <w:tab w:val="left" w:pos="5529"/>
        </w:tabs>
        <w:spacing w:after="0"/>
        <w:ind w:right="-360"/>
        <w:rPr>
          <w:rFonts w:ascii="Aptos Narrow" w:eastAsia="Arial" w:hAnsi="Aptos Narrow" w:cs="Arial"/>
          <w:color w:val="808080" w:themeColor="background1" w:themeShade="80"/>
          <w:sz w:val="20"/>
          <w:szCs w:val="20"/>
        </w:rPr>
      </w:pPr>
      <w:r w:rsidRPr="00CA37F8">
        <w:rPr>
          <w:rFonts w:ascii="Aptos Narrow" w:eastAsia="Arial" w:hAnsi="Aptos Narrow" w:cs="Arial"/>
          <w:color w:val="808080" w:themeColor="background1" w:themeShade="80"/>
          <w:sz w:val="20"/>
          <w:szCs w:val="20"/>
        </w:rPr>
        <w:t>Alexandre Leroy</w:t>
      </w:r>
    </w:p>
    <w:p w14:paraId="173E8035" w14:textId="05BCDE67" w:rsidR="004343C8" w:rsidRPr="00CA37F8" w:rsidRDefault="004343C8" w:rsidP="003922E6">
      <w:pPr>
        <w:rPr>
          <w:rFonts w:ascii="Aptos Narrow" w:eastAsia="Arial" w:hAnsi="Aptos Narrow" w:cs="Arial"/>
          <w:color w:val="1769E4" w:themeColor="hyperlink"/>
          <w:sz w:val="20"/>
          <w:szCs w:val="20"/>
          <w:u w:val="single"/>
        </w:rPr>
      </w:pPr>
      <w:hyperlink r:id="rId17" w:history="1">
        <w:r w:rsidRPr="00CA37F8">
          <w:rPr>
            <w:rStyle w:val="Hyperlink"/>
            <w:rFonts w:ascii="Aptos Narrow" w:hAnsi="Aptos Narrow"/>
          </w:rPr>
          <w:t>alexandre.leroy@viridiengroup.com</w:t>
        </w:r>
      </w:hyperlink>
      <w:r w:rsidR="003922E6" w:rsidRPr="00CA37F8">
        <w:rPr>
          <w:rStyle w:val="Hyperlink"/>
          <w:rFonts w:ascii="Aptos Narrow" w:eastAsia="Arial" w:hAnsi="Aptos Narrow" w:cs="Arial"/>
          <w:sz w:val="20"/>
          <w:szCs w:val="20"/>
        </w:rPr>
        <w:br/>
      </w:r>
      <w:r w:rsidRPr="00CA37F8">
        <w:rPr>
          <w:rFonts w:ascii="Aptos Narrow" w:eastAsia="Arial" w:hAnsi="Aptos Narrow" w:cs="Arial"/>
          <w:color w:val="808080" w:themeColor="background1" w:themeShade="80"/>
          <w:sz w:val="20"/>
          <w:szCs w:val="20"/>
        </w:rPr>
        <w:t>+33 6 85 18 44 31</w:t>
      </w:r>
    </w:p>
    <w:p w14:paraId="30F1602D" w14:textId="77777777" w:rsidR="004343C8" w:rsidRPr="00CA37F8" w:rsidRDefault="004343C8" w:rsidP="00687273">
      <w:pPr>
        <w:rPr>
          <w:rFonts w:ascii="Aptos Narrow" w:hAnsi="Aptos Narrow" w:cs="Arial"/>
          <w:b/>
          <w:bCs/>
          <w:i/>
          <w:iCs/>
          <w:sz w:val="24"/>
          <w:szCs w:val="24"/>
        </w:rPr>
      </w:pPr>
    </w:p>
    <w:p w14:paraId="45DFC6A6" w14:textId="2A6F00B2" w:rsidR="00687273" w:rsidRPr="00CA37F8" w:rsidRDefault="00687273" w:rsidP="00687273">
      <w:pPr>
        <w:rPr>
          <w:rFonts w:ascii="Aptos Narrow" w:hAnsi="Aptos Narrow" w:cs="Arial"/>
          <w:b/>
          <w:bCs/>
          <w:sz w:val="26"/>
          <w:szCs w:val="26"/>
        </w:rPr>
      </w:pPr>
    </w:p>
    <w:p w14:paraId="34D49916" w14:textId="606B4716" w:rsidR="00687273" w:rsidRPr="00CA37F8" w:rsidRDefault="00687273" w:rsidP="00C44D40">
      <w:pPr>
        <w:rPr>
          <w:rFonts w:ascii="Aptos Narrow" w:hAnsi="Aptos Narrow"/>
        </w:rPr>
      </w:pPr>
    </w:p>
    <w:p w14:paraId="773A8D26" w14:textId="77777777" w:rsidR="00687273" w:rsidRPr="00CA37F8" w:rsidRDefault="00687273" w:rsidP="00C44D40">
      <w:pPr>
        <w:rPr>
          <w:rFonts w:ascii="Aptos Narrow" w:hAnsi="Aptos Narrow"/>
        </w:rPr>
      </w:pPr>
    </w:p>
    <w:p w14:paraId="1E2C7482" w14:textId="3FC3FAD0" w:rsidR="00846F60" w:rsidRPr="00CA37F8" w:rsidRDefault="00846F60" w:rsidP="00C44D40">
      <w:pPr>
        <w:rPr>
          <w:rFonts w:ascii="Aptos Narrow" w:hAnsi="Aptos Narrow"/>
        </w:rPr>
      </w:pPr>
    </w:p>
    <w:p w14:paraId="0DBEF0EB" w14:textId="77777777" w:rsidR="002E1D2F" w:rsidRPr="00CA37F8" w:rsidRDefault="002E1D2F" w:rsidP="00C44D40">
      <w:pPr>
        <w:rPr>
          <w:rFonts w:ascii="Aptos Narrow" w:hAnsi="Aptos Narrow"/>
        </w:rPr>
      </w:pPr>
      <w:r w:rsidRPr="00CA37F8">
        <w:rPr>
          <w:rFonts w:ascii="Aptos Narrow" w:hAnsi="Aptos Narrow"/>
        </w:rPr>
        <w:br w:type="page"/>
      </w:r>
    </w:p>
    <w:p w14:paraId="4049D89B" w14:textId="71FF9F48" w:rsidR="00774DCC" w:rsidRPr="00CA37F8" w:rsidRDefault="00774DCC" w:rsidP="00774DCC">
      <w:pPr>
        <w:pStyle w:val="Heading1"/>
        <w:pBdr>
          <w:top w:val="single" w:sz="4" w:space="1" w:color="auto"/>
          <w:left w:val="single" w:sz="4" w:space="4" w:color="auto"/>
          <w:bottom w:val="single" w:sz="4" w:space="1" w:color="auto"/>
          <w:right w:val="single" w:sz="4" w:space="4" w:color="auto"/>
        </w:pBdr>
        <w:jc w:val="center"/>
        <w:rPr>
          <w:rFonts w:ascii="Aptos Narrow" w:hAnsi="Aptos Narrow"/>
          <w:color w:val="1769E4" w:themeColor="accent2"/>
          <w:sz w:val="40"/>
          <w:szCs w:val="40"/>
        </w:rPr>
      </w:pPr>
      <w:r w:rsidRPr="00CA37F8">
        <w:rPr>
          <w:rFonts w:ascii="Aptos Narrow" w:hAnsi="Aptos Narrow"/>
          <w:color w:val="1769E4" w:themeColor="accent2"/>
          <w:sz w:val="40"/>
          <w:szCs w:val="40"/>
        </w:rPr>
        <w:lastRenderedPageBreak/>
        <w:t>APPENDICES</w:t>
      </w:r>
    </w:p>
    <w:p w14:paraId="376A1C34" w14:textId="77777777" w:rsidR="00774DCC" w:rsidRPr="00CA37F8" w:rsidRDefault="00774DCC" w:rsidP="00BE22F5"/>
    <w:p w14:paraId="245AD0D7" w14:textId="5CA647F7" w:rsidR="005769B3" w:rsidRPr="00CA37F8" w:rsidRDefault="005769B3" w:rsidP="00BE22F5">
      <w:pPr>
        <w:jc w:val="both"/>
        <w:rPr>
          <w:rFonts w:ascii="Aptos Narrow" w:eastAsia="Times New Roman" w:hAnsi="Aptos Narrow" w:cs="Arial"/>
          <w:lang w:eastAsia="fr-FR"/>
        </w:rPr>
      </w:pPr>
      <w:r w:rsidRPr="00CA37F8">
        <w:rPr>
          <w:rFonts w:ascii="Aptos Narrow" w:eastAsia="Times New Roman" w:hAnsi="Aptos Narrow" w:cs="Arial"/>
          <w:lang w:eastAsia="fr-FR"/>
        </w:rPr>
        <w:t>Quarterly statements are unaudited and not subject to any review. Only IFRS condensed interim consolidated financial statements were subject to a review report by statutory auditors.</w:t>
      </w:r>
    </w:p>
    <w:p w14:paraId="72457A1F" w14:textId="77777777" w:rsidR="005463CB" w:rsidRPr="00CA37F8" w:rsidRDefault="005463CB" w:rsidP="00BE22F5">
      <w:pPr>
        <w:jc w:val="both"/>
        <w:rPr>
          <w:rFonts w:ascii="Aptos Narrow" w:eastAsia="Times New Roman" w:hAnsi="Aptos Narrow" w:cs="Arial"/>
          <w:sz w:val="20"/>
          <w:szCs w:val="20"/>
          <w:lang w:eastAsia="fr-FR"/>
        </w:rPr>
      </w:pPr>
    </w:p>
    <w:p w14:paraId="4D3737CB" w14:textId="3B646D6B" w:rsidR="00C124B2" w:rsidRPr="00CA37F8" w:rsidRDefault="00C124B2" w:rsidP="007D1693">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t>Key Segment P&amp;L figures</w:t>
      </w:r>
    </w:p>
    <w:p w14:paraId="24E0CEBC" w14:textId="112A89C7" w:rsidR="00DE1163" w:rsidRPr="00CA37F8" w:rsidRDefault="00DE1163" w:rsidP="00C124B2"/>
    <w:tbl>
      <w:tblPr>
        <w:tblW w:w="5268" w:type="pct"/>
        <w:tblCellMar>
          <w:left w:w="70" w:type="dxa"/>
          <w:right w:w="70" w:type="dxa"/>
        </w:tblCellMar>
        <w:tblLook w:val="04A0" w:firstRow="1" w:lastRow="0" w:firstColumn="1" w:lastColumn="0" w:noHBand="0" w:noVBand="1"/>
      </w:tblPr>
      <w:tblGrid>
        <w:gridCol w:w="3464"/>
        <w:gridCol w:w="1134"/>
        <w:gridCol w:w="1134"/>
        <w:gridCol w:w="1134"/>
        <w:gridCol w:w="1134"/>
        <w:gridCol w:w="1134"/>
        <w:gridCol w:w="1134"/>
      </w:tblGrid>
      <w:tr w:rsidR="00DE1163" w:rsidRPr="00CA37F8" w14:paraId="6A278945" w14:textId="77777777" w:rsidTr="00C42B1C">
        <w:trPr>
          <w:trHeight w:val="288"/>
        </w:trPr>
        <w:tc>
          <w:tcPr>
            <w:tcW w:w="1687" w:type="pct"/>
            <w:tcBorders>
              <w:top w:val="nil"/>
              <w:left w:val="nil"/>
              <w:bottom w:val="nil"/>
              <w:right w:val="nil"/>
            </w:tcBorders>
            <w:shd w:val="clear" w:color="000000" w:fill="FFFFFF"/>
            <w:noWrap/>
            <w:vAlign w:val="center"/>
            <w:hideMark/>
          </w:tcPr>
          <w:p w14:paraId="5F67CC8D" w14:textId="77777777" w:rsidR="00DE1163" w:rsidRPr="00CA37F8" w:rsidRDefault="00DE1163" w:rsidP="00DE1163">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(in millions of $)</w:t>
            </w:r>
          </w:p>
        </w:tc>
        <w:tc>
          <w:tcPr>
            <w:tcW w:w="552" w:type="pct"/>
            <w:tcBorders>
              <w:top w:val="nil"/>
              <w:left w:val="nil"/>
              <w:bottom w:val="nil"/>
              <w:right w:val="nil"/>
            </w:tcBorders>
            <w:shd w:val="clear" w:color="000000" w:fill="1769E4"/>
            <w:vAlign w:val="center"/>
            <w:hideMark/>
          </w:tcPr>
          <w:p w14:paraId="2C1F174A" w14:textId="77777777" w:rsidR="00DE1163" w:rsidRPr="00CA37F8" w:rsidRDefault="00DE1163" w:rsidP="00DE1163">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Q2 2025</w:t>
            </w:r>
          </w:p>
        </w:tc>
        <w:tc>
          <w:tcPr>
            <w:tcW w:w="552" w:type="pct"/>
            <w:tcBorders>
              <w:top w:val="nil"/>
              <w:left w:val="nil"/>
              <w:bottom w:val="nil"/>
              <w:right w:val="nil"/>
            </w:tcBorders>
            <w:shd w:val="clear" w:color="000000" w:fill="1769E4"/>
            <w:vAlign w:val="center"/>
            <w:hideMark/>
          </w:tcPr>
          <w:p w14:paraId="3FCD3219" w14:textId="77777777" w:rsidR="00DE1163" w:rsidRPr="00CA37F8" w:rsidRDefault="00DE1163" w:rsidP="00DE1163">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Q2 2024</w:t>
            </w:r>
          </w:p>
        </w:tc>
        <w:tc>
          <w:tcPr>
            <w:tcW w:w="552" w:type="pct"/>
            <w:tcBorders>
              <w:top w:val="nil"/>
              <w:left w:val="nil"/>
              <w:bottom w:val="nil"/>
              <w:right w:val="nil"/>
            </w:tcBorders>
            <w:shd w:val="clear" w:color="000000" w:fill="1769E4"/>
            <w:vAlign w:val="center"/>
            <w:hideMark/>
          </w:tcPr>
          <w:p w14:paraId="3E07B61C" w14:textId="77777777" w:rsidR="00DE1163" w:rsidRPr="00CA37F8" w:rsidRDefault="00DE1163" w:rsidP="00DE1163">
            <w:pPr>
              <w:spacing w:after="0" w:line="240" w:lineRule="auto"/>
              <w:jc w:val="center"/>
              <w:rPr>
                <w:rFonts w:ascii="Aptos Narrow" w:eastAsia="Times New Roman" w:hAnsi="Aptos Narrow" w:cs="Arial"/>
                <w:b/>
                <w:bCs/>
                <w:i/>
                <w:iCs/>
                <w:color w:val="FFFFFF"/>
                <w:lang w:eastAsia="fr-FR"/>
              </w:rPr>
            </w:pPr>
            <w:r w:rsidRPr="00CA37F8">
              <w:rPr>
                <w:rFonts w:ascii="Aptos Narrow" w:eastAsia="Times New Roman" w:hAnsi="Aptos Narrow" w:cs="Arial"/>
                <w:b/>
                <w:bCs/>
                <w:i/>
                <w:iCs/>
                <w:color w:val="FFFFFF"/>
                <w:lang w:eastAsia="fr-FR"/>
              </w:rPr>
              <w:t>Change (%)</w:t>
            </w:r>
          </w:p>
        </w:tc>
        <w:tc>
          <w:tcPr>
            <w:tcW w:w="552" w:type="pct"/>
            <w:tcBorders>
              <w:top w:val="nil"/>
              <w:left w:val="nil"/>
              <w:bottom w:val="nil"/>
              <w:right w:val="nil"/>
            </w:tcBorders>
            <w:shd w:val="clear" w:color="000000" w:fill="1769E4"/>
            <w:vAlign w:val="center"/>
            <w:hideMark/>
          </w:tcPr>
          <w:p w14:paraId="48E21F85" w14:textId="77777777" w:rsidR="00DE1163" w:rsidRPr="00CA37F8" w:rsidRDefault="00DE1163" w:rsidP="00DE1163">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H1 2025</w:t>
            </w:r>
          </w:p>
        </w:tc>
        <w:tc>
          <w:tcPr>
            <w:tcW w:w="552" w:type="pct"/>
            <w:tcBorders>
              <w:top w:val="nil"/>
              <w:left w:val="nil"/>
              <w:bottom w:val="nil"/>
              <w:right w:val="nil"/>
            </w:tcBorders>
            <w:shd w:val="clear" w:color="000000" w:fill="1769E4"/>
            <w:vAlign w:val="center"/>
            <w:hideMark/>
          </w:tcPr>
          <w:p w14:paraId="25E018DF" w14:textId="77777777" w:rsidR="00DE1163" w:rsidRPr="00CA37F8" w:rsidRDefault="00DE1163" w:rsidP="00DE1163">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H1 2024</w:t>
            </w:r>
          </w:p>
        </w:tc>
        <w:tc>
          <w:tcPr>
            <w:tcW w:w="552" w:type="pct"/>
            <w:tcBorders>
              <w:top w:val="nil"/>
              <w:left w:val="nil"/>
              <w:bottom w:val="nil"/>
              <w:right w:val="nil"/>
            </w:tcBorders>
            <w:shd w:val="clear" w:color="000000" w:fill="1769E4"/>
            <w:vAlign w:val="center"/>
            <w:hideMark/>
          </w:tcPr>
          <w:p w14:paraId="2126D78A" w14:textId="77777777" w:rsidR="00DE1163" w:rsidRPr="00CA37F8" w:rsidRDefault="00DE1163" w:rsidP="00DE1163">
            <w:pPr>
              <w:spacing w:after="0" w:line="240" w:lineRule="auto"/>
              <w:jc w:val="center"/>
              <w:rPr>
                <w:rFonts w:ascii="Aptos Narrow" w:eastAsia="Times New Roman" w:hAnsi="Aptos Narrow" w:cs="Arial"/>
                <w:b/>
                <w:bCs/>
                <w:i/>
                <w:iCs/>
                <w:color w:val="FFFFFF"/>
                <w:lang w:eastAsia="fr-FR"/>
              </w:rPr>
            </w:pPr>
            <w:r w:rsidRPr="00CA37F8">
              <w:rPr>
                <w:rFonts w:ascii="Aptos Narrow" w:eastAsia="Times New Roman" w:hAnsi="Aptos Narrow" w:cs="Arial"/>
                <w:b/>
                <w:bCs/>
                <w:i/>
                <w:iCs/>
                <w:color w:val="FFFFFF"/>
                <w:lang w:eastAsia="fr-FR"/>
              </w:rPr>
              <w:t>Change (%)</w:t>
            </w:r>
          </w:p>
        </w:tc>
      </w:tr>
      <w:tr w:rsidR="00C42B1C" w:rsidRPr="00CA37F8" w14:paraId="4D937671" w14:textId="77777777" w:rsidTr="00C42B1C">
        <w:trPr>
          <w:trHeight w:val="288"/>
        </w:trPr>
        <w:tc>
          <w:tcPr>
            <w:tcW w:w="1687" w:type="pct"/>
            <w:tcBorders>
              <w:top w:val="single" w:sz="4" w:space="0" w:color="auto"/>
              <w:left w:val="nil"/>
              <w:bottom w:val="single" w:sz="4" w:space="0" w:color="auto"/>
              <w:right w:val="nil"/>
            </w:tcBorders>
            <w:shd w:val="clear" w:color="auto" w:fill="auto"/>
            <w:noWrap/>
            <w:vAlign w:val="center"/>
            <w:hideMark/>
          </w:tcPr>
          <w:p w14:paraId="09CA087E" w14:textId="26F3E05A" w:rsidR="00C42B1C" w:rsidRPr="00CA37F8" w:rsidRDefault="00C42B1C" w:rsidP="00C42B1C">
            <w:pPr>
              <w:spacing w:after="0" w:line="240" w:lineRule="auto"/>
              <w:rPr>
                <w:rFonts w:ascii="Aptos Narrow" w:eastAsia="Times New Roman" w:hAnsi="Aptos Narrow" w:cs="Arial"/>
                <w:i/>
                <w:iCs/>
                <w:lang w:eastAsia="fr-FR"/>
              </w:rPr>
            </w:pPr>
            <w:r w:rsidRPr="00CA37F8">
              <w:rPr>
                <w:rFonts w:ascii="Aptos Narrow" w:eastAsia="Times New Roman" w:hAnsi="Aptos Narrow" w:cs="Arial"/>
                <w:i/>
                <w:iCs/>
                <w:lang w:eastAsia="fr-FR"/>
              </w:rPr>
              <w:t>€/$ exchange rate</w:t>
            </w:r>
          </w:p>
        </w:tc>
        <w:tc>
          <w:tcPr>
            <w:tcW w:w="552" w:type="pct"/>
            <w:tcBorders>
              <w:top w:val="single" w:sz="4" w:space="0" w:color="auto"/>
              <w:left w:val="nil"/>
              <w:bottom w:val="single" w:sz="4" w:space="0" w:color="auto"/>
              <w:right w:val="nil"/>
            </w:tcBorders>
            <w:shd w:val="clear" w:color="auto" w:fill="auto"/>
            <w:noWrap/>
            <w:vAlign w:val="center"/>
            <w:hideMark/>
          </w:tcPr>
          <w:p w14:paraId="26B476E2" w14:textId="1E687669" w:rsidR="00C42B1C" w:rsidRPr="00CA37F8" w:rsidRDefault="00C42B1C" w:rsidP="00C42B1C">
            <w:pPr>
              <w:spacing w:after="0" w:line="240" w:lineRule="auto"/>
              <w:jc w:val="center"/>
              <w:rPr>
                <w:rFonts w:ascii="Aptos Narrow" w:eastAsia="Times New Roman" w:hAnsi="Aptos Narrow" w:cs="Arial"/>
                <w:i/>
                <w:iCs/>
                <w:color w:val="808080"/>
                <w:lang w:eastAsia="fr-FR"/>
              </w:rPr>
            </w:pPr>
            <w:r w:rsidRPr="00CA37F8">
              <w:rPr>
                <w:rFonts w:ascii="Aptos Narrow" w:eastAsia="Times New Roman" w:hAnsi="Aptos Narrow" w:cs="Arial"/>
                <w:b/>
                <w:bCs/>
                <w:i/>
                <w:iCs/>
                <w:lang w:eastAsia="fr-FR"/>
              </w:rPr>
              <w:t> 1.12</w:t>
            </w:r>
          </w:p>
        </w:tc>
        <w:tc>
          <w:tcPr>
            <w:tcW w:w="552" w:type="pct"/>
            <w:tcBorders>
              <w:top w:val="single" w:sz="4" w:space="0" w:color="auto"/>
              <w:left w:val="nil"/>
              <w:bottom w:val="single" w:sz="4" w:space="0" w:color="auto"/>
              <w:right w:val="nil"/>
            </w:tcBorders>
            <w:shd w:val="clear" w:color="auto" w:fill="auto"/>
            <w:noWrap/>
            <w:vAlign w:val="center"/>
            <w:hideMark/>
          </w:tcPr>
          <w:p w14:paraId="74417CE9" w14:textId="36D915A4" w:rsidR="00C42B1C" w:rsidRPr="00CA37F8" w:rsidRDefault="00C42B1C" w:rsidP="00C42B1C">
            <w:pPr>
              <w:spacing w:after="0" w:line="240" w:lineRule="auto"/>
              <w:jc w:val="center"/>
              <w:rPr>
                <w:rFonts w:ascii="Aptos Narrow" w:eastAsia="Times New Roman" w:hAnsi="Aptos Narrow" w:cs="Arial"/>
                <w:i/>
                <w:iCs/>
                <w:color w:val="000000"/>
                <w:lang w:eastAsia="fr-FR"/>
              </w:rPr>
            </w:pPr>
            <w:r w:rsidRPr="00CA37F8">
              <w:rPr>
                <w:rFonts w:ascii="Aptos Narrow" w:eastAsia="Times New Roman" w:hAnsi="Aptos Narrow" w:cs="Arial"/>
                <w:b/>
                <w:bCs/>
                <w:i/>
                <w:iCs/>
                <w:lang w:eastAsia="fr-FR"/>
              </w:rPr>
              <w:t>1.08 </w:t>
            </w:r>
          </w:p>
        </w:tc>
        <w:tc>
          <w:tcPr>
            <w:tcW w:w="552" w:type="pct"/>
            <w:tcBorders>
              <w:top w:val="single" w:sz="4" w:space="0" w:color="auto"/>
              <w:left w:val="nil"/>
              <w:bottom w:val="single" w:sz="4" w:space="0" w:color="auto"/>
              <w:right w:val="nil"/>
            </w:tcBorders>
            <w:shd w:val="clear" w:color="auto" w:fill="auto"/>
            <w:noWrap/>
            <w:vAlign w:val="center"/>
            <w:hideMark/>
          </w:tcPr>
          <w:p w14:paraId="0F61FB6C" w14:textId="41200247" w:rsidR="00C42B1C" w:rsidRPr="00CA37F8" w:rsidRDefault="00C42B1C" w:rsidP="00C42B1C">
            <w:pPr>
              <w:spacing w:after="0" w:line="240" w:lineRule="auto"/>
              <w:jc w:val="center"/>
              <w:rPr>
                <w:rFonts w:ascii="Aptos Narrow" w:eastAsia="Times New Roman" w:hAnsi="Aptos Narrow" w:cs="Arial"/>
                <w:i/>
                <w:iCs/>
                <w:lang w:eastAsia="fr-FR"/>
              </w:rPr>
            </w:pPr>
          </w:p>
        </w:tc>
        <w:tc>
          <w:tcPr>
            <w:tcW w:w="552" w:type="pct"/>
            <w:tcBorders>
              <w:top w:val="single" w:sz="4" w:space="0" w:color="auto"/>
              <w:left w:val="nil"/>
              <w:bottom w:val="single" w:sz="4" w:space="0" w:color="auto"/>
              <w:right w:val="nil"/>
            </w:tcBorders>
            <w:shd w:val="clear" w:color="auto" w:fill="auto"/>
            <w:noWrap/>
            <w:vAlign w:val="center"/>
            <w:hideMark/>
          </w:tcPr>
          <w:p w14:paraId="3CF70C9E" w14:textId="32EADB99" w:rsidR="00C42B1C" w:rsidRPr="00CA37F8" w:rsidRDefault="00C42B1C" w:rsidP="00C42B1C">
            <w:pPr>
              <w:spacing w:after="0" w:line="240" w:lineRule="auto"/>
              <w:jc w:val="center"/>
              <w:rPr>
                <w:rFonts w:ascii="Aptos Narrow" w:eastAsia="Times New Roman" w:hAnsi="Aptos Narrow" w:cs="Arial"/>
                <w:i/>
                <w:iCs/>
                <w:color w:val="808080"/>
                <w:lang w:eastAsia="fr-FR"/>
              </w:rPr>
            </w:pPr>
            <w:r w:rsidRPr="00CA37F8">
              <w:rPr>
                <w:rFonts w:ascii="Aptos Narrow" w:eastAsia="Times New Roman" w:hAnsi="Aptos Narrow" w:cs="Arial"/>
                <w:b/>
                <w:bCs/>
                <w:i/>
                <w:iCs/>
                <w:lang w:eastAsia="fr-FR"/>
              </w:rPr>
              <w:t> 1.08</w:t>
            </w:r>
          </w:p>
        </w:tc>
        <w:tc>
          <w:tcPr>
            <w:tcW w:w="552" w:type="pct"/>
            <w:tcBorders>
              <w:top w:val="single" w:sz="4" w:space="0" w:color="auto"/>
              <w:left w:val="nil"/>
              <w:bottom w:val="single" w:sz="4" w:space="0" w:color="auto"/>
              <w:right w:val="nil"/>
            </w:tcBorders>
            <w:shd w:val="clear" w:color="auto" w:fill="auto"/>
            <w:noWrap/>
            <w:vAlign w:val="center"/>
            <w:hideMark/>
          </w:tcPr>
          <w:p w14:paraId="6CABCD95" w14:textId="0A64D748" w:rsidR="00C42B1C" w:rsidRPr="00CA37F8" w:rsidRDefault="00C42B1C" w:rsidP="00C42B1C">
            <w:pPr>
              <w:spacing w:after="0" w:line="240" w:lineRule="auto"/>
              <w:jc w:val="center"/>
              <w:rPr>
                <w:rFonts w:ascii="Aptos Narrow" w:eastAsia="Times New Roman" w:hAnsi="Aptos Narrow" w:cs="Arial"/>
                <w:i/>
                <w:iCs/>
                <w:color w:val="000000"/>
                <w:lang w:eastAsia="fr-FR"/>
              </w:rPr>
            </w:pPr>
            <w:r w:rsidRPr="00CA37F8">
              <w:rPr>
                <w:rFonts w:ascii="Aptos Narrow" w:eastAsia="Times New Roman" w:hAnsi="Aptos Narrow" w:cs="Arial"/>
                <w:b/>
                <w:bCs/>
                <w:i/>
                <w:iCs/>
                <w:lang w:eastAsia="fr-FR"/>
              </w:rPr>
              <w:t>1.08 </w:t>
            </w:r>
          </w:p>
        </w:tc>
        <w:tc>
          <w:tcPr>
            <w:tcW w:w="552" w:type="pct"/>
            <w:tcBorders>
              <w:top w:val="single" w:sz="4" w:space="0" w:color="auto"/>
              <w:left w:val="nil"/>
              <w:bottom w:val="single" w:sz="4" w:space="0" w:color="auto"/>
              <w:right w:val="nil"/>
            </w:tcBorders>
            <w:shd w:val="clear" w:color="auto" w:fill="auto"/>
            <w:noWrap/>
            <w:vAlign w:val="center"/>
            <w:hideMark/>
          </w:tcPr>
          <w:p w14:paraId="15FAB236" w14:textId="59A38B4B" w:rsidR="00C42B1C" w:rsidRPr="00CA37F8" w:rsidRDefault="00C42B1C" w:rsidP="00C42B1C">
            <w:pPr>
              <w:spacing w:after="0" w:line="240" w:lineRule="auto"/>
              <w:rPr>
                <w:rFonts w:ascii="Arial" w:eastAsia="Times New Roman" w:hAnsi="Arial" w:cs="Arial"/>
                <w:color w:val="000000"/>
                <w:lang w:eastAsia="fr-FR"/>
              </w:rPr>
            </w:pPr>
          </w:p>
        </w:tc>
      </w:tr>
      <w:tr w:rsidR="00DE1163" w:rsidRPr="00CA37F8" w14:paraId="79C02114" w14:textId="77777777" w:rsidTr="00C42B1C">
        <w:trPr>
          <w:trHeight w:val="288"/>
        </w:trPr>
        <w:tc>
          <w:tcPr>
            <w:tcW w:w="1687" w:type="pct"/>
            <w:tcBorders>
              <w:top w:val="nil"/>
              <w:left w:val="nil"/>
              <w:bottom w:val="nil"/>
              <w:right w:val="nil"/>
            </w:tcBorders>
            <w:shd w:val="clear" w:color="auto" w:fill="auto"/>
            <w:noWrap/>
            <w:vAlign w:val="center"/>
            <w:hideMark/>
          </w:tcPr>
          <w:p w14:paraId="2D33A910" w14:textId="77777777" w:rsidR="00DE1163" w:rsidRPr="00CA37F8" w:rsidRDefault="00DE1163" w:rsidP="00DE1163">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Segment Revenue</w:t>
            </w:r>
          </w:p>
        </w:tc>
        <w:tc>
          <w:tcPr>
            <w:tcW w:w="552" w:type="pct"/>
            <w:tcBorders>
              <w:top w:val="nil"/>
              <w:left w:val="nil"/>
              <w:bottom w:val="nil"/>
              <w:right w:val="nil"/>
            </w:tcBorders>
            <w:shd w:val="clear" w:color="auto" w:fill="auto"/>
            <w:noWrap/>
            <w:vAlign w:val="center"/>
            <w:hideMark/>
          </w:tcPr>
          <w:p w14:paraId="31E9A6C0"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274</w:t>
            </w:r>
          </w:p>
        </w:tc>
        <w:tc>
          <w:tcPr>
            <w:tcW w:w="552" w:type="pct"/>
            <w:tcBorders>
              <w:top w:val="nil"/>
              <w:left w:val="nil"/>
              <w:bottom w:val="nil"/>
              <w:right w:val="nil"/>
            </w:tcBorders>
            <w:shd w:val="clear" w:color="auto" w:fill="auto"/>
            <w:noWrap/>
            <w:vAlign w:val="center"/>
            <w:hideMark/>
          </w:tcPr>
          <w:p w14:paraId="6BAEE8B7"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258</w:t>
            </w:r>
          </w:p>
        </w:tc>
        <w:tc>
          <w:tcPr>
            <w:tcW w:w="552" w:type="pct"/>
            <w:tcBorders>
              <w:top w:val="nil"/>
              <w:left w:val="nil"/>
              <w:bottom w:val="nil"/>
              <w:right w:val="nil"/>
            </w:tcBorders>
            <w:shd w:val="clear" w:color="auto" w:fill="auto"/>
            <w:noWrap/>
            <w:vAlign w:val="center"/>
            <w:hideMark/>
          </w:tcPr>
          <w:p w14:paraId="3022B3EF" w14:textId="27F45496"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+6%</w:t>
            </w:r>
          </w:p>
        </w:tc>
        <w:tc>
          <w:tcPr>
            <w:tcW w:w="552" w:type="pct"/>
            <w:tcBorders>
              <w:top w:val="nil"/>
              <w:left w:val="nil"/>
              <w:bottom w:val="nil"/>
              <w:right w:val="nil"/>
            </w:tcBorders>
            <w:shd w:val="clear" w:color="auto" w:fill="auto"/>
            <w:noWrap/>
            <w:vAlign w:val="center"/>
            <w:hideMark/>
          </w:tcPr>
          <w:p w14:paraId="3E5DB09D"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575</w:t>
            </w:r>
          </w:p>
        </w:tc>
        <w:tc>
          <w:tcPr>
            <w:tcW w:w="552" w:type="pct"/>
            <w:tcBorders>
              <w:top w:val="nil"/>
              <w:left w:val="nil"/>
              <w:bottom w:val="nil"/>
              <w:right w:val="nil"/>
            </w:tcBorders>
            <w:shd w:val="clear" w:color="auto" w:fill="auto"/>
            <w:noWrap/>
            <w:vAlign w:val="center"/>
            <w:hideMark/>
          </w:tcPr>
          <w:p w14:paraId="2B4D5A3E"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532</w:t>
            </w:r>
          </w:p>
        </w:tc>
        <w:tc>
          <w:tcPr>
            <w:tcW w:w="552" w:type="pct"/>
            <w:tcBorders>
              <w:top w:val="nil"/>
              <w:left w:val="nil"/>
              <w:bottom w:val="nil"/>
              <w:right w:val="nil"/>
            </w:tcBorders>
            <w:shd w:val="clear" w:color="auto" w:fill="auto"/>
            <w:noWrap/>
            <w:vAlign w:val="center"/>
            <w:hideMark/>
          </w:tcPr>
          <w:p w14:paraId="518BC2E1" w14:textId="6A0D8084"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+8%</w:t>
            </w:r>
          </w:p>
        </w:tc>
      </w:tr>
      <w:tr w:rsidR="00DE1163" w:rsidRPr="00CA37F8" w14:paraId="4A919CD6" w14:textId="77777777" w:rsidTr="00C42B1C">
        <w:trPr>
          <w:trHeight w:val="288"/>
        </w:trPr>
        <w:tc>
          <w:tcPr>
            <w:tcW w:w="1687" w:type="pct"/>
            <w:tcBorders>
              <w:top w:val="nil"/>
              <w:left w:val="nil"/>
              <w:bottom w:val="nil"/>
              <w:right w:val="nil"/>
            </w:tcBorders>
            <w:shd w:val="clear" w:color="auto" w:fill="auto"/>
            <w:noWrap/>
            <w:vAlign w:val="center"/>
            <w:hideMark/>
          </w:tcPr>
          <w:p w14:paraId="5AC1F952" w14:textId="77777777" w:rsidR="00DE1163" w:rsidRPr="00CA37F8" w:rsidRDefault="00DE1163" w:rsidP="00DE1163">
            <w:pPr>
              <w:spacing w:after="0" w:line="240" w:lineRule="auto"/>
              <w:ind w:firstLineChars="100" w:firstLine="220"/>
              <w:rPr>
                <w:rFonts w:ascii="Aptos Narrow" w:eastAsia="Times New Roman" w:hAnsi="Aptos Narrow" w:cs="Arial"/>
                <w:lang w:eastAsia="fr-FR"/>
              </w:rPr>
            </w:pPr>
            <w:r w:rsidRPr="00CA37F8">
              <w:rPr>
                <w:rFonts w:ascii="Aptos Narrow" w:eastAsia="Times New Roman" w:hAnsi="Aptos Narrow" w:cs="Arial"/>
                <w:lang w:eastAsia="fr-FR"/>
              </w:rPr>
              <w:t>DDE</w:t>
            </w:r>
          </w:p>
        </w:tc>
        <w:tc>
          <w:tcPr>
            <w:tcW w:w="552" w:type="pct"/>
            <w:tcBorders>
              <w:top w:val="nil"/>
              <w:left w:val="nil"/>
              <w:bottom w:val="nil"/>
              <w:right w:val="nil"/>
            </w:tcBorders>
            <w:shd w:val="clear" w:color="auto" w:fill="auto"/>
            <w:noWrap/>
            <w:vAlign w:val="center"/>
            <w:hideMark/>
          </w:tcPr>
          <w:p w14:paraId="5E869EC5"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181</w:t>
            </w:r>
          </w:p>
        </w:tc>
        <w:tc>
          <w:tcPr>
            <w:tcW w:w="552" w:type="pct"/>
            <w:tcBorders>
              <w:top w:val="nil"/>
              <w:left w:val="nil"/>
              <w:bottom w:val="nil"/>
              <w:right w:val="nil"/>
            </w:tcBorders>
            <w:shd w:val="clear" w:color="auto" w:fill="auto"/>
            <w:noWrap/>
            <w:vAlign w:val="center"/>
            <w:hideMark/>
          </w:tcPr>
          <w:p w14:paraId="6D85DF8E"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177</w:t>
            </w:r>
          </w:p>
        </w:tc>
        <w:tc>
          <w:tcPr>
            <w:tcW w:w="552" w:type="pct"/>
            <w:tcBorders>
              <w:top w:val="nil"/>
              <w:left w:val="nil"/>
              <w:bottom w:val="nil"/>
              <w:right w:val="nil"/>
            </w:tcBorders>
            <w:shd w:val="clear" w:color="auto" w:fill="auto"/>
            <w:noWrap/>
            <w:vAlign w:val="center"/>
            <w:hideMark/>
          </w:tcPr>
          <w:p w14:paraId="43DE2B52" w14:textId="635DC84B"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+3%</w:t>
            </w:r>
          </w:p>
        </w:tc>
        <w:tc>
          <w:tcPr>
            <w:tcW w:w="552" w:type="pct"/>
            <w:tcBorders>
              <w:top w:val="nil"/>
              <w:left w:val="nil"/>
              <w:bottom w:val="nil"/>
              <w:right w:val="nil"/>
            </w:tcBorders>
            <w:shd w:val="clear" w:color="auto" w:fill="auto"/>
            <w:noWrap/>
            <w:vAlign w:val="center"/>
            <w:hideMark/>
          </w:tcPr>
          <w:p w14:paraId="3D30AF72"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396</w:t>
            </w:r>
          </w:p>
        </w:tc>
        <w:tc>
          <w:tcPr>
            <w:tcW w:w="552" w:type="pct"/>
            <w:tcBorders>
              <w:top w:val="nil"/>
              <w:left w:val="nil"/>
              <w:bottom w:val="nil"/>
              <w:right w:val="nil"/>
            </w:tcBorders>
            <w:shd w:val="clear" w:color="auto" w:fill="auto"/>
            <w:noWrap/>
            <w:vAlign w:val="center"/>
            <w:hideMark/>
          </w:tcPr>
          <w:p w14:paraId="0FC78D45"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362</w:t>
            </w:r>
          </w:p>
        </w:tc>
        <w:tc>
          <w:tcPr>
            <w:tcW w:w="552" w:type="pct"/>
            <w:tcBorders>
              <w:top w:val="nil"/>
              <w:left w:val="nil"/>
              <w:bottom w:val="nil"/>
              <w:right w:val="nil"/>
            </w:tcBorders>
            <w:shd w:val="clear" w:color="auto" w:fill="auto"/>
            <w:noWrap/>
            <w:vAlign w:val="center"/>
            <w:hideMark/>
          </w:tcPr>
          <w:p w14:paraId="75835645" w14:textId="23082D42"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+9%</w:t>
            </w:r>
          </w:p>
        </w:tc>
      </w:tr>
      <w:tr w:rsidR="00DE1163" w:rsidRPr="00CA37F8" w14:paraId="7475F04A" w14:textId="77777777" w:rsidTr="00C42B1C">
        <w:trPr>
          <w:trHeight w:val="288"/>
        </w:trPr>
        <w:tc>
          <w:tcPr>
            <w:tcW w:w="1687" w:type="pct"/>
            <w:tcBorders>
              <w:top w:val="nil"/>
              <w:left w:val="nil"/>
              <w:bottom w:val="nil"/>
              <w:right w:val="nil"/>
            </w:tcBorders>
            <w:shd w:val="clear" w:color="000000" w:fill="FFFFFF"/>
            <w:noWrap/>
            <w:vAlign w:val="center"/>
            <w:hideMark/>
          </w:tcPr>
          <w:p w14:paraId="4F3A9CAD" w14:textId="77777777" w:rsidR="00DE1163" w:rsidRPr="00CA37F8" w:rsidRDefault="00DE1163" w:rsidP="00DE1163">
            <w:pPr>
              <w:spacing w:after="0" w:line="240" w:lineRule="auto"/>
              <w:ind w:firstLineChars="200" w:firstLine="440"/>
              <w:rPr>
                <w:rFonts w:ascii="Aptos Narrow" w:eastAsia="Times New Roman" w:hAnsi="Aptos Narrow" w:cs="Arial"/>
                <w:lang w:eastAsia="fr-FR"/>
              </w:rPr>
            </w:pPr>
            <w:r w:rsidRPr="00CA37F8">
              <w:rPr>
                <w:rFonts w:ascii="Aptos Narrow" w:eastAsia="Times New Roman" w:hAnsi="Aptos Narrow" w:cs="Arial"/>
                <w:lang w:eastAsia="fr-FR"/>
              </w:rPr>
              <w:t>Geoscience</w:t>
            </w:r>
          </w:p>
        </w:tc>
        <w:tc>
          <w:tcPr>
            <w:tcW w:w="552" w:type="pct"/>
            <w:tcBorders>
              <w:top w:val="nil"/>
              <w:left w:val="nil"/>
              <w:bottom w:val="nil"/>
              <w:right w:val="nil"/>
            </w:tcBorders>
            <w:shd w:val="clear" w:color="000000" w:fill="FFFFFF"/>
            <w:noWrap/>
            <w:vAlign w:val="center"/>
            <w:hideMark/>
          </w:tcPr>
          <w:p w14:paraId="16997802"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115</w:t>
            </w:r>
          </w:p>
        </w:tc>
        <w:tc>
          <w:tcPr>
            <w:tcW w:w="552" w:type="pct"/>
            <w:tcBorders>
              <w:top w:val="nil"/>
              <w:left w:val="nil"/>
              <w:bottom w:val="nil"/>
              <w:right w:val="nil"/>
            </w:tcBorders>
            <w:shd w:val="clear" w:color="000000" w:fill="FFFFFF"/>
            <w:noWrap/>
            <w:vAlign w:val="center"/>
            <w:hideMark/>
          </w:tcPr>
          <w:p w14:paraId="189DB26E"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105</w:t>
            </w:r>
          </w:p>
        </w:tc>
        <w:tc>
          <w:tcPr>
            <w:tcW w:w="552" w:type="pct"/>
            <w:tcBorders>
              <w:top w:val="nil"/>
              <w:left w:val="nil"/>
              <w:bottom w:val="nil"/>
              <w:right w:val="nil"/>
            </w:tcBorders>
            <w:shd w:val="clear" w:color="000000" w:fill="FFFFFF"/>
            <w:noWrap/>
            <w:vAlign w:val="center"/>
            <w:hideMark/>
          </w:tcPr>
          <w:p w14:paraId="74D2E74C" w14:textId="1FD9E23B"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+10%</w:t>
            </w:r>
          </w:p>
        </w:tc>
        <w:tc>
          <w:tcPr>
            <w:tcW w:w="552" w:type="pct"/>
            <w:tcBorders>
              <w:top w:val="nil"/>
              <w:left w:val="nil"/>
              <w:bottom w:val="nil"/>
              <w:right w:val="nil"/>
            </w:tcBorders>
            <w:shd w:val="clear" w:color="000000" w:fill="FFFFFF"/>
            <w:noWrap/>
            <w:vAlign w:val="center"/>
            <w:hideMark/>
          </w:tcPr>
          <w:p w14:paraId="5A00376F"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226</w:t>
            </w:r>
          </w:p>
        </w:tc>
        <w:tc>
          <w:tcPr>
            <w:tcW w:w="552" w:type="pct"/>
            <w:tcBorders>
              <w:top w:val="nil"/>
              <w:left w:val="nil"/>
              <w:bottom w:val="nil"/>
              <w:right w:val="nil"/>
            </w:tcBorders>
            <w:shd w:val="clear" w:color="000000" w:fill="FFFFFF"/>
            <w:noWrap/>
            <w:vAlign w:val="center"/>
            <w:hideMark/>
          </w:tcPr>
          <w:p w14:paraId="555B7BA8"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193</w:t>
            </w:r>
          </w:p>
        </w:tc>
        <w:tc>
          <w:tcPr>
            <w:tcW w:w="552" w:type="pct"/>
            <w:tcBorders>
              <w:top w:val="nil"/>
              <w:left w:val="nil"/>
              <w:bottom w:val="nil"/>
              <w:right w:val="nil"/>
            </w:tcBorders>
            <w:shd w:val="clear" w:color="000000" w:fill="FFFFFF"/>
            <w:noWrap/>
            <w:vAlign w:val="center"/>
            <w:hideMark/>
          </w:tcPr>
          <w:p w14:paraId="31A3D02C" w14:textId="0BBD06A2"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+17%</w:t>
            </w:r>
          </w:p>
        </w:tc>
      </w:tr>
      <w:tr w:rsidR="00DE1163" w:rsidRPr="00CA37F8" w14:paraId="70A32856" w14:textId="77777777" w:rsidTr="00C42B1C">
        <w:trPr>
          <w:trHeight w:val="288"/>
        </w:trPr>
        <w:tc>
          <w:tcPr>
            <w:tcW w:w="1687" w:type="pct"/>
            <w:tcBorders>
              <w:top w:val="nil"/>
              <w:left w:val="nil"/>
              <w:bottom w:val="nil"/>
              <w:right w:val="nil"/>
            </w:tcBorders>
            <w:shd w:val="clear" w:color="000000" w:fill="FFFFFF"/>
            <w:noWrap/>
            <w:vAlign w:val="center"/>
            <w:hideMark/>
          </w:tcPr>
          <w:p w14:paraId="6B902B96" w14:textId="77777777" w:rsidR="00DE1163" w:rsidRPr="00CA37F8" w:rsidRDefault="00DE1163" w:rsidP="00DE1163">
            <w:pPr>
              <w:spacing w:after="0" w:line="240" w:lineRule="auto"/>
              <w:ind w:firstLineChars="200" w:firstLine="440"/>
              <w:rPr>
                <w:rFonts w:ascii="Aptos Narrow" w:eastAsia="Times New Roman" w:hAnsi="Aptos Narrow" w:cs="Arial"/>
                <w:lang w:eastAsia="fr-FR"/>
              </w:rPr>
            </w:pPr>
            <w:r w:rsidRPr="00CA37F8">
              <w:rPr>
                <w:rFonts w:ascii="Aptos Narrow" w:eastAsia="Times New Roman" w:hAnsi="Aptos Narrow" w:cs="Arial"/>
                <w:lang w:eastAsia="fr-FR"/>
              </w:rPr>
              <w:t>Earth Data</w:t>
            </w:r>
          </w:p>
        </w:tc>
        <w:tc>
          <w:tcPr>
            <w:tcW w:w="552" w:type="pct"/>
            <w:tcBorders>
              <w:top w:val="nil"/>
              <w:left w:val="nil"/>
              <w:bottom w:val="nil"/>
              <w:right w:val="nil"/>
            </w:tcBorders>
            <w:shd w:val="clear" w:color="000000" w:fill="FFFFFF"/>
            <w:noWrap/>
            <w:vAlign w:val="center"/>
            <w:hideMark/>
          </w:tcPr>
          <w:p w14:paraId="14E4F821"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66</w:t>
            </w:r>
          </w:p>
        </w:tc>
        <w:tc>
          <w:tcPr>
            <w:tcW w:w="552" w:type="pct"/>
            <w:tcBorders>
              <w:top w:val="nil"/>
              <w:left w:val="nil"/>
              <w:bottom w:val="nil"/>
              <w:right w:val="nil"/>
            </w:tcBorders>
            <w:shd w:val="clear" w:color="000000" w:fill="FFFFFF"/>
            <w:noWrap/>
            <w:vAlign w:val="center"/>
            <w:hideMark/>
          </w:tcPr>
          <w:p w14:paraId="2F0FCD5A"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72</w:t>
            </w:r>
          </w:p>
        </w:tc>
        <w:tc>
          <w:tcPr>
            <w:tcW w:w="552" w:type="pct"/>
            <w:tcBorders>
              <w:top w:val="nil"/>
              <w:left w:val="nil"/>
              <w:bottom w:val="nil"/>
              <w:right w:val="nil"/>
            </w:tcBorders>
            <w:shd w:val="clear" w:color="000000" w:fill="FFFFFF"/>
            <w:noWrap/>
            <w:vAlign w:val="center"/>
            <w:hideMark/>
          </w:tcPr>
          <w:p w14:paraId="0C45B47D"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-8%</w:t>
            </w:r>
          </w:p>
        </w:tc>
        <w:tc>
          <w:tcPr>
            <w:tcW w:w="552" w:type="pct"/>
            <w:tcBorders>
              <w:top w:val="nil"/>
              <w:left w:val="nil"/>
              <w:bottom w:val="nil"/>
              <w:right w:val="nil"/>
            </w:tcBorders>
            <w:shd w:val="clear" w:color="000000" w:fill="FFFFFF"/>
            <w:noWrap/>
            <w:vAlign w:val="center"/>
            <w:hideMark/>
          </w:tcPr>
          <w:p w14:paraId="6929DB20"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170</w:t>
            </w:r>
          </w:p>
        </w:tc>
        <w:tc>
          <w:tcPr>
            <w:tcW w:w="552" w:type="pct"/>
            <w:tcBorders>
              <w:top w:val="nil"/>
              <w:left w:val="nil"/>
              <w:bottom w:val="nil"/>
              <w:right w:val="nil"/>
            </w:tcBorders>
            <w:shd w:val="clear" w:color="000000" w:fill="FFFFFF"/>
            <w:noWrap/>
            <w:vAlign w:val="center"/>
            <w:hideMark/>
          </w:tcPr>
          <w:p w14:paraId="05C851EA"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169</w:t>
            </w:r>
          </w:p>
        </w:tc>
        <w:tc>
          <w:tcPr>
            <w:tcW w:w="552" w:type="pct"/>
            <w:tcBorders>
              <w:top w:val="nil"/>
              <w:left w:val="nil"/>
              <w:bottom w:val="nil"/>
              <w:right w:val="nil"/>
            </w:tcBorders>
            <w:shd w:val="clear" w:color="000000" w:fill="FFFFFF"/>
            <w:noWrap/>
            <w:vAlign w:val="center"/>
            <w:hideMark/>
          </w:tcPr>
          <w:p w14:paraId="70FB3813" w14:textId="6DB43D88"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w:t>
            </w:r>
          </w:p>
        </w:tc>
      </w:tr>
      <w:tr w:rsidR="00DE1163" w:rsidRPr="00CA37F8" w14:paraId="3C3D820F" w14:textId="77777777" w:rsidTr="00C42B1C">
        <w:trPr>
          <w:trHeight w:val="288"/>
        </w:trPr>
        <w:tc>
          <w:tcPr>
            <w:tcW w:w="1687" w:type="pct"/>
            <w:tcBorders>
              <w:top w:val="nil"/>
              <w:left w:val="nil"/>
              <w:bottom w:val="nil"/>
              <w:right w:val="nil"/>
            </w:tcBorders>
            <w:shd w:val="clear" w:color="000000" w:fill="FFFFFF"/>
            <w:noWrap/>
            <w:vAlign w:val="center"/>
            <w:hideMark/>
          </w:tcPr>
          <w:p w14:paraId="3E4F59C3" w14:textId="77777777" w:rsidR="00DE1163" w:rsidRPr="00CA37F8" w:rsidRDefault="00DE1163" w:rsidP="00DE1163">
            <w:pPr>
              <w:spacing w:after="0" w:line="240" w:lineRule="auto"/>
              <w:ind w:firstLineChars="100" w:firstLine="220"/>
              <w:rPr>
                <w:rFonts w:ascii="Aptos Narrow" w:eastAsia="Times New Roman" w:hAnsi="Aptos Narrow" w:cs="Arial"/>
                <w:lang w:eastAsia="fr-FR"/>
              </w:rPr>
            </w:pPr>
            <w:r w:rsidRPr="00CA37F8">
              <w:rPr>
                <w:rFonts w:ascii="Aptos Narrow" w:eastAsia="Times New Roman" w:hAnsi="Aptos Narrow" w:cs="Arial"/>
                <w:lang w:eastAsia="fr-FR"/>
              </w:rPr>
              <w:t>SMO</w:t>
            </w:r>
          </w:p>
        </w:tc>
        <w:tc>
          <w:tcPr>
            <w:tcW w:w="552" w:type="pct"/>
            <w:tcBorders>
              <w:top w:val="nil"/>
              <w:left w:val="nil"/>
              <w:bottom w:val="nil"/>
              <w:right w:val="nil"/>
            </w:tcBorders>
            <w:shd w:val="clear" w:color="000000" w:fill="FFFFFF"/>
            <w:noWrap/>
            <w:vAlign w:val="center"/>
            <w:hideMark/>
          </w:tcPr>
          <w:p w14:paraId="053364B0"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93</w:t>
            </w:r>
          </w:p>
        </w:tc>
        <w:tc>
          <w:tcPr>
            <w:tcW w:w="552" w:type="pct"/>
            <w:tcBorders>
              <w:top w:val="nil"/>
              <w:left w:val="nil"/>
              <w:bottom w:val="nil"/>
              <w:right w:val="nil"/>
            </w:tcBorders>
            <w:shd w:val="clear" w:color="000000" w:fill="FFFFFF"/>
            <w:noWrap/>
            <w:vAlign w:val="center"/>
            <w:hideMark/>
          </w:tcPr>
          <w:p w14:paraId="1FAA550F"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82</w:t>
            </w:r>
          </w:p>
        </w:tc>
        <w:tc>
          <w:tcPr>
            <w:tcW w:w="552" w:type="pct"/>
            <w:tcBorders>
              <w:top w:val="nil"/>
              <w:left w:val="nil"/>
              <w:bottom w:val="nil"/>
              <w:right w:val="nil"/>
            </w:tcBorders>
            <w:shd w:val="clear" w:color="000000" w:fill="FFFFFF"/>
            <w:noWrap/>
            <w:vAlign w:val="center"/>
            <w:hideMark/>
          </w:tcPr>
          <w:p w14:paraId="648DDEDD" w14:textId="04C8A404"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+14%</w:t>
            </w:r>
          </w:p>
        </w:tc>
        <w:tc>
          <w:tcPr>
            <w:tcW w:w="552" w:type="pct"/>
            <w:tcBorders>
              <w:top w:val="nil"/>
              <w:left w:val="nil"/>
              <w:bottom w:val="nil"/>
              <w:right w:val="nil"/>
            </w:tcBorders>
            <w:shd w:val="clear" w:color="000000" w:fill="FFFFFF"/>
            <w:noWrap/>
            <w:vAlign w:val="center"/>
            <w:hideMark/>
          </w:tcPr>
          <w:p w14:paraId="31ABA9E4"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180</w:t>
            </w:r>
          </w:p>
        </w:tc>
        <w:tc>
          <w:tcPr>
            <w:tcW w:w="552" w:type="pct"/>
            <w:tcBorders>
              <w:top w:val="nil"/>
              <w:left w:val="nil"/>
              <w:bottom w:val="nil"/>
              <w:right w:val="nil"/>
            </w:tcBorders>
            <w:shd w:val="clear" w:color="000000" w:fill="FFFFFF"/>
            <w:noWrap/>
            <w:vAlign w:val="center"/>
            <w:hideMark/>
          </w:tcPr>
          <w:p w14:paraId="21A14EFF"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170</w:t>
            </w:r>
          </w:p>
        </w:tc>
        <w:tc>
          <w:tcPr>
            <w:tcW w:w="552" w:type="pct"/>
            <w:tcBorders>
              <w:top w:val="nil"/>
              <w:left w:val="nil"/>
              <w:bottom w:val="nil"/>
              <w:right w:val="nil"/>
            </w:tcBorders>
            <w:shd w:val="clear" w:color="000000" w:fill="FFFFFF"/>
            <w:noWrap/>
            <w:vAlign w:val="center"/>
            <w:hideMark/>
          </w:tcPr>
          <w:p w14:paraId="446044D5" w14:textId="36A96B9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+6%</w:t>
            </w:r>
          </w:p>
        </w:tc>
      </w:tr>
      <w:tr w:rsidR="00DE1163" w:rsidRPr="00CA37F8" w14:paraId="56452CC9" w14:textId="77777777" w:rsidTr="00C42B1C">
        <w:trPr>
          <w:trHeight w:val="288"/>
        </w:trPr>
        <w:tc>
          <w:tcPr>
            <w:tcW w:w="1687" w:type="pct"/>
            <w:tcBorders>
              <w:top w:val="nil"/>
              <w:left w:val="nil"/>
              <w:bottom w:val="nil"/>
              <w:right w:val="nil"/>
            </w:tcBorders>
            <w:shd w:val="clear" w:color="000000" w:fill="FFFFFF"/>
            <w:noWrap/>
            <w:vAlign w:val="center"/>
            <w:hideMark/>
          </w:tcPr>
          <w:p w14:paraId="1EB35BC2" w14:textId="77777777" w:rsidR="00DE1163" w:rsidRPr="00CA37F8" w:rsidRDefault="00DE1163" w:rsidP="00DE1163">
            <w:pPr>
              <w:spacing w:after="0" w:line="240" w:lineRule="auto"/>
              <w:ind w:firstLineChars="200" w:firstLine="440"/>
              <w:rPr>
                <w:rFonts w:ascii="Aptos Narrow" w:eastAsia="Times New Roman" w:hAnsi="Aptos Narrow" w:cs="Arial"/>
                <w:lang w:eastAsia="fr-FR"/>
              </w:rPr>
            </w:pPr>
            <w:r w:rsidRPr="00CA37F8">
              <w:rPr>
                <w:rFonts w:ascii="Aptos Narrow" w:eastAsia="Times New Roman" w:hAnsi="Aptos Narrow" w:cs="Arial"/>
                <w:lang w:eastAsia="fr-FR"/>
              </w:rPr>
              <w:t>Land</w:t>
            </w:r>
          </w:p>
        </w:tc>
        <w:tc>
          <w:tcPr>
            <w:tcW w:w="552" w:type="pct"/>
            <w:tcBorders>
              <w:top w:val="nil"/>
              <w:left w:val="nil"/>
              <w:bottom w:val="nil"/>
              <w:right w:val="nil"/>
            </w:tcBorders>
            <w:shd w:val="clear" w:color="000000" w:fill="FFFFFF"/>
            <w:noWrap/>
            <w:vAlign w:val="center"/>
            <w:hideMark/>
          </w:tcPr>
          <w:p w14:paraId="61D3E0F0"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57</w:t>
            </w:r>
          </w:p>
        </w:tc>
        <w:tc>
          <w:tcPr>
            <w:tcW w:w="552" w:type="pct"/>
            <w:tcBorders>
              <w:top w:val="nil"/>
              <w:left w:val="nil"/>
              <w:bottom w:val="nil"/>
              <w:right w:val="nil"/>
            </w:tcBorders>
            <w:shd w:val="clear" w:color="000000" w:fill="FFFFFF"/>
            <w:noWrap/>
            <w:vAlign w:val="center"/>
            <w:hideMark/>
          </w:tcPr>
          <w:p w14:paraId="186951A0"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29</w:t>
            </w:r>
          </w:p>
        </w:tc>
        <w:tc>
          <w:tcPr>
            <w:tcW w:w="552" w:type="pct"/>
            <w:tcBorders>
              <w:top w:val="nil"/>
              <w:left w:val="nil"/>
              <w:bottom w:val="nil"/>
              <w:right w:val="nil"/>
            </w:tcBorders>
            <w:shd w:val="clear" w:color="000000" w:fill="FFFFFF"/>
            <w:noWrap/>
            <w:vAlign w:val="center"/>
            <w:hideMark/>
          </w:tcPr>
          <w:p w14:paraId="1B6D12F6" w14:textId="2048D1DF"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+99%</w:t>
            </w:r>
          </w:p>
        </w:tc>
        <w:tc>
          <w:tcPr>
            <w:tcW w:w="552" w:type="pct"/>
            <w:tcBorders>
              <w:top w:val="nil"/>
              <w:left w:val="nil"/>
              <w:bottom w:val="nil"/>
              <w:right w:val="nil"/>
            </w:tcBorders>
            <w:shd w:val="clear" w:color="000000" w:fill="FFFFFF"/>
            <w:noWrap/>
            <w:vAlign w:val="center"/>
            <w:hideMark/>
          </w:tcPr>
          <w:p w14:paraId="427D24CF"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108</w:t>
            </w:r>
          </w:p>
        </w:tc>
        <w:tc>
          <w:tcPr>
            <w:tcW w:w="552" w:type="pct"/>
            <w:tcBorders>
              <w:top w:val="nil"/>
              <w:left w:val="nil"/>
              <w:bottom w:val="nil"/>
              <w:right w:val="nil"/>
            </w:tcBorders>
            <w:shd w:val="clear" w:color="000000" w:fill="FFFFFF"/>
            <w:noWrap/>
            <w:vAlign w:val="center"/>
            <w:hideMark/>
          </w:tcPr>
          <w:p w14:paraId="55F9F0F0"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74</w:t>
            </w:r>
          </w:p>
        </w:tc>
        <w:tc>
          <w:tcPr>
            <w:tcW w:w="552" w:type="pct"/>
            <w:tcBorders>
              <w:top w:val="nil"/>
              <w:left w:val="nil"/>
              <w:bottom w:val="nil"/>
              <w:right w:val="nil"/>
            </w:tcBorders>
            <w:shd w:val="clear" w:color="000000" w:fill="FFFFFF"/>
            <w:noWrap/>
            <w:vAlign w:val="center"/>
            <w:hideMark/>
          </w:tcPr>
          <w:p w14:paraId="709D1BEC" w14:textId="1C9149F6"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+47%</w:t>
            </w:r>
          </w:p>
        </w:tc>
      </w:tr>
      <w:tr w:rsidR="00DE1163" w:rsidRPr="00CA37F8" w14:paraId="3A6CF3B6" w14:textId="77777777" w:rsidTr="00C42B1C">
        <w:trPr>
          <w:trHeight w:val="288"/>
        </w:trPr>
        <w:tc>
          <w:tcPr>
            <w:tcW w:w="1687" w:type="pct"/>
            <w:tcBorders>
              <w:top w:val="nil"/>
              <w:left w:val="nil"/>
              <w:bottom w:val="nil"/>
              <w:right w:val="nil"/>
            </w:tcBorders>
            <w:shd w:val="clear" w:color="000000" w:fill="FFFFFF"/>
            <w:noWrap/>
            <w:vAlign w:val="center"/>
            <w:hideMark/>
          </w:tcPr>
          <w:p w14:paraId="36D40532" w14:textId="77777777" w:rsidR="00DE1163" w:rsidRPr="00CA37F8" w:rsidRDefault="00DE1163" w:rsidP="00DE1163">
            <w:pPr>
              <w:spacing w:after="0" w:line="240" w:lineRule="auto"/>
              <w:ind w:firstLineChars="200" w:firstLine="440"/>
              <w:rPr>
                <w:rFonts w:ascii="Aptos Narrow" w:eastAsia="Times New Roman" w:hAnsi="Aptos Narrow" w:cs="Arial"/>
                <w:lang w:eastAsia="fr-FR"/>
              </w:rPr>
            </w:pPr>
            <w:r w:rsidRPr="00CA37F8">
              <w:rPr>
                <w:rFonts w:ascii="Aptos Narrow" w:eastAsia="Times New Roman" w:hAnsi="Aptos Narrow" w:cs="Arial"/>
                <w:lang w:eastAsia="fr-FR"/>
              </w:rPr>
              <w:t>Marine</w:t>
            </w:r>
          </w:p>
        </w:tc>
        <w:tc>
          <w:tcPr>
            <w:tcW w:w="552" w:type="pct"/>
            <w:tcBorders>
              <w:top w:val="nil"/>
              <w:left w:val="nil"/>
              <w:bottom w:val="nil"/>
              <w:right w:val="nil"/>
            </w:tcBorders>
            <w:shd w:val="clear" w:color="000000" w:fill="FFFFFF"/>
            <w:noWrap/>
            <w:vAlign w:val="center"/>
            <w:hideMark/>
          </w:tcPr>
          <w:p w14:paraId="7ED81166"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21</w:t>
            </w:r>
          </w:p>
        </w:tc>
        <w:tc>
          <w:tcPr>
            <w:tcW w:w="552" w:type="pct"/>
            <w:tcBorders>
              <w:top w:val="nil"/>
              <w:left w:val="nil"/>
              <w:bottom w:val="nil"/>
              <w:right w:val="nil"/>
            </w:tcBorders>
            <w:shd w:val="clear" w:color="000000" w:fill="FFFFFF"/>
            <w:noWrap/>
            <w:vAlign w:val="center"/>
            <w:hideMark/>
          </w:tcPr>
          <w:p w14:paraId="422065C6"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42</w:t>
            </w:r>
          </w:p>
        </w:tc>
        <w:tc>
          <w:tcPr>
            <w:tcW w:w="552" w:type="pct"/>
            <w:tcBorders>
              <w:top w:val="nil"/>
              <w:left w:val="nil"/>
              <w:bottom w:val="nil"/>
              <w:right w:val="nil"/>
            </w:tcBorders>
            <w:shd w:val="clear" w:color="000000" w:fill="FFFFFF"/>
            <w:noWrap/>
            <w:vAlign w:val="center"/>
            <w:hideMark/>
          </w:tcPr>
          <w:p w14:paraId="6FED302C"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-50%</w:t>
            </w:r>
          </w:p>
        </w:tc>
        <w:tc>
          <w:tcPr>
            <w:tcW w:w="552" w:type="pct"/>
            <w:tcBorders>
              <w:top w:val="nil"/>
              <w:left w:val="nil"/>
              <w:bottom w:val="nil"/>
              <w:right w:val="nil"/>
            </w:tcBorders>
            <w:shd w:val="clear" w:color="000000" w:fill="FFFFFF"/>
            <w:noWrap/>
            <w:vAlign w:val="center"/>
            <w:hideMark/>
          </w:tcPr>
          <w:p w14:paraId="795E009E"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46</w:t>
            </w:r>
          </w:p>
        </w:tc>
        <w:tc>
          <w:tcPr>
            <w:tcW w:w="552" w:type="pct"/>
            <w:tcBorders>
              <w:top w:val="nil"/>
              <w:left w:val="nil"/>
              <w:bottom w:val="nil"/>
              <w:right w:val="nil"/>
            </w:tcBorders>
            <w:shd w:val="clear" w:color="000000" w:fill="FFFFFF"/>
            <w:noWrap/>
            <w:vAlign w:val="center"/>
            <w:hideMark/>
          </w:tcPr>
          <w:p w14:paraId="264A9853"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75</w:t>
            </w:r>
          </w:p>
        </w:tc>
        <w:tc>
          <w:tcPr>
            <w:tcW w:w="552" w:type="pct"/>
            <w:tcBorders>
              <w:top w:val="nil"/>
              <w:left w:val="nil"/>
              <w:bottom w:val="nil"/>
              <w:right w:val="nil"/>
            </w:tcBorders>
            <w:shd w:val="clear" w:color="000000" w:fill="FFFFFF"/>
            <w:noWrap/>
            <w:vAlign w:val="center"/>
            <w:hideMark/>
          </w:tcPr>
          <w:p w14:paraId="16C2636C"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-39%</w:t>
            </w:r>
          </w:p>
        </w:tc>
      </w:tr>
      <w:tr w:rsidR="00DE1163" w:rsidRPr="00CA37F8" w14:paraId="7F7A06F8" w14:textId="77777777" w:rsidTr="00C42B1C">
        <w:trPr>
          <w:trHeight w:val="288"/>
        </w:trPr>
        <w:tc>
          <w:tcPr>
            <w:tcW w:w="1687" w:type="pct"/>
            <w:tcBorders>
              <w:top w:val="nil"/>
              <w:left w:val="nil"/>
              <w:bottom w:val="single" w:sz="4" w:space="0" w:color="auto"/>
              <w:right w:val="nil"/>
            </w:tcBorders>
            <w:shd w:val="clear" w:color="000000" w:fill="FFFFFF"/>
            <w:noWrap/>
            <w:vAlign w:val="center"/>
            <w:hideMark/>
          </w:tcPr>
          <w:p w14:paraId="00CE5FEB" w14:textId="77777777" w:rsidR="00DE1163" w:rsidRPr="00CA37F8" w:rsidRDefault="00DE1163" w:rsidP="00DE1163">
            <w:pPr>
              <w:spacing w:after="0" w:line="240" w:lineRule="auto"/>
              <w:ind w:firstLineChars="200" w:firstLine="440"/>
              <w:rPr>
                <w:rFonts w:ascii="Aptos Narrow" w:eastAsia="Times New Roman" w:hAnsi="Aptos Narrow" w:cs="Arial"/>
                <w:lang w:eastAsia="fr-FR"/>
              </w:rPr>
            </w:pPr>
            <w:r w:rsidRPr="00CA37F8">
              <w:rPr>
                <w:rFonts w:ascii="Aptos Narrow" w:eastAsia="Times New Roman" w:hAnsi="Aptos Narrow" w:cs="Arial"/>
                <w:lang w:eastAsia="fr-FR"/>
              </w:rPr>
              <w:t>Other</w:t>
            </w:r>
          </w:p>
        </w:tc>
        <w:tc>
          <w:tcPr>
            <w:tcW w:w="552" w:type="pct"/>
            <w:tcBorders>
              <w:top w:val="nil"/>
              <w:left w:val="nil"/>
              <w:bottom w:val="nil"/>
              <w:right w:val="nil"/>
            </w:tcBorders>
            <w:shd w:val="clear" w:color="000000" w:fill="FFFFFF"/>
            <w:noWrap/>
            <w:vAlign w:val="center"/>
            <w:hideMark/>
          </w:tcPr>
          <w:p w14:paraId="084262D6"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15</w:t>
            </w:r>
          </w:p>
        </w:tc>
        <w:tc>
          <w:tcPr>
            <w:tcW w:w="552" w:type="pct"/>
            <w:tcBorders>
              <w:top w:val="nil"/>
              <w:left w:val="nil"/>
              <w:bottom w:val="nil"/>
              <w:right w:val="nil"/>
            </w:tcBorders>
            <w:shd w:val="clear" w:color="000000" w:fill="FFFFFF"/>
            <w:noWrap/>
            <w:vAlign w:val="center"/>
            <w:hideMark/>
          </w:tcPr>
          <w:p w14:paraId="75D66283"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11</w:t>
            </w:r>
          </w:p>
        </w:tc>
        <w:tc>
          <w:tcPr>
            <w:tcW w:w="552" w:type="pct"/>
            <w:tcBorders>
              <w:top w:val="nil"/>
              <w:left w:val="nil"/>
              <w:bottom w:val="single" w:sz="4" w:space="0" w:color="auto"/>
              <w:right w:val="nil"/>
            </w:tcBorders>
            <w:shd w:val="clear" w:color="000000" w:fill="FFFFFF"/>
            <w:noWrap/>
            <w:vAlign w:val="center"/>
            <w:hideMark/>
          </w:tcPr>
          <w:p w14:paraId="3C8E3ED4" w14:textId="24A81621"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+36%</w:t>
            </w:r>
          </w:p>
        </w:tc>
        <w:tc>
          <w:tcPr>
            <w:tcW w:w="552" w:type="pct"/>
            <w:tcBorders>
              <w:top w:val="nil"/>
              <w:left w:val="nil"/>
              <w:bottom w:val="nil"/>
              <w:right w:val="nil"/>
            </w:tcBorders>
            <w:shd w:val="clear" w:color="000000" w:fill="FFFFFF"/>
            <w:noWrap/>
            <w:vAlign w:val="center"/>
            <w:hideMark/>
          </w:tcPr>
          <w:p w14:paraId="380D1738"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26</w:t>
            </w:r>
          </w:p>
        </w:tc>
        <w:tc>
          <w:tcPr>
            <w:tcW w:w="552" w:type="pct"/>
            <w:tcBorders>
              <w:top w:val="nil"/>
              <w:left w:val="nil"/>
              <w:bottom w:val="nil"/>
              <w:right w:val="nil"/>
            </w:tcBorders>
            <w:shd w:val="clear" w:color="000000" w:fill="FFFFFF"/>
            <w:noWrap/>
            <w:vAlign w:val="center"/>
            <w:hideMark/>
          </w:tcPr>
          <w:p w14:paraId="69408EC4"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21</w:t>
            </w:r>
          </w:p>
        </w:tc>
        <w:tc>
          <w:tcPr>
            <w:tcW w:w="552" w:type="pct"/>
            <w:tcBorders>
              <w:top w:val="nil"/>
              <w:left w:val="nil"/>
              <w:bottom w:val="single" w:sz="4" w:space="0" w:color="auto"/>
              <w:right w:val="nil"/>
            </w:tcBorders>
            <w:shd w:val="clear" w:color="000000" w:fill="FFFFFF"/>
            <w:noWrap/>
            <w:vAlign w:val="center"/>
            <w:hideMark/>
          </w:tcPr>
          <w:p w14:paraId="6CB1E3B8" w14:textId="0CCF2E7F"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+20%</w:t>
            </w:r>
          </w:p>
        </w:tc>
      </w:tr>
      <w:tr w:rsidR="00DE1163" w:rsidRPr="00CA37F8" w14:paraId="2EC48269" w14:textId="77777777" w:rsidTr="00C42B1C">
        <w:trPr>
          <w:trHeight w:val="288"/>
        </w:trPr>
        <w:tc>
          <w:tcPr>
            <w:tcW w:w="1687" w:type="pct"/>
            <w:tcBorders>
              <w:top w:val="nil"/>
              <w:left w:val="nil"/>
              <w:bottom w:val="single" w:sz="4" w:space="0" w:color="auto"/>
              <w:right w:val="nil"/>
            </w:tcBorders>
            <w:shd w:val="clear" w:color="000000" w:fill="FFFFFF"/>
            <w:noWrap/>
            <w:vAlign w:val="center"/>
            <w:hideMark/>
          </w:tcPr>
          <w:p w14:paraId="076A657D" w14:textId="77777777" w:rsidR="00DE1163" w:rsidRPr="00CA37F8" w:rsidRDefault="00DE1163" w:rsidP="00DE1163">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Segment EBITDAs</w:t>
            </w:r>
          </w:p>
        </w:tc>
        <w:tc>
          <w:tcPr>
            <w:tcW w:w="552" w:type="pct"/>
            <w:tcBorders>
              <w:top w:val="single" w:sz="4" w:space="0" w:color="auto"/>
              <w:left w:val="nil"/>
              <w:bottom w:val="single" w:sz="4" w:space="0" w:color="auto"/>
              <w:right w:val="nil"/>
            </w:tcBorders>
            <w:shd w:val="clear" w:color="000000" w:fill="FFFFFF"/>
            <w:noWrap/>
            <w:vAlign w:val="center"/>
            <w:hideMark/>
          </w:tcPr>
          <w:p w14:paraId="17C41699"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108</w:t>
            </w:r>
          </w:p>
        </w:tc>
        <w:tc>
          <w:tcPr>
            <w:tcW w:w="552" w:type="pct"/>
            <w:tcBorders>
              <w:top w:val="single" w:sz="4" w:space="0" w:color="auto"/>
              <w:left w:val="nil"/>
              <w:bottom w:val="single" w:sz="4" w:space="0" w:color="auto"/>
              <w:right w:val="nil"/>
            </w:tcBorders>
            <w:shd w:val="clear" w:color="000000" w:fill="FFFFFF"/>
            <w:noWrap/>
            <w:vAlign w:val="center"/>
            <w:hideMark/>
          </w:tcPr>
          <w:p w14:paraId="58A3A92C"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91</w:t>
            </w:r>
          </w:p>
        </w:tc>
        <w:tc>
          <w:tcPr>
            <w:tcW w:w="552" w:type="pct"/>
            <w:tcBorders>
              <w:top w:val="nil"/>
              <w:left w:val="nil"/>
              <w:bottom w:val="single" w:sz="4" w:space="0" w:color="auto"/>
              <w:right w:val="nil"/>
            </w:tcBorders>
            <w:shd w:val="clear" w:color="000000" w:fill="FFFFFF"/>
            <w:noWrap/>
            <w:vAlign w:val="center"/>
            <w:hideMark/>
          </w:tcPr>
          <w:p w14:paraId="199DE2AA" w14:textId="5F65B9B7" w:rsidR="00DE1163" w:rsidRPr="00CA37F8" w:rsidRDefault="00DE1163" w:rsidP="00DE1163">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+19%</w:t>
            </w:r>
          </w:p>
        </w:tc>
        <w:tc>
          <w:tcPr>
            <w:tcW w:w="552" w:type="pct"/>
            <w:tcBorders>
              <w:top w:val="single" w:sz="4" w:space="0" w:color="auto"/>
              <w:left w:val="nil"/>
              <w:bottom w:val="single" w:sz="4" w:space="0" w:color="auto"/>
              <w:right w:val="nil"/>
            </w:tcBorders>
            <w:shd w:val="clear" w:color="000000" w:fill="FFFFFF"/>
            <w:noWrap/>
            <w:vAlign w:val="center"/>
            <w:hideMark/>
          </w:tcPr>
          <w:p w14:paraId="590D59E4"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250</w:t>
            </w:r>
          </w:p>
        </w:tc>
        <w:tc>
          <w:tcPr>
            <w:tcW w:w="552" w:type="pct"/>
            <w:tcBorders>
              <w:top w:val="single" w:sz="4" w:space="0" w:color="auto"/>
              <w:left w:val="nil"/>
              <w:bottom w:val="single" w:sz="4" w:space="0" w:color="auto"/>
              <w:right w:val="nil"/>
            </w:tcBorders>
            <w:shd w:val="clear" w:color="000000" w:fill="FFFFFF"/>
            <w:noWrap/>
            <w:vAlign w:val="center"/>
            <w:hideMark/>
          </w:tcPr>
          <w:p w14:paraId="703E5A44"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196</w:t>
            </w:r>
          </w:p>
        </w:tc>
        <w:tc>
          <w:tcPr>
            <w:tcW w:w="552" w:type="pct"/>
            <w:tcBorders>
              <w:top w:val="nil"/>
              <w:left w:val="nil"/>
              <w:bottom w:val="single" w:sz="4" w:space="0" w:color="auto"/>
              <w:right w:val="nil"/>
            </w:tcBorders>
            <w:shd w:val="clear" w:color="000000" w:fill="FFFFFF"/>
            <w:noWrap/>
            <w:vAlign w:val="center"/>
            <w:hideMark/>
          </w:tcPr>
          <w:p w14:paraId="2319C5C3" w14:textId="03378699" w:rsidR="00DE1163" w:rsidRPr="00CA37F8" w:rsidRDefault="00DE1163" w:rsidP="00DE1163">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+28%</w:t>
            </w:r>
          </w:p>
        </w:tc>
      </w:tr>
      <w:tr w:rsidR="00DE1163" w:rsidRPr="00CA37F8" w14:paraId="7A32D67C" w14:textId="77777777" w:rsidTr="00C42B1C">
        <w:trPr>
          <w:trHeight w:val="288"/>
        </w:trPr>
        <w:tc>
          <w:tcPr>
            <w:tcW w:w="1687" w:type="pct"/>
            <w:tcBorders>
              <w:top w:val="nil"/>
              <w:left w:val="nil"/>
              <w:bottom w:val="nil"/>
              <w:right w:val="nil"/>
            </w:tcBorders>
            <w:shd w:val="clear" w:color="000000" w:fill="FFFFFF"/>
            <w:noWrap/>
            <w:vAlign w:val="center"/>
            <w:hideMark/>
          </w:tcPr>
          <w:p w14:paraId="43CBD54E" w14:textId="77777777" w:rsidR="00DE1163" w:rsidRPr="00CA37F8" w:rsidRDefault="00DE1163" w:rsidP="00DE1163">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Adjusted Segment EBITDAs</w:t>
            </w:r>
          </w:p>
        </w:tc>
        <w:tc>
          <w:tcPr>
            <w:tcW w:w="552" w:type="pct"/>
            <w:tcBorders>
              <w:top w:val="nil"/>
              <w:left w:val="nil"/>
              <w:bottom w:val="nil"/>
              <w:right w:val="nil"/>
            </w:tcBorders>
            <w:shd w:val="clear" w:color="000000" w:fill="FFFFFF"/>
            <w:noWrap/>
            <w:vAlign w:val="center"/>
            <w:hideMark/>
          </w:tcPr>
          <w:p w14:paraId="7DC2DF08"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107</w:t>
            </w:r>
          </w:p>
        </w:tc>
        <w:tc>
          <w:tcPr>
            <w:tcW w:w="552" w:type="pct"/>
            <w:tcBorders>
              <w:top w:val="nil"/>
              <w:left w:val="nil"/>
              <w:bottom w:val="nil"/>
              <w:right w:val="nil"/>
            </w:tcBorders>
            <w:shd w:val="clear" w:color="000000" w:fill="FFFFFF"/>
            <w:noWrap/>
            <w:vAlign w:val="center"/>
            <w:hideMark/>
          </w:tcPr>
          <w:p w14:paraId="37F343F9"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94</w:t>
            </w:r>
          </w:p>
        </w:tc>
        <w:tc>
          <w:tcPr>
            <w:tcW w:w="552" w:type="pct"/>
            <w:tcBorders>
              <w:top w:val="nil"/>
              <w:left w:val="nil"/>
              <w:bottom w:val="nil"/>
              <w:right w:val="nil"/>
            </w:tcBorders>
            <w:shd w:val="clear" w:color="000000" w:fill="FFFFFF"/>
            <w:noWrap/>
            <w:vAlign w:val="center"/>
            <w:hideMark/>
          </w:tcPr>
          <w:p w14:paraId="0A8369EC" w14:textId="5C92977E" w:rsidR="00DE1163" w:rsidRPr="00CA37F8" w:rsidRDefault="00DE1163" w:rsidP="00DE1163">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+14%</w:t>
            </w:r>
          </w:p>
        </w:tc>
        <w:tc>
          <w:tcPr>
            <w:tcW w:w="552" w:type="pct"/>
            <w:tcBorders>
              <w:top w:val="nil"/>
              <w:left w:val="nil"/>
              <w:bottom w:val="nil"/>
              <w:right w:val="nil"/>
            </w:tcBorders>
            <w:shd w:val="clear" w:color="000000" w:fill="FFFFFF"/>
            <w:noWrap/>
            <w:vAlign w:val="center"/>
            <w:hideMark/>
          </w:tcPr>
          <w:p w14:paraId="6E833AA1"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250</w:t>
            </w:r>
          </w:p>
        </w:tc>
        <w:tc>
          <w:tcPr>
            <w:tcW w:w="552" w:type="pct"/>
            <w:tcBorders>
              <w:top w:val="nil"/>
              <w:left w:val="nil"/>
              <w:bottom w:val="nil"/>
              <w:right w:val="nil"/>
            </w:tcBorders>
            <w:shd w:val="clear" w:color="000000" w:fill="FFFFFF"/>
            <w:noWrap/>
            <w:vAlign w:val="center"/>
            <w:hideMark/>
          </w:tcPr>
          <w:p w14:paraId="3B6D1FA9"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200</w:t>
            </w:r>
          </w:p>
        </w:tc>
        <w:tc>
          <w:tcPr>
            <w:tcW w:w="552" w:type="pct"/>
            <w:tcBorders>
              <w:top w:val="nil"/>
              <w:left w:val="nil"/>
              <w:bottom w:val="nil"/>
              <w:right w:val="nil"/>
            </w:tcBorders>
            <w:shd w:val="clear" w:color="000000" w:fill="FFFFFF"/>
            <w:noWrap/>
            <w:vAlign w:val="center"/>
            <w:hideMark/>
          </w:tcPr>
          <w:p w14:paraId="646462E5" w14:textId="04334180" w:rsidR="00DE1163" w:rsidRPr="00CA37F8" w:rsidRDefault="00DE1163" w:rsidP="00DE1163">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+25%</w:t>
            </w:r>
          </w:p>
        </w:tc>
      </w:tr>
      <w:tr w:rsidR="00DE1163" w:rsidRPr="00CA37F8" w14:paraId="3DA15581" w14:textId="77777777" w:rsidTr="00C42B1C">
        <w:trPr>
          <w:trHeight w:val="288"/>
        </w:trPr>
        <w:tc>
          <w:tcPr>
            <w:tcW w:w="1687" w:type="pct"/>
            <w:tcBorders>
              <w:top w:val="nil"/>
              <w:left w:val="nil"/>
              <w:bottom w:val="nil"/>
              <w:right w:val="nil"/>
            </w:tcBorders>
            <w:shd w:val="clear" w:color="000000" w:fill="FFFFFF"/>
            <w:noWrap/>
            <w:vAlign w:val="center"/>
            <w:hideMark/>
          </w:tcPr>
          <w:p w14:paraId="0B5B5773" w14:textId="77777777" w:rsidR="00DE1163" w:rsidRPr="00CA37F8" w:rsidRDefault="00DE1163" w:rsidP="00DE1163">
            <w:pPr>
              <w:spacing w:after="0" w:line="240" w:lineRule="auto"/>
              <w:ind w:firstLineChars="100" w:firstLine="220"/>
              <w:rPr>
                <w:rFonts w:ascii="Aptos Narrow" w:eastAsia="Times New Roman" w:hAnsi="Aptos Narrow" w:cs="Arial"/>
                <w:lang w:eastAsia="fr-FR"/>
              </w:rPr>
            </w:pPr>
            <w:r w:rsidRPr="00CA37F8">
              <w:rPr>
                <w:rFonts w:ascii="Aptos Narrow" w:eastAsia="Times New Roman" w:hAnsi="Aptos Narrow" w:cs="Arial"/>
                <w:lang w:eastAsia="fr-FR"/>
              </w:rPr>
              <w:t>DDE</w:t>
            </w:r>
          </w:p>
        </w:tc>
        <w:tc>
          <w:tcPr>
            <w:tcW w:w="552" w:type="pct"/>
            <w:tcBorders>
              <w:top w:val="nil"/>
              <w:left w:val="nil"/>
              <w:bottom w:val="nil"/>
              <w:right w:val="nil"/>
            </w:tcBorders>
            <w:shd w:val="clear" w:color="000000" w:fill="FFFFFF"/>
            <w:noWrap/>
            <w:vAlign w:val="center"/>
            <w:hideMark/>
          </w:tcPr>
          <w:p w14:paraId="4A3688C1"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101</w:t>
            </w:r>
          </w:p>
        </w:tc>
        <w:tc>
          <w:tcPr>
            <w:tcW w:w="552" w:type="pct"/>
            <w:tcBorders>
              <w:top w:val="nil"/>
              <w:left w:val="nil"/>
              <w:bottom w:val="nil"/>
              <w:right w:val="nil"/>
            </w:tcBorders>
            <w:shd w:val="clear" w:color="000000" w:fill="FFFFFF"/>
            <w:noWrap/>
            <w:vAlign w:val="center"/>
            <w:hideMark/>
          </w:tcPr>
          <w:p w14:paraId="292933E0"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96</w:t>
            </w:r>
          </w:p>
        </w:tc>
        <w:tc>
          <w:tcPr>
            <w:tcW w:w="552" w:type="pct"/>
            <w:tcBorders>
              <w:top w:val="nil"/>
              <w:left w:val="nil"/>
              <w:bottom w:val="nil"/>
              <w:right w:val="nil"/>
            </w:tcBorders>
            <w:shd w:val="clear" w:color="000000" w:fill="FFFFFF"/>
            <w:noWrap/>
            <w:vAlign w:val="center"/>
            <w:hideMark/>
          </w:tcPr>
          <w:p w14:paraId="2CB7D119" w14:textId="7ECA99D5" w:rsidR="00DE1163" w:rsidRPr="00CA37F8" w:rsidRDefault="00DE1163" w:rsidP="00DE116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+6%</w:t>
            </w:r>
          </w:p>
        </w:tc>
        <w:tc>
          <w:tcPr>
            <w:tcW w:w="552" w:type="pct"/>
            <w:tcBorders>
              <w:top w:val="nil"/>
              <w:left w:val="nil"/>
              <w:bottom w:val="nil"/>
              <w:right w:val="nil"/>
            </w:tcBorders>
            <w:shd w:val="clear" w:color="000000" w:fill="FFFFFF"/>
            <w:noWrap/>
            <w:vAlign w:val="center"/>
            <w:hideMark/>
          </w:tcPr>
          <w:p w14:paraId="22DD72D1"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238</w:t>
            </w:r>
          </w:p>
        </w:tc>
        <w:tc>
          <w:tcPr>
            <w:tcW w:w="552" w:type="pct"/>
            <w:tcBorders>
              <w:top w:val="nil"/>
              <w:left w:val="nil"/>
              <w:bottom w:val="nil"/>
              <w:right w:val="nil"/>
            </w:tcBorders>
            <w:shd w:val="clear" w:color="000000" w:fill="FFFFFF"/>
            <w:noWrap/>
            <w:vAlign w:val="center"/>
            <w:hideMark/>
          </w:tcPr>
          <w:p w14:paraId="248A8163"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199</w:t>
            </w:r>
          </w:p>
        </w:tc>
        <w:tc>
          <w:tcPr>
            <w:tcW w:w="552" w:type="pct"/>
            <w:tcBorders>
              <w:top w:val="nil"/>
              <w:left w:val="nil"/>
              <w:bottom w:val="nil"/>
              <w:right w:val="nil"/>
            </w:tcBorders>
            <w:shd w:val="clear" w:color="000000" w:fill="FFFFFF"/>
            <w:noWrap/>
            <w:vAlign w:val="center"/>
            <w:hideMark/>
          </w:tcPr>
          <w:p w14:paraId="7092750D" w14:textId="3D647B88" w:rsidR="00DE1163" w:rsidRPr="00CA37F8" w:rsidRDefault="00DE1163" w:rsidP="00DE116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+19%</w:t>
            </w:r>
          </w:p>
        </w:tc>
      </w:tr>
      <w:tr w:rsidR="00DE1163" w:rsidRPr="00CA37F8" w14:paraId="1284DF7C" w14:textId="77777777" w:rsidTr="00C42B1C">
        <w:trPr>
          <w:trHeight w:val="288"/>
        </w:trPr>
        <w:tc>
          <w:tcPr>
            <w:tcW w:w="1687" w:type="pct"/>
            <w:tcBorders>
              <w:top w:val="nil"/>
              <w:left w:val="nil"/>
              <w:bottom w:val="nil"/>
              <w:right w:val="nil"/>
            </w:tcBorders>
            <w:shd w:val="clear" w:color="000000" w:fill="FFFFFF"/>
            <w:noWrap/>
            <w:vAlign w:val="center"/>
            <w:hideMark/>
          </w:tcPr>
          <w:p w14:paraId="715A1159" w14:textId="77777777" w:rsidR="00DE1163" w:rsidRPr="00CA37F8" w:rsidRDefault="00DE1163" w:rsidP="00DE1163">
            <w:pPr>
              <w:spacing w:after="0" w:line="240" w:lineRule="auto"/>
              <w:ind w:firstLineChars="100" w:firstLine="220"/>
              <w:rPr>
                <w:rFonts w:ascii="Aptos Narrow" w:eastAsia="Times New Roman" w:hAnsi="Aptos Narrow" w:cs="Arial"/>
                <w:lang w:eastAsia="fr-FR"/>
              </w:rPr>
            </w:pPr>
            <w:r w:rsidRPr="00CA37F8">
              <w:rPr>
                <w:rFonts w:ascii="Aptos Narrow" w:eastAsia="Times New Roman" w:hAnsi="Aptos Narrow" w:cs="Arial"/>
                <w:lang w:eastAsia="fr-FR"/>
              </w:rPr>
              <w:t>SMO</w:t>
            </w:r>
          </w:p>
        </w:tc>
        <w:tc>
          <w:tcPr>
            <w:tcW w:w="552" w:type="pct"/>
            <w:tcBorders>
              <w:top w:val="nil"/>
              <w:left w:val="nil"/>
              <w:bottom w:val="nil"/>
              <w:right w:val="nil"/>
            </w:tcBorders>
            <w:shd w:val="clear" w:color="000000" w:fill="FFFFFF"/>
            <w:noWrap/>
            <w:vAlign w:val="center"/>
            <w:hideMark/>
          </w:tcPr>
          <w:p w14:paraId="27587B38"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13</w:t>
            </w:r>
          </w:p>
        </w:tc>
        <w:tc>
          <w:tcPr>
            <w:tcW w:w="552" w:type="pct"/>
            <w:tcBorders>
              <w:top w:val="nil"/>
              <w:left w:val="nil"/>
              <w:bottom w:val="nil"/>
              <w:right w:val="nil"/>
            </w:tcBorders>
            <w:shd w:val="clear" w:color="000000" w:fill="FFFFFF"/>
            <w:noWrap/>
            <w:vAlign w:val="center"/>
            <w:hideMark/>
          </w:tcPr>
          <w:p w14:paraId="087BDECD"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6</w:t>
            </w:r>
          </w:p>
        </w:tc>
        <w:tc>
          <w:tcPr>
            <w:tcW w:w="552" w:type="pct"/>
            <w:tcBorders>
              <w:top w:val="nil"/>
              <w:left w:val="nil"/>
              <w:bottom w:val="nil"/>
              <w:right w:val="nil"/>
            </w:tcBorders>
            <w:shd w:val="clear" w:color="000000" w:fill="FFFFFF"/>
            <w:noWrap/>
            <w:vAlign w:val="center"/>
            <w:hideMark/>
          </w:tcPr>
          <w:p w14:paraId="131F0E94" w14:textId="3D7C7125" w:rsidR="00DE1163" w:rsidRPr="00CA37F8" w:rsidRDefault="00DE1163" w:rsidP="00DE116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+108%</w:t>
            </w:r>
          </w:p>
        </w:tc>
        <w:tc>
          <w:tcPr>
            <w:tcW w:w="552" w:type="pct"/>
            <w:tcBorders>
              <w:top w:val="nil"/>
              <w:left w:val="nil"/>
              <w:bottom w:val="nil"/>
              <w:right w:val="nil"/>
            </w:tcBorders>
            <w:shd w:val="clear" w:color="000000" w:fill="FFFFFF"/>
            <w:noWrap/>
            <w:vAlign w:val="center"/>
            <w:hideMark/>
          </w:tcPr>
          <w:p w14:paraId="297F0EC5"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27</w:t>
            </w:r>
          </w:p>
        </w:tc>
        <w:tc>
          <w:tcPr>
            <w:tcW w:w="552" w:type="pct"/>
            <w:tcBorders>
              <w:top w:val="nil"/>
              <w:left w:val="nil"/>
              <w:bottom w:val="nil"/>
              <w:right w:val="nil"/>
            </w:tcBorders>
            <w:shd w:val="clear" w:color="000000" w:fill="FFFFFF"/>
            <w:noWrap/>
            <w:vAlign w:val="center"/>
            <w:hideMark/>
          </w:tcPr>
          <w:p w14:paraId="0A666E97"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16</w:t>
            </w:r>
          </w:p>
        </w:tc>
        <w:tc>
          <w:tcPr>
            <w:tcW w:w="552" w:type="pct"/>
            <w:tcBorders>
              <w:top w:val="nil"/>
              <w:left w:val="nil"/>
              <w:bottom w:val="nil"/>
              <w:right w:val="nil"/>
            </w:tcBorders>
            <w:shd w:val="clear" w:color="000000" w:fill="FFFFFF"/>
            <w:noWrap/>
            <w:vAlign w:val="center"/>
            <w:hideMark/>
          </w:tcPr>
          <w:p w14:paraId="16AD5439" w14:textId="52E3EB6F" w:rsidR="00DE1163" w:rsidRPr="00CA37F8" w:rsidRDefault="00DE1163" w:rsidP="00DE116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+63%</w:t>
            </w:r>
          </w:p>
        </w:tc>
      </w:tr>
      <w:tr w:rsidR="00DE1163" w:rsidRPr="00CA37F8" w14:paraId="009A94BA" w14:textId="77777777" w:rsidTr="00C42B1C">
        <w:trPr>
          <w:trHeight w:val="288"/>
        </w:trPr>
        <w:tc>
          <w:tcPr>
            <w:tcW w:w="1687" w:type="pct"/>
            <w:tcBorders>
              <w:top w:val="nil"/>
              <w:left w:val="nil"/>
              <w:bottom w:val="single" w:sz="4" w:space="0" w:color="auto"/>
              <w:right w:val="nil"/>
            </w:tcBorders>
            <w:shd w:val="clear" w:color="000000" w:fill="FFFFFF"/>
            <w:noWrap/>
            <w:vAlign w:val="center"/>
            <w:hideMark/>
          </w:tcPr>
          <w:p w14:paraId="0E7E442F" w14:textId="77777777" w:rsidR="00DE1163" w:rsidRPr="00CA37F8" w:rsidRDefault="00DE1163" w:rsidP="00DE1163">
            <w:pPr>
              <w:spacing w:after="0" w:line="240" w:lineRule="auto"/>
              <w:ind w:firstLineChars="100" w:firstLine="220"/>
              <w:rPr>
                <w:rFonts w:ascii="Aptos Narrow" w:eastAsia="Times New Roman" w:hAnsi="Aptos Narrow" w:cs="Arial"/>
                <w:lang w:eastAsia="fr-FR"/>
              </w:rPr>
            </w:pPr>
            <w:r w:rsidRPr="00CA37F8">
              <w:rPr>
                <w:rFonts w:ascii="Aptos Narrow" w:eastAsia="Times New Roman" w:hAnsi="Aptos Narrow" w:cs="Arial"/>
                <w:lang w:eastAsia="fr-FR"/>
              </w:rPr>
              <w:t>Corporate and other</w:t>
            </w:r>
          </w:p>
        </w:tc>
        <w:tc>
          <w:tcPr>
            <w:tcW w:w="552" w:type="pct"/>
            <w:tcBorders>
              <w:top w:val="nil"/>
              <w:left w:val="nil"/>
              <w:bottom w:val="nil"/>
              <w:right w:val="nil"/>
            </w:tcBorders>
            <w:shd w:val="clear" w:color="000000" w:fill="FFFFFF"/>
            <w:noWrap/>
            <w:vAlign w:val="center"/>
            <w:hideMark/>
          </w:tcPr>
          <w:p w14:paraId="1D0A7207"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-7</w:t>
            </w:r>
          </w:p>
        </w:tc>
        <w:tc>
          <w:tcPr>
            <w:tcW w:w="552" w:type="pct"/>
            <w:tcBorders>
              <w:top w:val="nil"/>
              <w:left w:val="nil"/>
              <w:bottom w:val="nil"/>
              <w:right w:val="nil"/>
            </w:tcBorders>
            <w:shd w:val="clear" w:color="000000" w:fill="FFFFFF"/>
            <w:noWrap/>
            <w:vAlign w:val="center"/>
            <w:hideMark/>
          </w:tcPr>
          <w:p w14:paraId="34C53DCD"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-8</w:t>
            </w:r>
          </w:p>
        </w:tc>
        <w:tc>
          <w:tcPr>
            <w:tcW w:w="552" w:type="pct"/>
            <w:tcBorders>
              <w:top w:val="nil"/>
              <w:left w:val="nil"/>
              <w:bottom w:val="single" w:sz="4" w:space="0" w:color="auto"/>
              <w:right w:val="nil"/>
            </w:tcBorders>
            <w:shd w:val="clear" w:color="000000" w:fill="FFFFFF"/>
            <w:noWrap/>
            <w:vAlign w:val="center"/>
            <w:hideMark/>
          </w:tcPr>
          <w:p w14:paraId="0DE0B159" w14:textId="77777777" w:rsidR="00DE1163" w:rsidRPr="00CA37F8" w:rsidRDefault="00DE1163" w:rsidP="00DE116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-15%</w:t>
            </w:r>
          </w:p>
        </w:tc>
        <w:tc>
          <w:tcPr>
            <w:tcW w:w="552" w:type="pct"/>
            <w:tcBorders>
              <w:top w:val="nil"/>
              <w:left w:val="nil"/>
              <w:bottom w:val="nil"/>
              <w:right w:val="nil"/>
            </w:tcBorders>
            <w:shd w:val="clear" w:color="000000" w:fill="FFFFFF"/>
            <w:noWrap/>
            <w:vAlign w:val="center"/>
            <w:hideMark/>
          </w:tcPr>
          <w:p w14:paraId="00006EF0"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-15</w:t>
            </w:r>
          </w:p>
        </w:tc>
        <w:tc>
          <w:tcPr>
            <w:tcW w:w="552" w:type="pct"/>
            <w:tcBorders>
              <w:top w:val="nil"/>
              <w:left w:val="nil"/>
              <w:bottom w:val="nil"/>
              <w:right w:val="nil"/>
            </w:tcBorders>
            <w:shd w:val="clear" w:color="000000" w:fill="FFFFFF"/>
            <w:noWrap/>
            <w:vAlign w:val="center"/>
            <w:hideMark/>
          </w:tcPr>
          <w:p w14:paraId="2BACAB3B"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-16</w:t>
            </w:r>
          </w:p>
        </w:tc>
        <w:tc>
          <w:tcPr>
            <w:tcW w:w="552" w:type="pct"/>
            <w:tcBorders>
              <w:top w:val="nil"/>
              <w:left w:val="nil"/>
              <w:bottom w:val="single" w:sz="4" w:space="0" w:color="auto"/>
              <w:right w:val="nil"/>
            </w:tcBorders>
            <w:shd w:val="clear" w:color="000000" w:fill="FFFFFF"/>
            <w:noWrap/>
            <w:vAlign w:val="center"/>
            <w:hideMark/>
          </w:tcPr>
          <w:p w14:paraId="1A31B933" w14:textId="77777777" w:rsidR="00DE1163" w:rsidRPr="00CA37F8" w:rsidRDefault="00DE1163" w:rsidP="00DE116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-8%</w:t>
            </w:r>
          </w:p>
        </w:tc>
      </w:tr>
      <w:tr w:rsidR="00DE1163" w:rsidRPr="00CA37F8" w14:paraId="6649E2D8" w14:textId="77777777" w:rsidTr="00C42B1C">
        <w:trPr>
          <w:trHeight w:val="288"/>
        </w:trPr>
        <w:tc>
          <w:tcPr>
            <w:tcW w:w="1687" w:type="pct"/>
            <w:tcBorders>
              <w:top w:val="nil"/>
              <w:left w:val="nil"/>
              <w:bottom w:val="single" w:sz="4" w:space="0" w:color="auto"/>
              <w:right w:val="nil"/>
            </w:tcBorders>
            <w:shd w:val="clear" w:color="000000" w:fill="FFFFFF"/>
            <w:noWrap/>
            <w:vAlign w:val="center"/>
            <w:hideMark/>
          </w:tcPr>
          <w:p w14:paraId="454843B7" w14:textId="77777777" w:rsidR="00DE1163" w:rsidRPr="00CA37F8" w:rsidRDefault="00DE1163" w:rsidP="00DE1163">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Segment Operating Income</w:t>
            </w:r>
          </w:p>
        </w:tc>
        <w:tc>
          <w:tcPr>
            <w:tcW w:w="552" w:type="pct"/>
            <w:tcBorders>
              <w:top w:val="single" w:sz="4" w:space="0" w:color="auto"/>
              <w:left w:val="nil"/>
              <w:bottom w:val="single" w:sz="4" w:space="0" w:color="auto"/>
              <w:right w:val="nil"/>
            </w:tcBorders>
            <w:shd w:val="clear" w:color="000000" w:fill="FFFFFF"/>
            <w:noWrap/>
            <w:vAlign w:val="center"/>
            <w:hideMark/>
          </w:tcPr>
          <w:p w14:paraId="005A9A67"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22</w:t>
            </w:r>
          </w:p>
        </w:tc>
        <w:tc>
          <w:tcPr>
            <w:tcW w:w="552" w:type="pct"/>
            <w:tcBorders>
              <w:top w:val="single" w:sz="4" w:space="0" w:color="auto"/>
              <w:left w:val="nil"/>
              <w:bottom w:val="single" w:sz="4" w:space="0" w:color="auto"/>
              <w:right w:val="nil"/>
            </w:tcBorders>
            <w:shd w:val="clear" w:color="000000" w:fill="FFFFFF"/>
            <w:noWrap/>
            <w:vAlign w:val="center"/>
            <w:hideMark/>
          </w:tcPr>
          <w:p w14:paraId="2EE214F8"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26</w:t>
            </w:r>
          </w:p>
        </w:tc>
        <w:tc>
          <w:tcPr>
            <w:tcW w:w="552" w:type="pct"/>
            <w:tcBorders>
              <w:top w:val="nil"/>
              <w:left w:val="nil"/>
              <w:bottom w:val="single" w:sz="4" w:space="0" w:color="auto"/>
              <w:right w:val="nil"/>
            </w:tcBorders>
            <w:shd w:val="clear" w:color="000000" w:fill="FFFFFF"/>
            <w:noWrap/>
            <w:vAlign w:val="center"/>
            <w:hideMark/>
          </w:tcPr>
          <w:p w14:paraId="324B46BD" w14:textId="77777777" w:rsidR="00DE1163" w:rsidRPr="00CA37F8" w:rsidRDefault="00DE1163" w:rsidP="00DE1163">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-16%</w:t>
            </w:r>
          </w:p>
        </w:tc>
        <w:tc>
          <w:tcPr>
            <w:tcW w:w="552" w:type="pct"/>
            <w:tcBorders>
              <w:top w:val="single" w:sz="4" w:space="0" w:color="auto"/>
              <w:left w:val="nil"/>
              <w:bottom w:val="single" w:sz="4" w:space="0" w:color="auto"/>
              <w:right w:val="nil"/>
            </w:tcBorders>
            <w:shd w:val="clear" w:color="000000" w:fill="FFFFFF"/>
            <w:noWrap/>
            <w:vAlign w:val="center"/>
            <w:hideMark/>
          </w:tcPr>
          <w:p w14:paraId="0CE57DF4"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87</w:t>
            </w:r>
          </w:p>
        </w:tc>
        <w:tc>
          <w:tcPr>
            <w:tcW w:w="552" w:type="pct"/>
            <w:tcBorders>
              <w:top w:val="single" w:sz="4" w:space="0" w:color="auto"/>
              <w:left w:val="nil"/>
              <w:bottom w:val="single" w:sz="4" w:space="0" w:color="auto"/>
              <w:right w:val="nil"/>
            </w:tcBorders>
            <w:shd w:val="clear" w:color="000000" w:fill="FFFFFF"/>
            <w:noWrap/>
            <w:vAlign w:val="center"/>
            <w:hideMark/>
          </w:tcPr>
          <w:p w14:paraId="5B1DC372"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53</w:t>
            </w:r>
          </w:p>
        </w:tc>
        <w:tc>
          <w:tcPr>
            <w:tcW w:w="552" w:type="pct"/>
            <w:tcBorders>
              <w:top w:val="nil"/>
              <w:left w:val="nil"/>
              <w:bottom w:val="single" w:sz="4" w:space="0" w:color="auto"/>
              <w:right w:val="nil"/>
            </w:tcBorders>
            <w:shd w:val="clear" w:color="000000" w:fill="FFFFFF"/>
            <w:noWrap/>
            <w:vAlign w:val="center"/>
            <w:hideMark/>
          </w:tcPr>
          <w:p w14:paraId="1FDFC309" w14:textId="0CCBE67B" w:rsidR="00DE1163" w:rsidRPr="00CA37F8" w:rsidRDefault="00DE1163" w:rsidP="00DE1163">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+63%</w:t>
            </w:r>
          </w:p>
        </w:tc>
      </w:tr>
      <w:tr w:rsidR="00DE1163" w:rsidRPr="00CA37F8" w14:paraId="44B861F9" w14:textId="77777777" w:rsidTr="00C42B1C">
        <w:trPr>
          <w:trHeight w:val="288"/>
        </w:trPr>
        <w:tc>
          <w:tcPr>
            <w:tcW w:w="1687" w:type="pct"/>
            <w:tcBorders>
              <w:top w:val="nil"/>
              <w:left w:val="nil"/>
              <w:bottom w:val="nil"/>
              <w:right w:val="nil"/>
            </w:tcBorders>
            <w:shd w:val="clear" w:color="000000" w:fill="FFFFFF"/>
            <w:noWrap/>
            <w:vAlign w:val="center"/>
            <w:hideMark/>
          </w:tcPr>
          <w:p w14:paraId="3B90699C" w14:textId="77777777" w:rsidR="00DE1163" w:rsidRPr="00CA37F8" w:rsidRDefault="00DE1163" w:rsidP="00DE1163">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Adjusted Segment Operating Income</w:t>
            </w:r>
          </w:p>
        </w:tc>
        <w:tc>
          <w:tcPr>
            <w:tcW w:w="552" w:type="pct"/>
            <w:tcBorders>
              <w:top w:val="nil"/>
              <w:left w:val="nil"/>
              <w:bottom w:val="nil"/>
              <w:right w:val="nil"/>
            </w:tcBorders>
            <w:shd w:val="clear" w:color="000000" w:fill="FFFFFF"/>
            <w:noWrap/>
            <w:vAlign w:val="center"/>
            <w:hideMark/>
          </w:tcPr>
          <w:p w14:paraId="2E306A27"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21</w:t>
            </w:r>
          </w:p>
        </w:tc>
        <w:tc>
          <w:tcPr>
            <w:tcW w:w="552" w:type="pct"/>
            <w:tcBorders>
              <w:top w:val="nil"/>
              <w:left w:val="nil"/>
              <w:bottom w:val="nil"/>
              <w:right w:val="nil"/>
            </w:tcBorders>
            <w:shd w:val="clear" w:color="000000" w:fill="FFFFFF"/>
            <w:noWrap/>
            <w:vAlign w:val="center"/>
            <w:hideMark/>
          </w:tcPr>
          <w:p w14:paraId="126523E7"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29</w:t>
            </w:r>
          </w:p>
        </w:tc>
        <w:tc>
          <w:tcPr>
            <w:tcW w:w="552" w:type="pct"/>
            <w:tcBorders>
              <w:top w:val="nil"/>
              <w:left w:val="nil"/>
              <w:bottom w:val="nil"/>
              <w:right w:val="nil"/>
            </w:tcBorders>
            <w:shd w:val="clear" w:color="000000" w:fill="FFFFFF"/>
            <w:noWrap/>
            <w:vAlign w:val="center"/>
            <w:hideMark/>
          </w:tcPr>
          <w:p w14:paraId="4D1EFE34" w14:textId="77777777" w:rsidR="00DE1163" w:rsidRPr="00CA37F8" w:rsidRDefault="00DE1163" w:rsidP="00DE1163">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-28%</w:t>
            </w:r>
          </w:p>
        </w:tc>
        <w:tc>
          <w:tcPr>
            <w:tcW w:w="552" w:type="pct"/>
            <w:tcBorders>
              <w:top w:val="nil"/>
              <w:left w:val="nil"/>
              <w:bottom w:val="nil"/>
              <w:right w:val="nil"/>
            </w:tcBorders>
            <w:shd w:val="clear" w:color="000000" w:fill="FFFFFF"/>
            <w:noWrap/>
            <w:vAlign w:val="center"/>
            <w:hideMark/>
          </w:tcPr>
          <w:p w14:paraId="390AEDF4"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86</w:t>
            </w:r>
          </w:p>
        </w:tc>
        <w:tc>
          <w:tcPr>
            <w:tcW w:w="552" w:type="pct"/>
            <w:tcBorders>
              <w:top w:val="nil"/>
              <w:left w:val="nil"/>
              <w:bottom w:val="nil"/>
              <w:right w:val="nil"/>
            </w:tcBorders>
            <w:shd w:val="clear" w:color="000000" w:fill="FFFFFF"/>
            <w:noWrap/>
            <w:vAlign w:val="center"/>
            <w:hideMark/>
          </w:tcPr>
          <w:p w14:paraId="7357740B" w14:textId="77777777" w:rsidR="00DE1163" w:rsidRPr="00CA37F8" w:rsidRDefault="00DE1163"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57</w:t>
            </w:r>
          </w:p>
        </w:tc>
        <w:tc>
          <w:tcPr>
            <w:tcW w:w="552" w:type="pct"/>
            <w:tcBorders>
              <w:top w:val="nil"/>
              <w:left w:val="nil"/>
              <w:bottom w:val="nil"/>
              <w:right w:val="nil"/>
            </w:tcBorders>
            <w:shd w:val="clear" w:color="000000" w:fill="FFFFFF"/>
            <w:noWrap/>
            <w:vAlign w:val="center"/>
            <w:hideMark/>
          </w:tcPr>
          <w:p w14:paraId="7D0BB1FE" w14:textId="0555B868" w:rsidR="00DE1163" w:rsidRPr="00CA37F8" w:rsidRDefault="00DE1163" w:rsidP="00DE1163">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+50%</w:t>
            </w:r>
          </w:p>
        </w:tc>
      </w:tr>
      <w:tr w:rsidR="00DE1163" w:rsidRPr="00CA37F8" w14:paraId="0BE88CC3" w14:textId="77777777" w:rsidTr="00C42B1C">
        <w:trPr>
          <w:trHeight w:val="288"/>
        </w:trPr>
        <w:tc>
          <w:tcPr>
            <w:tcW w:w="1687" w:type="pct"/>
            <w:tcBorders>
              <w:top w:val="nil"/>
              <w:left w:val="nil"/>
              <w:bottom w:val="nil"/>
              <w:right w:val="nil"/>
            </w:tcBorders>
            <w:shd w:val="clear" w:color="000000" w:fill="FFFFFF"/>
            <w:noWrap/>
            <w:vAlign w:val="center"/>
            <w:hideMark/>
          </w:tcPr>
          <w:p w14:paraId="70935B4E" w14:textId="77777777" w:rsidR="00DE1163" w:rsidRPr="00CA37F8" w:rsidRDefault="00DE1163" w:rsidP="00DE1163">
            <w:pPr>
              <w:spacing w:after="0" w:line="240" w:lineRule="auto"/>
              <w:ind w:firstLineChars="100" w:firstLine="220"/>
              <w:rPr>
                <w:rFonts w:ascii="Aptos Narrow" w:eastAsia="Times New Roman" w:hAnsi="Aptos Narrow" w:cs="Arial"/>
                <w:lang w:eastAsia="fr-FR"/>
              </w:rPr>
            </w:pPr>
            <w:r w:rsidRPr="00CA37F8">
              <w:rPr>
                <w:rFonts w:ascii="Aptos Narrow" w:eastAsia="Times New Roman" w:hAnsi="Aptos Narrow" w:cs="Arial"/>
                <w:lang w:eastAsia="fr-FR"/>
              </w:rPr>
              <w:t>DDE</w:t>
            </w:r>
          </w:p>
        </w:tc>
        <w:tc>
          <w:tcPr>
            <w:tcW w:w="552" w:type="pct"/>
            <w:tcBorders>
              <w:top w:val="nil"/>
              <w:left w:val="nil"/>
              <w:bottom w:val="nil"/>
              <w:right w:val="nil"/>
            </w:tcBorders>
            <w:shd w:val="clear" w:color="000000" w:fill="FFFFFF"/>
            <w:noWrap/>
            <w:vAlign w:val="center"/>
            <w:hideMark/>
          </w:tcPr>
          <w:p w14:paraId="6022B4F9"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21</w:t>
            </w:r>
          </w:p>
        </w:tc>
        <w:tc>
          <w:tcPr>
            <w:tcW w:w="552" w:type="pct"/>
            <w:tcBorders>
              <w:top w:val="nil"/>
              <w:left w:val="nil"/>
              <w:bottom w:val="nil"/>
              <w:right w:val="nil"/>
            </w:tcBorders>
            <w:shd w:val="clear" w:color="000000" w:fill="FFFFFF"/>
            <w:noWrap/>
            <w:vAlign w:val="center"/>
            <w:hideMark/>
          </w:tcPr>
          <w:p w14:paraId="2E859531"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39</w:t>
            </w:r>
          </w:p>
        </w:tc>
        <w:tc>
          <w:tcPr>
            <w:tcW w:w="552" w:type="pct"/>
            <w:tcBorders>
              <w:top w:val="nil"/>
              <w:left w:val="nil"/>
              <w:bottom w:val="nil"/>
              <w:right w:val="nil"/>
            </w:tcBorders>
            <w:shd w:val="clear" w:color="000000" w:fill="FFFFFF"/>
            <w:noWrap/>
            <w:vAlign w:val="center"/>
            <w:hideMark/>
          </w:tcPr>
          <w:p w14:paraId="55B93F62" w14:textId="77777777" w:rsidR="00DE1163" w:rsidRPr="00CA37F8" w:rsidRDefault="00DE1163" w:rsidP="00DE116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-47%</w:t>
            </w:r>
          </w:p>
        </w:tc>
        <w:tc>
          <w:tcPr>
            <w:tcW w:w="552" w:type="pct"/>
            <w:tcBorders>
              <w:top w:val="nil"/>
              <w:left w:val="nil"/>
              <w:bottom w:val="nil"/>
              <w:right w:val="nil"/>
            </w:tcBorders>
            <w:shd w:val="clear" w:color="000000" w:fill="FFFFFF"/>
            <w:noWrap/>
            <w:vAlign w:val="center"/>
            <w:hideMark/>
          </w:tcPr>
          <w:p w14:paraId="3EC1707D"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87</w:t>
            </w:r>
          </w:p>
        </w:tc>
        <w:tc>
          <w:tcPr>
            <w:tcW w:w="552" w:type="pct"/>
            <w:tcBorders>
              <w:top w:val="nil"/>
              <w:left w:val="nil"/>
              <w:bottom w:val="nil"/>
              <w:right w:val="nil"/>
            </w:tcBorders>
            <w:shd w:val="clear" w:color="000000" w:fill="FFFFFF"/>
            <w:noWrap/>
            <w:vAlign w:val="center"/>
            <w:hideMark/>
          </w:tcPr>
          <w:p w14:paraId="1E0535BE"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74</w:t>
            </w:r>
          </w:p>
        </w:tc>
        <w:tc>
          <w:tcPr>
            <w:tcW w:w="552" w:type="pct"/>
            <w:tcBorders>
              <w:top w:val="nil"/>
              <w:left w:val="nil"/>
              <w:bottom w:val="nil"/>
              <w:right w:val="nil"/>
            </w:tcBorders>
            <w:shd w:val="clear" w:color="000000" w:fill="FFFFFF"/>
            <w:noWrap/>
            <w:vAlign w:val="center"/>
            <w:hideMark/>
          </w:tcPr>
          <w:p w14:paraId="48EB74B1" w14:textId="44901857" w:rsidR="00DE1163" w:rsidRPr="00CA37F8" w:rsidRDefault="00DE1163" w:rsidP="00DE116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+17%</w:t>
            </w:r>
          </w:p>
        </w:tc>
      </w:tr>
      <w:tr w:rsidR="00DE1163" w:rsidRPr="00CA37F8" w14:paraId="590379D0" w14:textId="77777777" w:rsidTr="000D2A5A">
        <w:trPr>
          <w:trHeight w:val="288"/>
        </w:trPr>
        <w:tc>
          <w:tcPr>
            <w:tcW w:w="1687" w:type="pct"/>
            <w:tcBorders>
              <w:top w:val="nil"/>
              <w:left w:val="nil"/>
              <w:right w:val="nil"/>
            </w:tcBorders>
            <w:shd w:val="clear" w:color="000000" w:fill="FFFFFF"/>
            <w:noWrap/>
            <w:vAlign w:val="center"/>
            <w:hideMark/>
          </w:tcPr>
          <w:p w14:paraId="736CBBE0" w14:textId="77777777" w:rsidR="00DE1163" w:rsidRPr="00CA37F8" w:rsidRDefault="00DE1163" w:rsidP="00DE1163">
            <w:pPr>
              <w:spacing w:after="0" w:line="240" w:lineRule="auto"/>
              <w:ind w:firstLineChars="100" w:firstLine="220"/>
              <w:rPr>
                <w:rFonts w:ascii="Aptos Narrow" w:eastAsia="Times New Roman" w:hAnsi="Aptos Narrow" w:cs="Arial"/>
                <w:lang w:eastAsia="fr-FR"/>
              </w:rPr>
            </w:pPr>
            <w:r w:rsidRPr="00CA37F8">
              <w:rPr>
                <w:rFonts w:ascii="Aptos Narrow" w:eastAsia="Times New Roman" w:hAnsi="Aptos Narrow" w:cs="Arial"/>
                <w:lang w:eastAsia="fr-FR"/>
              </w:rPr>
              <w:t>SMO</w:t>
            </w:r>
          </w:p>
        </w:tc>
        <w:tc>
          <w:tcPr>
            <w:tcW w:w="552" w:type="pct"/>
            <w:tcBorders>
              <w:top w:val="nil"/>
              <w:left w:val="nil"/>
              <w:right w:val="nil"/>
            </w:tcBorders>
            <w:shd w:val="clear" w:color="000000" w:fill="FFFFFF"/>
            <w:noWrap/>
            <w:vAlign w:val="center"/>
            <w:hideMark/>
          </w:tcPr>
          <w:p w14:paraId="2D707291"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7</w:t>
            </w:r>
          </w:p>
        </w:tc>
        <w:tc>
          <w:tcPr>
            <w:tcW w:w="552" w:type="pct"/>
            <w:tcBorders>
              <w:top w:val="nil"/>
              <w:left w:val="nil"/>
              <w:right w:val="nil"/>
            </w:tcBorders>
            <w:shd w:val="clear" w:color="000000" w:fill="FFFFFF"/>
            <w:noWrap/>
            <w:vAlign w:val="center"/>
            <w:hideMark/>
          </w:tcPr>
          <w:p w14:paraId="4DE7F79F"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w:t>
            </w:r>
          </w:p>
        </w:tc>
        <w:tc>
          <w:tcPr>
            <w:tcW w:w="552" w:type="pct"/>
            <w:tcBorders>
              <w:top w:val="nil"/>
              <w:left w:val="nil"/>
              <w:right w:val="nil"/>
            </w:tcBorders>
            <w:shd w:val="clear" w:color="000000" w:fill="FFFFFF"/>
            <w:noWrap/>
            <w:vAlign w:val="center"/>
            <w:hideMark/>
          </w:tcPr>
          <w:p w14:paraId="57136B86" w14:textId="7AB8F554" w:rsidR="00DE1163" w:rsidRPr="00CA37F8" w:rsidRDefault="00DE1163" w:rsidP="00DE116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n.a.</w:t>
            </w:r>
          </w:p>
        </w:tc>
        <w:tc>
          <w:tcPr>
            <w:tcW w:w="552" w:type="pct"/>
            <w:tcBorders>
              <w:top w:val="nil"/>
              <w:left w:val="nil"/>
              <w:right w:val="nil"/>
            </w:tcBorders>
            <w:shd w:val="clear" w:color="000000" w:fill="FFFFFF"/>
            <w:noWrap/>
            <w:vAlign w:val="center"/>
            <w:hideMark/>
          </w:tcPr>
          <w:p w14:paraId="1F10C893"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15</w:t>
            </w:r>
          </w:p>
        </w:tc>
        <w:tc>
          <w:tcPr>
            <w:tcW w:w="552" w:type="pct"/>
            <w:tcBorders>
              <w:top w:val="nil"/>
              <w:left w:val="nil"/>
              <w:right w:val="nil"/>
            </w:tcBorders>
            <w:shd w:val="clear" w:color="000000" w:fill="FFFFFF"/>
            <w:noWrap/>
            <w:vAlign w:val="center"/>
            <w:hideMark/>
          </w:tcPr>
          <w:p w14:paraId="61EB8186"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0</w:t>
            </w:r>
          </w:p>
        </w:tc>
        <w:tc>
          <w:tcPr>
            <w:tcW w:w="552" w:type="pct"/>
            <w:tcBorders>
              <w:top w:val="nil"/>
              <w:left w:val="nil"/>
              <w:right w:val="nil"/>
            </w:tcBorders>
            <w:shd w:val="clear" w:color="000000" w:fill="FFFFFF"/>
            <w:noWrap/>
            <w:vAlign w:val="center"/>
            <w:hideMark/>
          </w:tcPr>
          <w:p w14:paraId="22D4CE85" w14:textId="648CFD1C" w:rsidR="00DE1163" w:rsidRPr="00CA37F8" w:rsidRDefault="00DE1163" w:rsidP="00DE116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n.s.</w:t>
            </w:r>
          </w:p>
        </w:tc>
      </w:tr>
      <w:tr w:rsidR="00DE1163" w:rsidRPr="00CA37F8" w14:paraId="22AB9FA3" w14:textId="77777777" w:rsidTr="000D2A5A">
        <w:trPr>
          <w:trHeight w:val="288"/>
        </w:trPr>
        <w:tc>
          <w:tcPr>
            <w:tcW w:w="1687" w:type="pct"/>
            <w:tcBorders>
              <w:top w:val="nil"/>
              <w:left w:val="nil"/>
              <w:bottom w:val="single" w:sz="4" w:space="0" w:color="auto"/>
              <w:right w:val="nil"/>
            </w:tcBorders>
            <w:shd w:val="clear" w:color="000000" w:fill="FFFFFF"/>
            <w:noWrap/>
            <w:vAlign w:val="center"/>
            <w:hideMark/>
          </w:tcPr>
          <w:p w14:paraId="756514EC" w14:textId="77777777" w:rsidR="00DE1163" w:rsidRPr="00CA37F8" w:rsidRDefault="00DE1163" w:rsidP="00DE1163">
            <w:pPr>
              <w:spacing w:after="0" w:line="240" w:lineRule="auto"/>
              <w:ind w:firstLineChars="100" w:firstLine="220"/>
              <w:rPr>
                <w:rFonts w:ascii="Aptos Narrow" w:eastAsia="Times New Roman" w:hAnsi="Aptos Narrow" w:cs="Arial"/>
                <w:lang w:eastAsia="fr-FR"/>
              </w:rPr>
            </w:pPr>
            <w:r w:rsidRPr="00CA37F8">
              <w:rPr>
                <w:rFonts w:ascii="Aptos Narrow" w:eastAsia="Times New Roman" w:hAnsi="Aptos Narrow" w:cs="Arial"/>
                <w:lang w:eastAsia="fr-FR"/>
              </w:rPr>
              <w:t>Corporate and other</w:t>
            </w:r>
          </w:p>
        </w:tc>
        <w:tc>
          <w:tcPr>
            <w:tcW w:w="552" w:type="pct"/>
            <w:tcBorders>
              <w:top w:val="nil"/>
              <w:left w:val="nil"/>
              <w:bottom w:val="single" w:sz="4" w:space="0" w:color="auto"/>
              <w:right w:val="nil"/>
            </w:tcBorders>
            <w:shd w:val="clear" w:color="000000" w:fill="FFFFFF"/>
            <w:noWrap/>
            <w:vAlign w:val="center"/>
            <w:hideMark/>
          </w:tcPr>
          <w:p w14:paraId="41E0A54F"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-7</w:t>
            </w:r>
          </w:p>
        </w:tc>
        <w:tc>
          <w:tcPr>
            <w:tcW w:w="552" w:type="pct"/>
            <w:tcBorders>
              <w:top w:val="nil"/>
              <w:left w:val="nil"/>
              <w:bottom w:val="single" w:sz="4" w:space="0" w:color="auto"/>
              <w:right w:val="nil"/>
            </w:tcBorders>
            <w:shd w:val="clear" w:color="000000" w:fill="FFFFFF"/>
            <w:noWrap/>
            <w:vAlign w:val="center"/>
            <w:hideMark/>
          </w:tcPr>
          <w:p w14:paraId="6232A00A"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-8</w:t>
            </w:r>
          </w:p>
        </w:tc>
        <w:tc>
          <w:tcPr>
            <w:tcW w:w="552" w:type="pct"/>
            <w:tcBorders>
              <w:top w:val="nil"/>
              <w:left w:val="nil"/>
              <w:bottom w:val="single" w:sz="4" w:space="0" w:color="auto"/>
              <w:right w:val="nil"/>
            </w:tcBorders>
            <w:shd w:val="clear" w:color="000000" w:fill="FFFFFF"/>
            <w:noWrap/>
            <w:vAlign w:val="center"/>
            <w:hideMark/>
          </w:tcPr>
          <w:p w14:paraId="4B327F64" w14:textId="77777777" w:rsidR="00DE1163" w:rsidRPr="00CA37F8" w:rsidRDefault="00DE1163" w:rsidP="00DE116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-16%</w:t>
            </w:r>
          </w:p>
        </w:tc>
        <w:tc>
          <w:tcPr>
            <w:tcW w:w="552" w:type="pct"/>
            <w:tcBorders>
              <w:top w:val="nil"/>
              <w:left w:val="nil"/>
              <w:bottom w:val="single" w:sz="4" w:space="0" w:color="auto"/>
              <w:right w:val="nil"/>
            </w:tcBorders>
            <w:shd w:val="clear" w:color="000000" w:fill="FFFFFF"/>
            <w:noWrap/>
            <w:vAlign w:val="center"/>
            <w:hideMark/>
          </w:tcPr>
          <w:p w14:paraId="6B4DFE69"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-16</w:t>
            </w:r>
          </w:p>
        </w:tc>
        <w:tc>
          <w:tcPr>
            <w:tcW w:w="552" w:type="pct"/>
            <w:tcBorders>
              <w:top w:val="nil"/>
              <w:left w:val="nil"/>
              <w:bottom w:val="single" w:sz="4" w:space="0" w:color="auto"/>
              <w:right w:val="nil"/>
            </w:tcBorders>
            <w:shd w:val="clear" w:color="000000" w:fill="FFFFFF"/>
            <w:noWrap/>
            <w:vAlign w:val="center"/>
            <w:hideMark/>
          </w:tcPr>
          <w:p w14:paraId="2A25EF3E" w14:textId="77777777" w:rsidR="00DE1163" w:rsidRPr="00CA37F8" w:rsidRDefault="00DE1163" w:rsidP="00DE116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-17</w:t>
            </w:r>
          </w:p>
        </w:tc>
        <w:tc>
          <w:tcPr>
            <w:tcW w:w="552" w:type="pct"/>
            <w:tcBorders>
              <w:top w:val="nil"/>
              <w:left w:val="nil"/>
              <w:bottom w:val="single" w:sz="4" w:space="0" w:color="auto"/>
              <w:right w:val="nil"/>
            </w:tcBorders>
            <w:shd w:val="clear" w:color="000000" w:fill="FFFFFF"/>
            <w:noWrap/>
            <w:vAlign w:val="center"/>
            <w:hideMark/>
          </w:tcPr>
          <w:p w14:paraId="0C57E2FC" w14:textId="77777777" w:rsidR="00DE1163" w:rsidRPr="00CA37F8" w:rsidRDefault="00DE1163" w:rsidP="00DE116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-6%</w:t>
            </w:r>
          </w:p>
        </w:tc>
      </w:tr>
      <w:tr w:rsidR="00175EBF" w:rsidRPr="00CA37F8" w14:paraId="0CF9E40D" w14:textId="77777777" w:rsidTr="000D2A5A">
        <w:trPr>
          <w:trHeight w:val="288"/>
        </w:trPr>
        <w:tc>
          <w:tcPr>
            <w:tcW w:w="1687" w:type="pct"/>
            <w:tcBorders>
              <w:top w:val="single" w:sz="4" w:space="0" w:color="auto"/>
              <w:left w:val="nil"/>
              <w:bottom w:val="single" w:sz="4" w:space="0" w:color="auto"/>
              <w:right w:val="nil"/>
            </w:tcBorders>
            <w:shd w:val="clear" w:color="000000" w:fill="FFFFFF"/>
            <w:noWrap/>
            <w:vAlign w:val="center"/>
          </w:tcPr>
          <w:p w14:paraId="7E2FD9E0" w14:textId="7DA1927D" w:rsidR="00175EBF" w:rsidRPr="00CA37F8" w:rsidRDefault="00175EBF" w:rsidP="00175EBF">
            <w:pPr>
              <w:spacing w:after="0" w:line="240" w:lineRule="auto"/>
              <w:rPr>
                <w:rFonts w:ascii="Aptos Narrow" w:eastAsia="Times New Roman" w:hAnsi="Aptos Narrow" w:cs="Arial"/>
                <w:b/>
                <w:bCs/>
                <w:lang w:eastAsia="fr-FR"/>
              </w:rPr>
            </w:pPr>
            <w:r w:rsidRPr="00CA37F8">
              <w:rPr>
                <w:rFonts w:ascii="Aptos Narrow" w:eastAsia="Times New Roman" w:hAnsi="Aptos Narrow" w:cs="Arial"/>
                <w:b/>
                <w:bCs/>
                <w:lang w:eastAsia="fr-FR"/>
              </w:rPr>
              <w:t>EDA Cash EBITDA</w:t>
            </w:r>
          </w:p>
        </w:tc>
        <w:tc>
          <w:tcPr>
            <w:tcW w:w="552" w:type="pct"/>
            <w:tcBorders>
              <w:top w:val="single" w:sz="4" w:space="0" w:color="auto"/>
              <w:left w:val="nil"/>
              <w:bottom w:val="single" w:sz="4" w:space="0" w:color="auto"/>
              <w:right w:val="nil"/>
            </w:tcBorders>
            <w:shd w:val="clear" w:color="000000" w:fill="FFFFFF"/>
            <w:noWrap/>
            <w:vAlign w:val="center"/>
          </w:tcPr>
          <w:p w14:paraId="0CC65173" w14:textId="26805C5D" w:rsidR="00175EBF" w:rsidRPr="00CA37F8" w:rsidRDefault="00A12914"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0</w:t>
            </w:r>
          </w:p>
        </w:tc>
        <w:tc>
          <w:tcPr>
            <w:tcW w:w="552" w:type="pct"/>
            <w:tcBorders>
              <w:top w:val="single" w:sz="4" w:space="0" w:color="auto"/>
              <w:left w:val="nil"/>
              <w:bottom w:val="single" w:sz="4" w:space="0" w:color="auto"/>
              <w:right w:val="nil"/>
            </w:tcBorders>
            <w:shd w:val="clear" w:color="000000" w:fill="FFFFFF"/>
            <w:noWrap/>
            <w:vAlign w:val="center"/>
          </w:tcPr>
          <w:p w14:paraId="2F2F71FC" w14:textId="0B4CB7B5" w:rsidR="00175EBF" w:rsidRPr="00CA37F8" w:rsidRDefault="00A12914"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10</w:t>
            </w:r>
          </w:p>
        </w:tc>
        <w:tc>
          <w:tcPr>
            <w:tcW w:w="552" w:type="pct"/>
            <w:tcBorders>
              <w:top w:val="single" w:sz="4" w:space="0" w:color="auto"/>
              <w:left w:val="nil"/>
              <w:bottom w:val="single" w:sz="4" w:space="0" w:color="auto"/>
              <w:right w:val="nil"/>
            </w:tcBorders>
            <w:shd w:val="clear" w:color="000000" w:fill="FFFFFF"/>
            <w:noWrap/>
            <w:vAlign w:val="center"/>
          </w:tcPr>
          <w:p w14:paraId="4A3495C8" w14:textId="044458B5" w:rsidR="00175EBF" w:rsidRPr="00CA37F8" w:rsidRDefault="00634909" w:rsidP="00DE1163">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-100%</w:t>
            </w:r>
          </w:p>
        </w:tc>
        <w:tc>
          <w:tcPr>
            <w:tcW w:w="552" w:type="pct"/>
            <w:tcBorders>
              <w:top w:val="single" w:sz="4" w:space="0" w:color="auto"/>
              <w:left w:val="nil"/>
              <w:bottom w:val="single" w:sz="4" w:space="0" w:color="auto"/>
              <w:right w:val="nil"/>
            </w:tcBorders>
            <w:shd w:val="clear" w:color="000000" w:fill="FFFFFF"/>
            <w:noWrap/>
            <w:vAlign w:val="center"/>
          </w:tcPr>
          <w:p w14:paraId="5E62ED33" w14:textId="6F9E935D" w:rsidR="00175EBF" w:rsidRPr="00CA37F8" w:rsidRDefault="00A12914"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39</w:t>
            </w:r>
          </w:p>
        </w:tc>
        <w:tc>
          <w:tcPr>
            <w:tcW w:w="552" w:type="pct"/>
            <w:tcBorders>
              <w:top w:val="single" w:sz="4" w:space="0" w:color="auto"/>
              <w:left w:val="nil"/>
              <w:bottom w:val="single" w:sz="4" w:space="0" w:color="auto"/>
              <w:right w:val="nil"/>
            </w:tcBorders>
            <w:shd w:val="clear" w:color="000000" w:fill="FFFFFF"/>
            <w:noWrap/>
            <w:vAlign w:val="center"/>
          </w:tcPr>
          <w:p w14:paraId="1432ABAD" w14:textId="534F0E48" w:rsidR="00175EBF" w:rsidRPr="00CA37F8" w:rsidRDefault="00A12914" w:rsidP="00DE1163">
            <w:pPr>
              <w:spacing w:after="0" w:line="240" w:lineRule="auto"/>
              <w:jc w:val="center"/>
              <w:rPr>
                <w:rFonts w:ascii="Aptos Narrow" w:eastAsia="Times New Roman" w:hAnsi="Aptos Narrow" w:cs="Arial"/>
                <w:b/>
                <w:bCs/>
                <w:lang w:eastAsia="fr-FR"/>
              </w:rPr>
            </w:pPr>
            <w:r w:rsidRPr="00CA37F8">
              <w:rPr>
                <w:rFonts w:ascii="Aptos Narrow" w:eastAsia="Times New Roman" w:hAnsi="Aptos Narrow" w:cs="Arial"/>
                <w:b/>
                <w:bCs/>
                <w:lang w:eastAsia="fr-FR"/>
              </w:rPr>
              <w:t>44</w:t>
            </w:r>
          </w:p>
        </w:tc>
        <w:tc>
          <w:tcPr>
            <w:tcW w:w="552" w:type="pct"/>
            <w:tcBorders>
              <w:top w:val="single" w:sz="4" w:space="0" w:color="auto"/>
              <w:left w:val="nil"/>
              <w:bottom w:val="single" w:sz="4" w:space="0" w:color="auto"/>
              <w:right w:val="nil"/>
            </w:tcBorders>
            <w:shd w:val="clear" w:color="000000" w:fill="FFFFFF"/>
            <w:noWrap/>
            <w:vAlign w:val="center"/>
          </w:tcPr>
          <w:p w14:paraId="76F0BFC5" w14:textId="652F794B" w:rsidR="00175EBF" w:rsidRPr="00CA37F8" w:rsidRDefault="00634909" w:rsidP="00DE1163">
            <w:pPr>
              <w:spacing w:after="0" w:line="240" w:lineRule="auto"/>
              <w:jc w:val="center"/>
              <w:rPr>
                <w:rFonts w:ascii="Aptos Narrow" w:eastAsia="Times New Roman" w:hAnsi="Aptos Narrow" w:cs="Arial"/>
                <w:b/>
                <w:bCs/>
                <w:i/>
                <w:iCs/>
                <w:lang w:eastAsia="fr-FR"/>
              </w:rPr>
            </w:pPr>
            <w:r w:rsidRPr="00CA37F8">
              <w:rPr>
                <w:rFonts w:ascii="Aptos Narrow" w:eastAsia="Times New Roman" w:hAnsi="Aptos Narrow" w:cs="Arial"/>
                <w:b/>
                <w:bCs/>
                <w:i/>
                <w:iCs/>
                <w:lang w:eastAsia="fr-FR"/>
              </w:rPr>
              <w:t>-1</w:t>
            </w:r>
            <w:r w:rsidR="0006022D" w:rsidRPr="00CA37F8">
              <w:rPr>
                <w:rFonts w:ascii="Aptos Narrow" w:eastAsia="Times New Roman" w:hAnsi="Aptos Narrow" w:cs="Arial"/>
                <w:b/>
                <w:bCs/>
                <w:i/>
                <w:iCs/>
                <w:lang w:eastAsia="fr-FR"/>
              </w:rPr>
              <w:t>1</w:t>
            </w:r>
            <w:r w:rsidRPr="00CA37F8">
              <w:rPr>
                <w:rFonts w:ascii="Aptos Narrow" w:eastAsia="Times New Roman" w:hAnsi="Aptos Narrow" w:cs="Arial"/>
                <w:b/>
                <w:bCs/>
                <w:i/>
                <w:iCs/>
                <w:lang w:eastAsia="fr-FR"/>
              </w:rPr>
              <w:t>%</w:t>
            </w:r>
          </w:p>
        </w:tc>
      </w:tr>
    </w:tbl>
    <w:p w14:paraId="19B4CB8B" w14:textId="7EFC01DF" w:rsidR="00C124B2" w:rsidRPr="00CA37F8" w:rsidRDefault="00C124B2" w:rsidP="00C124B2"/>
    <w:p w14:paraId="0F18308F" w14:textId="77777777" w:rsidR="007F4963" w:rsidRPr="00CA37F8" w:rsidRDefault="007F4963" w:rsidP="00C124B2"/>
    <w:p w14:paraId="25CB836B" w14:textId="16C675DF" w:rsidR="007C0BA1" w:rsidRPr="00CA37F8" w:rsidRDefault="00C124B2" w:rsidP="003C4472">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t>Other KPI</w:t>
      </w:r>
      <w:r w:rsidR="00FE47B0" w:rsidRPr="00CA37F8">
        <w:rPr>
          <w:rFonts w:ascii="Aptos Narrow" w:hAnsi="Aptos Narrow"/>
          <w:color w:val="1769E4" w:themeColor="accent2"/>
          <w:sz w:val="24"/>
          <w:szCs w:val="32"/>
          <w:u w:val="none"/>
        </w:rPr>
        <w:t>s</w:t>
      </w:r>
    </w:p>
    <w:p w14:paraId="7F681DEF" w14:textId="77777777" w:rsidR="009A0273" w:rsidRPr="00CA37F8" w:rsidRDefault="009A0273" w:rsidP="003C4472"/>
    <w:tbl>
      <w:tblPr>
        <w:tblW w:w="5236" w:type="pct"/>
        <w:tblCellMar>
          <w:left w:w="70" w:type="dxa"/>
          <w:right w:w="70" w:type="dxa"/>
        </w:tblCellMar>
        <w:tblLook w:val="04A0" w:firstRow="1" w:lastRow="0" w:firstColumn="1" w:lastColumn="0" w:noHBand="0" w:noVBand="1"/>
      </w:tblPr>
      <w:tblGrid>
        <w:gridCol w:w="7003"/>
        <w:gridCol w:w="939"/>
        <w:gridCol w:w="1274"/>
        <w:gridCol w:w="990"/>
      </w:tblGrid>
      <w:tr w:rsidR="009B58A2" w:rsidRPr="00CA37F8" w14:paraId="1FF2AC8E" w14:textId="77777777" w:rsidTr="008D1F4C">
        <w:trPr>
          <w:trHeight w:val="306"/>
        </w:trPr>
        <w:tc>
          <w:tcPr>
            <w:tcW w:w="3430" w:type="pct"/>
            <w:tcBorders>
              <w:top w:val="nil"/>
              <w:left w:val="nil"/>
              <w:bottom w:val="nil"/>
              <w:right w:val="nil"/>
            </w:tcBorders>
            <w:shd w:val="clear" w:color="000000" w:fill="FFFFFF"/>
            <w:noWrap/>
            <w:vAlign w:val="center"/>
            <w:hideMark/>
          </w:tcPr>
          <w:p w14:paraId="2EE01A67" w14:textId="77777777" w:rsidR="009A0273" w:rsidRPr="00CA37F8" w:rsidRDefault="009A0273" w:rsidP="009A0273">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(in millions of $)</w:t>
            </w:r>
          </w:p>
        </w:tc>
        <w:tc>
          <w:tcPr>
            <w:tcW w:w="460" w:type="pct"/>
            <w:tcBorders>
              <w:top w:val="nil"/>
              <w:left w:val="nil"/>
              <w:bottom w:val="nil"/>
              <w:right w:val="nil"/>
            </w:tcBorders>
            <w:shd w:val="clear" w:color="000000" w:fill="1769E4"/>
            <w:vAlign w:val="center"/>
            <w:hideMark/>
          </w:tcPr>
          <w:p w14:paraId="6661ACB8" w14:textId="1729ACDC" w:rsidR="009A0273" w:rsidRPr="00CA37F8" w:rsidRDefault="00C42B1C" w:rsidP="009A0273">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H1</w:t>
            </w:r>
            <w:r w:rsidR="009A0273" w:rsidRPr="00CA37F8">
              <w:rPr>
                <w:rFonts w:ascii="Aptos Narrow" w:eastAsia="Times New Roman" w:hAnsi="Aptos Narrow" w:cs="Arial"/>
                <w:b/>
                <w:bCs/>
                <w:color w:val="FFFFFF"/>
                <w:lang w:eastAsia="fr-FR"/>
              </w:rPr>
              <w:t xml:space="preserve"> 2025</w:t>
            </w:r>
          </w:p>
        </w:tc>
        <w:tc>
          <w:tcPr>
            <w:tcW w:w="624" w:type="pct"/>
            <w:tcBorders>
              <w:top w:val="nil"/>
              <w:left w:val="nil"/>
              <w:bottom w:val="nil"/>
              <w:right w:val="nil"/>
            </w:tcBorders>
            <w:shd w:val="clear" w:color="000000" w:fill="1769E4"/>
            <w:vAlign w:val="center"/>
            <w:hideMark/>
          </w:tcPr>
          <w:p w14:paraId="4C2BFDBD" w14:textId="1EED0B18" w:rsidR="009A0273" w:rsidRPr="00CA37F8" w:rsidRDefault="00C42B1C" w:rsidP="009A0273">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H1</w:t>
            </w:r>
            <w:r w:rsidR="009A0273" w:rsidRPr="00CA37F8">
              <w:rPr>
                <w:rFonts w:ascii="Aptos Narrow" w:eastAsia="Times New Roman" w:hAnsi="Aptos Narrow" w:cs="Arial"/>
                <w:b/>
                <w:bCs/>
                <w:color w:val="FFFFFF"/>
                <w:lang w:eastAsia="fr-FR"/>
              </w:rPr>
              <w:t xml:space="preserve"> 2024</w:t>
            </w:r>
          </w:p>
        </w:tc>
        <w:tc>
          <w:tcPr>
            <w:tcW w:w="485" w:type="pct"/>
            <w:tcBorders>
              <w:top w:val="nil"/>
              <w:left w:val="nil"/>
              <w:bottom w:val="nil"/>
              <w:right w:val="nil"/>
            </w:tcBorders>
            <w:shd w:val="clear" w:color="000000" w:fill="1769E4"/>
            <w:vAlign w:val="center"/>
            <w:hideMark/>
          </w:tcPr>
          <w:p w14:paraId="4EB20EE8" w14:textId="77777777" w:rsidR="009A0273" w:rsidRPr="00CA37F8" w:rsidRDefault="009A0273" w:rsidP="009A0273">
            <w:pPr>
              <w:spacing w:after="0" w:line="240" w:lineRule="auto"/>
              <w:jc w:val="center"/>
              <w:rPr>
                <w:rFonts w:ascii="Aptos Narrow" w:eastAsia="Times New Roman" w:hAnsi="Aptos Narrow" w:cs="Arial"/>
                <w:b/>
                <w:bCs/>
                <w:i/>
                <w:iCs/>
                <w:color w:val="FFFFFF"/>
                <w:lang w:eastAsia="fr-FR"/>
              </w:rPr>
            </w:pPr>
            <w:r w:rsidRPr="00CA37F8">
              <w:rPr>
                <w:rFonts w:ascii="Aptos Narrow" w:eastAsia="Times New Roman" w:hAnsi="Aptos Narrow" w:cs="Arial"/>
                <w:b/>
                <w:bCs/>
                <w:i/>
                <w:iCs/>
                <w:color w:val="FFFFFF"/>
                <w:lang w:eastAsia="fr-FR"/>
              </w:rPr>
              <w:t>Change (%)</w:t>
            </w:r>
          </w:p>
        </w:tc>
      </w:tr>
      <w:tr w:rsidR="00975F2F" w:rsidRPr="00CA37F8" w14:paraId="690D1427" w14:textId="77777777" w:rsidTr="008D1F4C">
        <w:trPr>
          <w:trHeight w:val="306"/>
        </w:trPr>
        <w:tc>
          <w:tcPr>
            <w:tcW w:w="3430" w:type="pct"/>
            <w:tcBorders>
              <w:top w:val="single" w:sz="4" w:space="0" w:color="auto"/>
              <w:left w:val="nil"/>
              <w:bottom w:val="single" w:sz="4" w:space="0" w:color="auto"/>
              <w:right w:val="nil"/>
            </w:tcBorders>
            <w:shd w:val="clear" w:color="000000" w:fill="FFFFFF"/>
            <w:noWrap/>
            <w:vAlign w:val="center"/>
            <w:hideMark/>
          </w:tcPr>
          <w:p w14:paraId="3BD287FF" w14:textId="77777777" w:rsidR="009A0273" w:rsidRPr="00CA37F8" w:rsidRDefault="009A0273" w:rsidP="009A0273">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Geoscience Backlog</w:t>
            </w:r>
          </w:p>
        </w:tc>
        <w:tc>
          <w:tcPr>
            <w:tcW w:w="460" w:type="pct"/>
            <w:tcBorders>
              <w:top w:val="single" w:sz="4" w:space="0" w:color="auto"/>
              <w:left w:val="nil"/>
              <w:bottom w:val="single" w:sz="4" w:space="0" w:color="auto"/>
              <w:right w:val="nil"/>
            </w:tcBorders>
            <w:shd w:val="clear" w:color="000000" w:fill="FFFFFF"/>
            <w:noWrap/>
            <w:vAlign w:val="center"/>
            <w:hideMark/>
          </w:tcPr>
          <w:p w14:paraId="16B81542" w14:textId="25337F65" w:rsidR="009A0273" w:rsidRPr="00CA37F8" w:rsidRDefault="009A0273" w:rsidP="009A027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31</w:t>
            </w:r>
            <w:r w:rsidR="00C203AE" w:rsidRPr="00CA37F8">
              <w:rPr>
                <w:rFonts w:ascii="Aptos Narrow" w:eastAsia="Times New Roman" w:hAnsi="Aptos Narrow" w:cs="Arial"/>
                <w:lang w:eastAsia="fr-FR"/>
              </w:rPr>
              <w:t>7</w:t>
            </w:r>
          </w:p>
        </w:tc>
        <w:tc>
          <w:tcPr>
            <w:tcW w:w="624" w:type="pct"/>
            <w:tcBorders>
              <w:top w:val="single" w:sz="4" w:space="0" w:color="auto"/>
              <w:left w:val="nil"/>
              <w:bottom w:val="single" w:sz="4" w:space="0" w:color="auto"/>
              <w:right w:val="nil"/>
            </w:tcBorders>
            <w:shd w:val="clear" w:color="000000" w:fill="FFFFFF"/>
            <w:noWrap/>
            <w:vAlign w:val="center"/>
            <w:hideMark/>
          </w:tcPr>
          <w:p w14:paraId="2F1453BA" w14:textId="77777777" w:rsidR="009A0273" w:rsidRPr="00CA37F8" w:rsidRDefault="009A0273" w:rsidP="009A027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246</w:t>
            </w:r>
          </w:p>
        </w:tc>
        <w:tc>
          <w:tcPr>
            <w:tcW w:w="485" w:type="pct"/>
            <w:tcBorders>
              <w:top w:val="single" w:sz="4" w:space="0" w:color="auto"/>
              <w:left w:val="nil"/>
              <w:bottom w:val="single" w:sz="4" w:space="0" w:color="auto"/>
              <w:right w:val="nil"/>
            </w:tcBorders>
            <w:shd w:val="clear" w:color="000000" w:fill="FFFFFF"/>
            <w:noWrap/>
            <w:vAlign w:val="center"/>
            <w:hideMark/>
          </w:tcPr>
          <w:p w14:paraId="39DCDCBD" w14:textId="22882A9B" w:rsidR="009A0273" w:rsidRPr="00CA37F8" w:rsidRDefault="00975F2F" w:rsidP="009A027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w:t>
            </w:r>
            <w:r w:rsidR="009A0273" w:rsidRPr="00CA37F8">
              <w:rPr>
                <w:rFonts w:ascii="Aptos Narrow" w:eastAsia="Times New Roman" w:hAnsi="Aptos Narrow" w:cs="Arial"/>
                <w:i/>
                <w:iCs/>
                <w:lang w:eastAsia="fr-FR"/>
              </w:rPr>
              <w:t>29%</w:t>
            </w:r>
          </w:p>
        </w:tc>
      </w:tr>
      <w:tr w:rsidR="00975F2F" w:rsidRPr="00CA37F8" w14:paraId="7C4E7AED" w14:textId="77777777" w:rsidTr="008D1F4C">
        <w:trPr>
          <w:trHeight w:val="306"/>
        </w:trPr>
        <w:tc>
          <w:tcPr>
            <w:tcW w:w="3430" w:type="pct"/>
            <w:tcBorders>
              <w:top w:val="nil"/>
              <w:left w:val="nil"/>
              <w:bottom w:val="single" w:sz="4" w:space="0" w:color="auto"/>
              <w:right w:val="nil"/>
            </w:tcBorders>
            <w:shd w:val="clear" w:color="000000" w:fill="FFFFFF"/>
            <w:noWrap/>
            <w:vAlign w:val="center"/>
            <w:hideMark/>
          </w:tcPr>
          <w:p w14:paraId="35CAFFAC" w14:textId="77777777" w:rsidR="009A0273" w:rsidRPr="00CA37F8" w:rsidRDefault="009A0273" w:rsidP="009A0273">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Total Capex</w:t>
            </w:r>
          </w:p>
        </w:tc>
        <w:tc>
          <w:tcPr>
            <w:tcW w:w="460" w:type="pct"/>
            <w:tcBorders>
              <w:top w:val="nil"/>
              <w:left w:val="nil"/>
              <w:bottom w:val="single" w:sz="4" w:space="0" w:color="auto"/>
              <w:right w:val="nil"/>
            </w:tcBorders>
            <w:shd w:val="clear" w:color="000000" w:fill="FFFFFF"/>
            <w:noWrap/>
            <w:vAlign w:val="center"/>
            <w:hideMark/>
          </w:tcPr>
          <w:p w14:paraId="47BF4BB7" w14:textId="19C273F9" w:rsidR="009A0273" w:rsidRPr="00CA37F8" w:rsidRDefault="00F31A45" w:rsidP="009A027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119</w:t>
            </w:r>
          </w:p>
        </w:tc>
        <w:tc>
          <w:tcPr>
            <w:tcW w:w="624" w:type="pct"/>
            <w:tcBorders>
              <w:top w:val="nil"/>
              <w:left w:val="nil"/>
              <w:bottom w:val="single" w:sz="4" w:space="0" w:color="auto"/>
              <w:right w:val="nil"/>
            </w:tcBorders>
            <w:shd w:val="clear" w:color="000000" w:fill="FFFFFF"/>
            <w:noWrap/>
            <w:vAlign w:val="center"/>
            <w:hideMark/>
          </w:tcPr>
          <w:p w14:paraId="10C88A58" w14:textId="7BEB5154" w:rsidR="009A0273" w:rsidRPr="00CA37F8" w:rsidRDefault="00F31A45" w:rsidP="009A027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115</w:t>
            </w:r>
          </w:p>
        </w:tc>
        <w:tc>
          <w:tcPr>
            <w:tcW w:w="485" w:type="pct"/>
            <w:tcBorders>
              <w:top w:val="nil"/>
              <w:left w:val="nil"/>
              <w:bottom w:val="single" w:sz="4" w:space="0" w:color="auto"/>
              <w:right w:val="nil"/>
            </w:tcBorders>
            <w:shd w:val="clear" w:color="000000" w:fill="FFFFFF"/>
            <w:noWrap/>
            <w:vAlign w:val="center"/>
            <w:hideMark/>
          </w:tcPr>
          <w:p w14:paraId="787003CB" w14:textId="63170BB2" w:rsidR="009A0273" w:rsidRPr="00CA37F8" w:rsidRDefault="00975F2F" w:rsidP="009A027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w:t>
            </w:r>
            <w:r w:rsidR="00D704B3" w:rsidRPr="00CA37F8">
              <w:rPr>
                <w:rFonts w:ascii="Aptos Narrow" w:eastAsia="Times New Roman" w:hAnsi="Aptos Narrow" w:cs="Arial"/>
                <w:i/>
                <w:iCs/>
                <w:lang w:eastAsia="fr-FR"/>
              </w:rPr>
              <w:t>3</w:t>
            </w:r>
            <w:r w:rsidR="009A0273" w:rsidRPr="00CA37F8">
              <w:rPr>
                <w:rFonts w:ascii="Aptos Narrow" w:eastAsia="Times New Roman" w:hAnsi="Aptos Narrow" w:cs="Arial"/>
                <w:i/>
                <w:iCs/>
                <w:lang w:eastAsia="fr-FR"/>
              </w:rPr>
              <w:t>%</w:t>
            </w:r>
          </w:p>
        </w:tc>
      </w:tr>
      <w:tr w:rsidR="00975F2F" w:rsidRPr="00CA37F8" w14:paraId="0EEDFD30" w14:textId="77777777" w:rsidTr="008D1F4C">
        <w:trPr>
          <w:trHeight w:val="306"/>
        </w:trPr>
        <w:tc>
          <w:tcPr>
            <w:tcW w:w="3430" w:type="pct"/>
            <w:tcBorders>
              <w:top w:val="nil"/>
              <w:left w:val="nil"/>
              <w:bottom w:val="single" w:sz="4" w:space="0" w:color="auto"/>
              <w:right w:val="nil"/>
            </w:tcBorders>
            <w:shd w:val="clear" w:color="000000" w:fill="FFFFFF"/>
            <w:noWrap/>
            <w:vAlign w:val="center"/>
            <w:hideMark/>
          </w:tcPr>
          <w:p w14:paraId="69CEE3C9" w14:textId="14133C53" w:rsidR="009A0273" w:rsidRPr="00CA37F8" w:rsidRDefault="009A0273" w:rsidP="009A0273">
            <w:pPr>
              <w:spacing w:after="0" w:line="240" w:lineRule="auto"/>
              <w:rPr>
                <w:rFonts w:ascii="Aptos Narrow" w:eastAsia="Times New Roman" w:hAnsi="Aptos Narrow" w:cs="Arial"/>
                <w:lang w:eastAsia="fr-FR"/>
              </w:rPr>
            </w:pPr>
            <w:r w:rsidRPr="00CA37F8">
              <w:rPr>
                <w:rFonts w:ascii="Aptos Narrow" w:eastAsia="Times New Roman" w:hAnsi="Aptos Narrow" w:cs="Arial"/>
                <w:lang w:eastAsia="fr-FR"/>
              </w:rPr>
              <w:t>E</w:t>
            </w:r>
            <w:r w:rsidR="00457FA9" w:rsidRPr="00CA37F8">
              <w:rPr>
                <w:rFonts w:ascii="Aptos Narrow" w:eastAsia="Times New Roman" w:hAnsi="Aptos Narrow" w:cs="Arial"/>
                <w:lang w:eastAsia="fr-FR"/>
              </w:rPr>
              <w:t>arth Data</w:t>
            </w:r>
            <w:r w:rsidRPr="00CA37F8">
              <w:rPr>
                <w:rFonts w:ascii="Aptos Narrow" w:eastAsia="Times New Roman" w:hAnsi="Aptos Narrow" w:cs="Arial"/>
                <w:lang w:eastAsia="fr-FR"/>
              </w:rPr>
              <w:t xml:space="preserve"> Library Net Book Value</w:t>
            </w:r>
            <w:bookmarkStart w:id="3" w:name="_Ref203592368"/>
            <w:r w:rsidR="00B31647" w:rsidRPr="00CA37F8">
              <w:rPr>
                <w:rStyle w:val="FootnoteReference"/>
                <w:rFonts w:ascii="Aptos Narrow" w:eastAsia="Times New Roman" w:hAnsi="Aptos Narrow" w:cs="Arial"/>
                <w:lang w:eastAsia="fr-FR"/>
              </w:rPr>
              <w:footnoteReference w:id="7"/>
            </w:r>
            <w:bookmarkEnd w:id="3"/>
          </w:p>
        </w:tc>
        <w:tc>
          <w:tcPr>
            <w:tcW w:w="460" w:type="pct"/>
            <w:tcBorders>
              <w:top w:val="nil"/>
              <w:left w:val="nil"/>
              <w:bottom w:val="single" w:sz="4" w:space="0" w:color="auto"/>
              <w:right w:val="nil"/>
            </w:tcBorders>
            <w:shd w:val="clear" w:color="000000" w:fill="FFFFFF"/>
            <w:noWrap/>
            <w:vAlign w:val="center"/>
            <w:hideMark/>
          </w:tcPr>
          <w:p w14:paraId="41058271" w14:textId="77777777" w:rsidR="009A0273" w:rsidRPr="00CA37F8" w:rsidRDefault="009A0273" w:rsidP="009A027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508</w:t>
            </w:r>
          </w:p>
        </w:tc>
        <w:tc>
          <w:tcPr>
            <w:tcW w:w="624" w:type="pct"/>
            <w:tcBorders>
              <w:top w:val="nil"/>
              <w:left w:val="nil"/>
              <w:bottom w:val="single" w:sz="4" w:space="0" w:color="auto"/>
              <w:right w:val="nil"/>
            </w:tcBorders>
            <w:shd w:val="clear" w:color="000000" w:fill="FFFFFF"/>
            <w:noWrap/>
            <w:vAlign w:val="center"/>
            <w:hideMark/>
          </w:tcPr>
          <w:p w14:paraId="0B69FC86" w14:textId="4BC14B5C" w:rsidR="009A0273" w:rsidRPr="00CA37F8" w:rsidRDefault="009A0273" w:rsidP="009A0273">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 </w:t>
            </w:r>
            <w:r w:rsidR="009B58A2" w:rsidRPr="00CA37F8">
              <w:rPr>
                <w:rFonts w:ascii="Aptos Narrow" w:eastAsia="Times New Roman" w:hAnsi="Aptos Narrow" w:cs="Arial"/>
                <w:lang w:eastAsia="fr-FR"/>
              </w:rPr>
              <w:t>440</w:t>
            </w:r>
          </w:p>
        </w:tc>
        <w:tc>
          <w:tcPr>
            <w:tcW w:w="485" w:type="pct"/>
            <w:tcBorders>
              <w:top w:val="nil"/>
              <w:left w:val="nil"/>
              <w:bottom w:val="single" w:sz="4" w:space="0" w:color="auto"/>
              <w:right w:val="nil"/>
            </w:tcBorders>
            <w:shd w:val="clear" w:color="000000" w:fill="FFFFFF"/>
            <w:noWrap/>
            <w:vAlign w:val="center"/>
            <w:hideMark/>
          </w:tcPr>
          <w:p w14:paraId="7C09617D" w14:textId="5B6D2A01" w:rsidR="009A0273" w:rsidRPr="00CA37F8" w:rsidRDefault="009B58A2" w:rsidP="009A0273">
            <w:pPr>
              <w:spacing w:after="0" w:line="240" w:lineRule="auto"/>
              <w:jc w:val="center"/>
              <w:rPr>
                <w:rFonts w:ascii="Aptos Narrow" w:eastAsia="Times New Roman" w:hAnsi="Aptos Narrow" w:cs="Arial"/>
                <w:i/>
                <w:iCs/>
                <w:lang w:eastAsia="fr-FR"/>
              </w:rPr>
            </w:pPr>
            <w:r w:rsidRPr="00CA37F8">
              <w:rPr>
                <w:rFonts w:ascii="Aptos Narrow" w:eastAsia="Times New Roman" w:hAnsi="Aptos Narrow" w:cs="Arial"/>
                <w:i/>
                <w:iCs/>
                <w:lang w:eastAsia="fr-FR"/>
              </w:rPr>
              <w:t>+15%</w:t>
            </w:r>
          </w:p>
        </w:tc>
      </w:tr>
    </w:tbl>
    <w:p w14:paraId="3D05CAB8" w14:textId="77777777" w:rsidR="009A0273" w:rsidRPr="00CA37F8" w:rsidRDefault="009A0273" w:rsidP="003C4472"/>
    <w:p w14:paraId="4B05AEC7" w14:textId="438EFC94" w:rsidR="00CF70AF" w:rsidRPr="00CA37F8" w:rsidRDefault="00CF70AF" w:rsidP="00CF70AF">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lastRenderedPageBreak/>
        <w:t xml:space="preserve">Definition of </w:t>
      </w:r>
      <w:r w:rsidR="00F6711E" w:rsidRPr="00CA37F8">
        <w:rPr>
          <w:rFonts w:ascii="Aptos Narrow" w:hAnsi="Aptos Narrow"/>
          <w:color w:val="1769E4" w:themeColor="accent2"/>
          <w:sz w:val="24"/>
          <w:szCs w:val="32"/>
          <w:u w:val="none"/>
        </w:rPr>
        <w:t>Alternative Performance Indicators</w:t>
      </w:r>
      <w:r w:rsidR="00F62DCA" w:rsidRPr="00CA37F8">
        <w:rPr>
          <w:rFonts w:ascii="Aptos Narrow" w:hAnsi="Aptos Narrow"/>
          <w:color w:val="1769E4" w:themeColor="accent2"/>
          <w:sz w:val="24"/>
          <w:szCs w:val="32"/>
          <w:u w:val="none"/>
        </w:rPr>
        <w:t xml:space="preserve"> (API)</w:t>
      </w:r>
    </w:p>
    <w:p w14:paraId="340EDDB6" w14:textId="77777777" w:rsidR="00CF70AF" w:rsidRPr="00CA37F8" w:rsidRDefault="00CF70AF" w:rsidP="00CF70AF"/>
    <w:p w14:paraId="1AA4F0A3" w14:textId="628C63D4" w:rsidR="00620452" w:rsidRPr="00CA37F8" w:rsidRDefault="00DA07D6" w:rsidP="00DA07D6">
      <w:pPr>
        <w:jc w:val="both"/>
        <w:rPr>
          <w:rFonts w:ascii="Aptos Narrow" w:eastAsia="Times New Roman" w:hAnsi="Aptos Narrow" w:cs="Arial"/>
          <w:lang w:eastAsia="fr-FR"/>
        </w:rPr>
      </w:pPr>
      <w:r w:rsidRPr="00CA37F8">
        <w:rPr>
          <w:rFonts w:ascii="Aptos Narrow" w:eastAsia="Times New Roman" w:hAnsi="Aptos Narrow" w:cs="Arial"/>
          <w:lang w:eastAsia="fr-FR"/>
        </w:rPr>
        <w:t>In its communications, Viridien includes Alternative Performance Indicators, the main ones being Segment Revenue, Segment EBITDAs, Adjusted Segment EBITDAs, and EDA Cash EBITDA. Their definitions a</w:t>
      </w:r>
      <w:r w:rsidR="00F62DCA" w:rsidRPr="00CA37F8">
        <w:rPr>
          <w:rFonts w:ascii="Aptos Narrow" w:eastAsia="Times New Roman" w:hAnsi="Aptos Narrow" w:cs="Arial"/>
          <w:lang w:eastAsia="fr-FR"/>
        </w:rPr>
        <w:t>re</w:t>
      </w:r>
      <w:r w:rsidRPr="00CA37F8">
        <w:rPr>
          <w:rFonts w:ascii="Aptos Narrow" w:eastAsia="Times New Roman" w:hAnsi="Aptos Narrow" w:cs="Arial"/>
          <w:lang w:eastAsia="fr-FR"/>
        </w:rPr>
        <w:t xml:space="preserve"> set out in the 2024 Universal Registration Document </w:t>
      </w:r>
      <w:r w:rsidR="00033099" w:rsidRPr="00CA37F8">
        <w:rPr>
          <w:rFonts w:ascii="Aptos Narrow" w:eastAsia="Times New Roman" w:hAnsi="Aptos Narrow" w:cs="Arial"/>
          <w:lang w:eastAsia="fr-FR"/>
        </w:rPr>
        <w:t>filed with the French Financial Markets Authority (AMF)</w:t>
      </w:r>
      <w:r w:rsidR="00F62DCA" w:rsidRPr="00CA37F8">
        <w:t xml:space="preserve"> </w:t>
      </w:r>
      <w:r w:rsidR="00F62DCA" w:rsidRPr="00CA37F8">
        <w:rPr>
          <w:rFonts w:ascii="Aptos Narrow" w:eastAsia="Times New Roman" w:hAnsi="Aptos Narrow" w:cs="Arial"/>
          <w:lang w:eastAsia="fr-FR"/>
        </w:rPr>
        <w:t xml:space="preserve">and </w:t>
      </w:r>
      <w:r w:rsidR="00F62DCA" w:rsidRPr="00CA37F8">
        <w:rPr>
          <w:rFonts w:ascii="Aptos Narrow" w:eastAsia="Times New Roman" w:hAnsi="Aptos Narrow" w:cs="Arial"/>
          <w:lang w:eastAsia="fr-FR"/>
        </w:rPr>
        <w:t xml:space="preserve">are </w:t>
      </w:r>
      <w:r w:rsidR="00F62DCA" w:rsidRPr="00CA37F8">
        <w:rPr>
          <w:rFonts w:ascii="Aptos Narrow" w:eastAsia="Times New Roman" w:hAnsi="Aptos Narrow" w:cs="Arial"/>
          <w:lang w:eastAsia="fr-FR"/>
        </w:rPr>
        <w:t xml:space="preserve">reiterated </w:t>
      </w:r>
      <w:r w:rsidR="00F62DCA" w:rsidRPr="00CA37F8">
        <w:rPr>
          <w:rFonts w:ascii="Aptos Narrow" w:eastAsia="Times New Roman" w:hAnsi="Aptos Narrow" w:cs="Arial"/>
          <w:lang w:eastAsia="fr-FR"/>
        </w:rPr>
        <w:t>below</w:t>
      </w:r>
      <w:r w:rsidR="00F62DCA" w:rsidRPr="00CA37F8">
        <w:rPr>
          <w:rFonts w:ascii="Aptos Narrow" w:eastAsia="Times New Roman" w:hAnsi="Aptos Narrow" w:cs="Arial"/>
          <w:lang w:eastAsia="fr-FR"/>
        </w:rPr>
        <w:t>:</w:t>
      </w:r>
    </w:p>
    <w:p w14:paraId="3F86B4C3" w14:textId="1E8688D0" w:rsidR="00620452" w:rsidRPr="00CA37F8" w:rsidRDefault="004C4ADC" w:rsidP="009A1597">
      <w:pPr>
        <w:pStyle w:val="ListParagraph"/>
        <w:numPr>
          <w:ilvl w:val="0"/>
          <w:numId w:val="96"/>
        </w:numPr>
        <w:jc w:val="both"/>
        <w:rPr>
          <w:rFonts w:ascii="Aptos Narrow" w:eastAsia="Times New Roman" w:hAnsi="Aptos Narrow" w:cs="Arial"/>
          <w:lang w:val="en-US" w:eastAsia="fr-FR"/>
        </w:rPr>
      </w:pPr>
      <w:bookmarkStart w:id="4" w:name="_Hlk204801856"/>
      <w:r w:rsidRPr="00CA37F8">
        <w:rPr>
          <w:rFonts w:ascii="Aptos Narrow" w:eastAsia="Times New Roman" w:hAnsi="Aptos Narrow" w:cs="Arial"/>
          <w:b/>
          <w:bCs/>
          <w:lang w:val="en-US" w:eastAsia="fr-FR"/>
        </w:rPr>
        <w:t>Segment revenue</w:t>
      </w:r>
      <w:r w:rsidR="007435D0" w:rsidRPr="00CA37F8">
        <w:rPr>
          <w:rFonts w:ascii="Aptos Narrow" w:eastAsia="Times New Roman" w:hAnsi="Aptos Narrow" w:cs="Arial"/>
          <w:b/>
          <w:bCs/>
          <w:lang w:val="en-US" w:eastAsia="fr-FR"/>
        </w:rPr>
        <w:t xml:space="preserve">: </w:t>
      </w:r>
      <w:r w:rsidR="00033099" w:rsidRPr="00CA37F8">
        <w:rPr>
          <w:rFonts w:ascii="Aptos Narrow" w:eastAsia="Times New Roman" w:hAnsi="Aptos Narrow" w:cs="Arial"/>
          <w:lang w:val="en-US" w:eastAsia="fr-FR"/>
        </w:rPr>
        <w:t>Segment revenue is prepared in accordance with internal management reporting with Earth Data prefunding revenues recorded based upon percentage of completion.</w:t>
      </w:r>
    </w:p>
    <w:p w14:paraId="79129F22" w14:textId="77777777" w:rsidR="007435D0" w:rsidRPr="00CA37F8" w:rsidRDefault="007435D0" w:rsidP="004A78CB">
      <w:pPr>
        <w:pStyle w:val="ListParagraph"/>
        <w:ind w:left="360"/>
        <w:jc w:val="both"/>
        <w:rPr>
          <w:rFonts w:ascii="Aptos Narrow" w:eastAsia="Times New Roman" w:hAnsi="Aptos Narrow" w:cs="Arial"/>
          <w:lang w:val="en-US" w:eastAsia="fr-FR"/>
        </w:rPr>
      </w:pPr>
    </w:p>
    <w:p w14:paraId="0D47A8FA" w14:textId="2E38BAD0" w:rsidR="000279FB" w:rsidRPr="00CA37F8" w:rsidRDefault="00CF70AF" w:rsidP="004A78CB">
      <w:pPr>
        <w:pStyle w:val="ListParagraph"/>
        <w:numPr>
          <w:ilvl w:val="0"/>
          <w:numId w:val="96"/>
        </w:numPr>
        <w:jc w:val="both"/>
        <w:rPr>
          <w:rFonts w:ascii="Aptos Narrow" w:hAnsi="Aptos Narrow" w:cs="Arial"/>
          <w:lang w:val="en-US"/>
        </w:rPr>
      </w:pPr>
      <w:r w:rsidRPr="00CA37F8">
        <w:rPr>
          <w:rFonts w:ascii="Aptos Narrow" w:eastAsia="Times New Roman" w:hAnsi="Aptos Narrow" w:cs="Arial"/>
          <w:b/>
          <w:bCs/>
          <w:lang w:val="en-US" w:eastAsia="fr-FR"/>
        </w:rPr>
        <w:t>Segment EBITDAs</w:t>
      </w:r>
      <w:r w:rsidR="007435D0" w:rsidRPr="00CA37F8">
        <w:rPr>
          <w:rFonts w:ascii="Aptos Narrow" w:eastAsia="Times New Roman" w:hAnsi="Aptos Narrow" w:cs="Arial"/>
          <w:b/>
          <w:bCs/>
          <w:lang w:val="en-US" w:eastAsia="fr-FR"/>
        </w:rPr>
        <w:t xml:space="preserve">: </w:t>
      </w:r>
      <w:r w:rsidR="00033099" w:rsidRPr="00CA37F8">
        <w:rPr>
          <w:rFonts w:ascii="Aptos Narrow" w:eastAsia="Times New Roman" w:hAnsi="Aptos Narrow" w:cs="Arial"/>
          <w:lang w:val="en-US" w:eastAsia="fr-FR"/>
        </w:rPr>
        <w:t xml:space="preserve">Segment EBITDAs is defined as earnings before interest, tax, income from equity affiliates, depreciation, amortization net of amortization costs capitalized to Earth Data surveys, and cost of share-based compensation for employees and senior executives. The cost of share-based compensation includes the cost of stock options and allotments of performance shares. Segment EBITDAs </w:t>
      </w:r>
      <w:r w:rsidR="000279FB" w:rsidRPr="00CA37F8">
        <w:rPr>
          <w:rFonts w:ascii="Aptos Narrow" w:hAnsi="Aptos Narrow" w:cs="Arial"/>
          <w:lang w:val="en-US"/>
        </w:rPr>
        <w:t>is calculated based on internal management reporting, in which prefunding revenue from Earth Data surveys is recognized using the percentage</w:t>
      </w:r>
      <w:r w:rsidR="000279FB" w:rsidRPr="00CA37F8">
        <w:rPr>
          <w:rFonts w:ascii="Aptos Narrow" w:hAnsi="Aptos Narrow" w:cs="Arial"/>
          <w:lang w:val="en-US"/>
        </w:rPr>
        <w:t xml:space="preserve"> </w:t>
      </w:r>
      <w:r w:rsidR="000279FB" w:rsidRPr="00CA37F8">
        <w:rPr>
          <w:rFonts w:ascii="Aptos Narrow" w:hAnsi="Aptos Narrow" w:cs="Arial"/>
          <w:lang w:val="en-US"/>
        </w:rPr>
        <w:t>of</w:t>
      </w:r>
      <w:r w:rsidR="000279FB" w:rsidRPr="00CA37F8">
        <w:rPr>
          <w:rFonts w:ascii="Aptos Narrow" w:hAnsi="Aptos Narrow" w:cs="Arial"/>
          <w:lang w:val="en-US"/>
        </w:rPr>
        <w:t xml:space="preserve"> </w:t>
      </w:r>
      <w:r w:rsidR="000279FB" w:rsidRPr="00CA37F8">
        <w:rPr>
          <w:rFonts w:ascii="Aptos Narrow" w:hAnsi="Aptos Narrow" w:cs="Arial"/>
          <w:lang w:val="en-US"/>
        </w:rPr>
        <w:t>completion method.</w:t>
      </w:r>
    </w:p>
    <w:p w14:paraId="58FDD1E1" w14:textId="112A2F14" w:rsidR="007435D0" w:rsidRPr="00CA37F8" w:rsidRDefault="007435D0" w:rsidP="004A78CB">
      <w:pPr>
        <w:pStyle w:val="ListParagraph"/>
        <w:ind w:left="360"/>
        <w:jc w:val="both"/>
        <w:rPr>
          <w:rFonts w:ascii="Aptos Narrow" w:eastAsia="Times New Roman" w:hAnsi="Aptos Narrow" w:cs="Arial"/>
          <w:lang w:val="en-US" w:eastAsia="fr-FR"/>
        </w:rPr>
      </w:pPr>
    </w:p>
    <w:p w14:paraId="39D2D2DA" w14:textId="7F7B4B56" w:rsidR="007435D0" w:rsidRPr="00CA37F8" w:rsidRDefault="00CF70AF" w:rsidP="004A78CB">
      <w:pPr>
        <w:pStyle w:val="ListParagraph"/>
        <w:numPr>
          <w:ilvl w:val="0"/>
          <w:numId w:val="96"/>
        </w:numPr>
        <w:jc w:val="both"/>
        <w:rPr>
          <w:rFonts w:ascii="Aptos Narrow" w:eastAsia="Times New Roman" w:hAnsi="Aptos Narrow" w:cs="Arial"/>
          <w:lang w:val="en-US" w:eastAsia="fr-FR"/>
        </w:rPr>
      </w:pPr>
      <w:r w:rsidRPr="00CA37F8">
        <w:rPr>
          <w:rFonts w:ascii="Aptos Narrow" w:eastAsia="Times New Roman" w:hAnsi="Aptos Narrow" w:cs="Arial"/>
          <w:b/>
          <w:bCs/>
          <w:lang w:val="en-US" w:eastAsia="fr-FR"/>
        </w:rPr>
        <w:t>Adjusted segment EBITDAs</w:t>
      </w:r>
      <w:r w:rsidR="007435D0" w:rsidRPr="00CA37F8">
        <w:rPr>
          <w:rFonts w:ascii="Aptos Narrow" w:eastAsia="Times New Roman" w:hAnsi="Aptos Narrow" w:cs="Arial"/>
          <w:b/>
          <w:bCs/>
          <w:lang w:val="en-US" w:eastAsia="fr-FR"/>
        </w:rPr>
        <w:t xml:space="preserve">: </w:t>
      </w:r>
      <w:r w:rsidR="00033099" w:rsidRPr="00CA37F8">
        <w:rPr>
          <w:rFonts w:ascii="Aptos Narrow" w:eastAsia="Times New Roman" w:hAnsi="Aptos Narrow" w:cs="Arial"/>
          <w:lang w:val="en-US" w:eastAsia="fr-FR"/>
        </w:rPr>
        <w:t>Adjusted s</w:t>
      </w:r>
      <w:r w:rsidRPr="00CA37F8">
        <w:rPr>
          <w:rFonts w:ascii="Aptos Narrow" w:eastAsia="Times New Roman" w:hAnsi="Aptos Narrow" w:cs="Arial"/>
          <w:lang w:val="en-US" w:eastAsia="fr-FR"/>
        </w:rPr>
        <w:t xml:space="preserve">egment EBITDAs </w:t>
      </w:r>
      <w:r w:rsidR="00033099" w:rsidRPr="00CA37F8">
        <w:rPr>
          <w:rFonts w:ascii="Aptos Narrow" w:eastAsia="Times New Roman" w:hAnsi="Aptos Narrow" w:cs="Arial"/>
          <w:lang w:val="en-US" w:eastAsia="fr-FR"/>
        </w:rPr>
        <w:t>is Segment EBITDAs adjusted for non-recurring charges and gains.</w:t>
      </w:r>
    </w:p>
    <w:p w14:paraId="5C141BCD" w14:textId="77777777" w:rsidR="007435D0" w:rsidRPr="00CA37F8" w:rsidRDefault="007435D0" w:rsidP="007435D0">
      <w:pPr>
        <w:pStyle w:val="ListParagraph"/>
        <w:ind w:left="360"/>
        <w:rPr>
          <w:rFonts w:ascii="Aptos Narrow" w:eastAsia="Times New Roman" w:hAnsi="Aptos Narrow" w:cs="Arial"/>
          <w:lang w:val="en-US" w:eastAsia="fr-FR"/>
        </w:rPr>
      </w:pPr>
    </w:p>
    <w:p w14:paraId="2357C8C4" w14:textId="7E1C323D" w:rsidR="004A78CB" w:rsidRPr="00CA37F8" w:rsidRDefault="000115D4" w:rsidP="004A78CB">
      <w:pPr>
        <w:pStyle w:val="ListParagraph"/>
        <w:numPr>
          <w:ilvl w:val="0"/>
          <w:numId w:val="96"/>
        </w:numPr>
        <w:jc w:val="both"/>
        <w:rPr>
          <w:rFonts w:ascii="Aptos Narrow" w:eastAsia="Times New Roman" w:hAnsi="Aptos Narrow" w:cs="Arial"/>
          <w:b/>
          <w:bCs/>
          <w:lang w:val="en-US" w:eastAsia="fr-FR"/>
        </w:rPr>
      </w:pPr>
      <w:r w:rsidRPr="00CA37F8">
        <w:rPr>
          <w:rFonts w:ascii="Aptos Narrow" w:eastAsia="Times New Roman" w:hAnsi="Aptos Narrow" w:cs="Arial"/>
          <w:b/>
          <w:bCs/>
          <w:lang w:val="en-US" w:eastAsia="fr-FR"/>
        </w:rPr>
        <w:t xml:space="preserve">EDA </w:t>
      </w:r>
      <w:r w:rsidR="00CF70AF" w:rsidRPr="00CA37F8">
        <w:rPr>
          <w:rFonts w:ascii="Aptos Narrow" w:eastAsia="Times New Roman" w:hAnsi="Aptos Narrow" w:cs="Arial"/>
          <w:b/>
          <w:bCs/>
          <w:lang w:val="en-US" w:eastAsia="fr-FR"/>
        </w:rPr>
        <w:t>Cash EBITDA</w:t>
      </w:r>
      <w:r w:rsidR="007435D0" w:rsidRPr="00CA37F8">
        <w:rPr>
          <w:rFonts w:ascii="Aptos Narrow" w:eastAsia="Times New Roman" w:hAnsi="Aptos Narrow" w:cs="Arial"/>
          <w:b/>
          <w:bCs/>
          <w:lang w:val="en-US" w:eastAsia="fr-FR"/>
        </w:rPr>
        <w:t xml:space="preserve">: </w:t>
      </w:r>
      <w:r w:rsidR="00033099" w:rsidRPr="00CA37F8">
        <w:rPr>
          <w:rFonts w:ascii="Aptos Narrow" w:eastAsia="Times New Roman" w:hAnsi="Aptos Narrow" w:cs="Arial"/>
          <w:lang w:val="en-US" w:eastAsia="fr-FR"/>
        </w:rPr>
        <w:t xml:space="preserve">EDA Cash EBITDA is defined as EDA </w:t>
      </w:r>
      <w:r w:rsidR="003336AE" w:rsidRPr="00CA37F8">
        <w:rPr>
          <w:rFonts w:ascii="Aptos Narrow" w:eastAsia="Times New Roman" w:hAnsi="Aptos Narrow" w:cs="Arial"/>
          <w:lang w:val="en-US" w:eastAsia="fr-FR"/>
        </w:rPr>
        <w:t xml:space="preserve">(Earth Data) </w:t>
      </w:r>
      <w:r w:rsidR="00033099" w:rsidRPr="00CA37F8">
        <w:rPr>
          <w:rFonts w:ascii="Aptos Narrow" w:eastAsia="Times New Roman" w:hAnsi="Aptos Narrow" w:cs="Arial"/>
          <w:lang w:val="en-US" w:eastAsia="fr-FR"/>
        </w:rPr>
        <w:t>adjusted segment EBITDAs less investment in EDA surveys for the period</w:t>
      </w:r>
      <w:r w:rsidR="003336AE" w:rsidRPr="00CA37F8">
        <w:rPr>
          <w:rFonts w:ascii="Aptos Narrow" w:eastAsia="Times New Roman" w:hAnsi="Aptos Narrow" w:cs="Arial"/>
          <w:lang w:val="en-US" w:eastAsia="fr-FR"/>
        </w:rPr>
        <w:t>,</w:t>
      </w:r>
      <w:r w:rsidR="00033099" w:rsidRPr="00CA37F8">
        <w:rPr>
          <w:rFonts w:ascii="Aptos Narrow" w:eastAsia="Times New Roman" w:hAnsi="Aptos Narrow" w:cs="Arial"/>
          <w:lang w:val="en-US" w:eastAsia="fr-FR"/>
        </w:rPr>
        <w:t xml:space="preserve"> </w:t>
      </w:r>
      <w:r w:rsidR="004A78CB" w:rsidRPr="00CA37F8">
        <w:rPr>
          <w:rFonts w:ascii="Aptos Narrow" w:eastAsia="Times New Roman" w:hAnsi="Aptos Narrow" w:cs="Arial"/>
          <w:lang w:val="en-US" w:eastAsia="fr-FR"/>
        </w:rPr>
        <w:t xml:space="preserve">excluding inactivity compensation fees related to the vessel capacity agreement </w:t>
      </w:r>
      <w:r w:rsidR="004A78CB" w:rsidRPr="00CA37F8">
        <w:rPr>
          <w:rFonts w:ascii="Aptos Narrow" w:eastAsia="Times New Roman" w:hAnsi="Aptos Narrow" w:cs="Arial"/>
          <w:lang w:val="en-US" w:eastAsia="fr-FR"/>
        </w:rPr>
        <w:t xml:space="preserve">signed </w:t>
      </w:r>
      <w:r w:rsidR="004A78CB" w:rsidRPr="00CA37F8">
        <w:rPr>
          <w:rFonts w:ascii="Aptos Narrow" w:eastAsia="Times New Roman" w:hAnsi="Aptos Narrow" w:cs="Arial"/>
          <w:lang w:val="en-US" w:eastAsia="fr-FR"/>
        </w:rPr>
        <w:t>between Viridien and Shearwater.</w:t>
      </w:r>
      <w:r w:rsidR="00033099" w:rsidRPr="00CA37F8">
        <w:rPr>
          <w:rFonts w:ascii="Aptos Narrow" w:eastAsia="Times New Roman" w:hAnsi="Aptos Narrow" w:cs="Arial"/>
          <w:lang w:val="en-US" w:eastAsia="fr-FR"/>
        </w:rPr>
        <w:t xml:space="preserve"> </w:t>
      </w:r>
      <w:bookmarkEnd w:id="4"/>
      <w:r w:rsidR="004A78CB" w:rsidRPr="00CA37F8">
        <w:rPr>
          <w:rFonts w:ascii="Aptos Narrow" w:eastAsia="Times New Roman" w:hAnsi="Aptos Narrow" w:cs="Arial"/>
          <w:lang w:val="en-US" w:eastAsia="fr-FR"/>
        </w:rPr>
        <w:t xml:space="preserve">This indicator is used exclusively for </w:t>
      </w:r>
      <w:proofErr w:type="gramStart"/>
      <w:r w:rsidR="004A78CB" w:rsidRPr="00CA37F8">
        <w:rPr>
          <w:rFonts w:ascii="Aptos Narrow" w:eastAsia="Times New Roman" w:hAnsi="Aptos Narrow" w:cs="Arial"/>
          <w:lang w:val="en-US" w:eastAsia="fr-FR"/>
        </w:rPr>
        <w:t>the EDA</w:t>
      </w:r>
      <w:proofErr w:type="gramEnd"/>
      <w:r w:rsidR="004A78CB" w:rsidRPr="00CA37F8">
        <w:rPr>
          <w:rFonts w:ascii="Aptos Narrow" w:eastAsia="Times New Roman" w:hAnsi="Aptos Narrow" w:cs="Arial"/>
          <w:lang w:val="en-US" w:eastAsia="fr-FR"/>
        </w:rPr>
        <w:t xml:space="preserve"> activity.</w:t>
      </w:r>
    </w:p>
    <w:p w14:paraId="60684210" w14:textId="77777777" w:rsidR="004A78CB" w:rsidRPr="00CA37F8" w:rsidRDefault="004A78CB" w:rsidP="004A78CB">
      <w:pPr>
        <w:jc w:val="both"/>
        <w:rPr>
          <w:rFonts w:ascii="Aptos Narrow" w:eastAsia="Times New Roman" w:hAnsi="Aptos Narrow" w:cs="Arial"/>
          <w:b/>
          <w:bCs/>
          <w:lang w:eastAsia="fr-FR"/>
        </w:rPr>
      </w:pPr>
    </w:p>
    <w:p w14:paraId="12DB6A8D" w14:textId="7DC53023" w:rsidR="00CF70AF" w:rsidRPr="00CA37F8" w:rsidRDefault="00CF70AF" w:rsidP="00CF70AF">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t xml:space="preserve">Reconciliation of </w:t>
      </w:r>
      <w:r w:rsidR="00F62DCA" w:rsidRPr="00CA37F8">
        <w:rPr>
          <w:rFonts w:ascii="Aptos Narrow" w:hAnsi="Aptos Narrow"/>
          <w:color w:val="1769E4" w:themeColor="accent2"/>
          <w:sz w:val="24"/>
          <w:szCs w:val="32"/>
          <w:u w:val="none"/>
        </w:rPr>
        <w:t>API</w:t>
      </w:r>
      <w:r w:rsidRPr="00CA37F8">
        <w:rPr>
          <w:rFonts w:ascii="Aptos Narrow" w:hAnsi="Aptos Narrow"/>
          <w:color w:val="1769E4" w:themeColor="accent2"/>
          <w:sz w:val="24"/>
          <w:szCs w:val="32"/>
          <w:u w:val="none"/>
        </w:rPr>
        <w:t xml:space="preserve"> with the condensed interim </w:t>
      </w:r>
      <w:r w:rsidR="005769B3" w:rsidRPr="00CA37F8">
        <w:rPr>
          <w:rFonts w:ascii="Aptos Narrow" w:hAnsi="Aptos Narrow"/>
          <w:color w:val="1769E4" w:themeColor="accent2"/>
          <w:sz w:val="24"/>
          <w:szCs w:val="32"/>
          <w:u w:val="none"/>
        </w:rPr>
        <w:t xml:space="preserve">consolidated </w:t>
      </w:r>
      <w:r w:rsidRPr="00CA37F8">
        <w:rPr>
          <w:rFonts w:ascii="Aptos Narrow" w:hAnsi="Aptos Narrow"/>
          <w:color w:val="1769E4" w:themeColor="accent2"/>
          <w:sz w:val="24"/>
          <w:szCs w:val="32"/>
          <w:u w:val="none"/>
        </w:rPr>
        <w:t xml:space="preserve">financial </w:t>
      </w:r>
      <w:r w:rsidR="005769B3" w:rsidRPr="00CA37F8">
        <w:rPr>
          <w:rFonts w:ascii="Aptos Narrow" w:hAnsi="Aptos Narrow"/>
          <w:color w:val="1769E4" w:themeColor="accent2"/>
          <w:sz w:val="24"/>
          <w:szCs w:val="32"/>
          <w:u w:val="none"/>
        </w:rPr>
        <w:t>statements</w:t>
      </w:r>
    </w:p>
    <w:p w14:paraId="06934D30" w14:textId="77777777" w:rsidR="00CF70AF" w:rsidRPr="00CA37F8" w:rsidRDefault="00CF70AF" w:rsidP="00CF70AF">
      <w:pPr>
        <w:rPr>
          <w:rFonts w:ascii="Aptos Narrow" w:hAnsi="Aptos Narrow"/>
        </w:rPr>
      </w:pPr>
    </w:p>
    <w:p w14:paraId="5C04D31F" w14:textId="4DAE93BF" w:rsidR="00CF70AF" w:rsidRPr="00CA37F8" w:rsidRDefault="00CF70AF" w:rsidP="00CF70AF">
      <w:pPr>
        <w:jc w:val="both"/>
        <w:rPr>
          <w:rFonts w:ascii="Aptos Narrow" w:hAnsi="Aptos Narrow"/>
        </w:rPr>
      </w:pPr>
      <w:r w:rsidRPr="00CA37F8">
        <w:rPr>
          <w:rFonts w:ascii="Aptos Narrow" w:hAnsi="Aptos Narrow"/>
        </w:rPr>
        <w:t>The table below outlines the accounting adjustments made in accordance with IFRS 15</w:t>
      </w:r>
      <w:r w:rsidRPr="00CA37F8">
        <w:rPr>
          <w:rStyle w:val="FootnoteReference"/>
          <w:rFonts w:ascii="Aptos Narrow" w:hAnsi="Aptos Narrow"/>
        </w:rPr>
        <w:footnoteReference w:id="8"/>
      </w:r>
      <w:r w:rsidRPr="00CA37F8">
        <w:rPr>
          <w:rFonts w:ascii="Aptos Narrow" w:hAnsi="Aptos Narrow"/>
        </w:rPr>
        <w:t xml:space="preserve"> requirements. </w:t>
      </w:r>
      <w:r w:rsidR="00C23CF2" w:rsidRPr="00CA37F8">
        <w:rPr>
          <w:rFonts w:ascii="Aptos Narrow" w:hAnsi="Aptos Narrow"/>
        </w:rPr>
        <w:t>Over the period</w:t>
      </w:r>
      <w:r w:rsidRPr="00CA37F8">
        <w:rPr>
          <w:rFonts w:ascii="Aptos Narrow" w:hAnsi="Aptos Narrow"/>
        </w:rPr>
        <w:t>, these adjustments primarily relate to major survey projects conducted by Earth Data in the US Gulf and Norway.</w:t>
      </w:r>
    </w:p>
    <w:tbl>
      <w:tblPr>
        <w:tblW w:w="5000" w:type="pct"/>
        <w:tblCellMar>
          <w:left w:w="70" w:type="dxa"/>
          <w:right w:w="70" w:type="dxa"/>
        </w:tblCellMar>
        <w:tblLook w:val="04A0" w:firstRow="1" w:lastRow="0" w:firstColumn="1" w:lastColumn="0" w:noHBand="0" w:noVBand="1"/>
      </w:tblPr>
      <w:tblGrid>
        <w:gridCol w:w="3428"/>
        <w:gridCol w:w="946"/>
        <w:gridCol w:w="1285"/>
        <w:gridCol w:w="929"/>
        <w:gridCol w:w="946"/>
        <w:gridCol w:w="1285"/>
        <w:gridCol w:w="927"/>
      </w:tblGrid>
      <w:tr w:rsidR="00C23CF2" w:rsidRPr="00CA37F8" w14:paraId="0FFDAF14" w14:textId="77777777" w:rsidTr="00C23CF2">
        <w:trPr>
          <w:trHeight w:val="288"/>
        </w:trPr>
        <w:tc>
          <w:tcPr>
            <w:tcW w:w="1759" w:type="pct"/>
            <w:tcBorders>
              <w:top w:val="nil"/>
              <w:left w:val="nil"/>
              <w:bottom w:val="nil"/>
              <w:right w:val="nil"/>
            </w:tcBorders>
            <w:shd w:val="clear" w:color="000000" w:fill="FFFFFF"/>
            <w:noWrap/>
            <w:vAlign w:val="center"/>
          </w:tcPr>
          <w:p w14:paraId="4531BF9E" w14:textId="77777777" w:rsidR="00C23CF2" w:rsidRPr="00CA37F8" w:rsidRDefault="00C23CF2" w:rsidP="00C23CF2">
            <w:pPr>
              <w:spacing w:after="0" w:line="240" w:lineRule="auto"/>
              <w:rPr>
                <w:rFonts w:ascii="Aptos Narrow" w:eastAsia="Times New Roman" w:hAnsi="Aptos Narrow" w:cs="Arial"/>
                <w:color w:val="000000"/>
                <w:lang w:eastAsia="fr-FR"/>
              </w:rPr>
            </w:pPr>
          </w:p>
        </w:tc>
        <w:tc>
          <w:tcPr>
            <w:tcW w:w="1621" w:type="pct"/>
            <w:gridSpan w:val="3"/>
            <w:tcBorders>
              <w:top w:val="nil"/>
              <w:left w:val="nil"/>
              <w:bottom w:val="single" w:sz="4" w:space="0" w:color="FFFFFF" w:themeColor="background1"/>
              <w:right w:val="single" w:sz="4" w:space="0" w:color="FFFFFF" w:themeColor="background1"/>
            </w:tcBorders>
            <w:shd w:val="clear" w:color="000000" w:fill="1769E4"/>
            <w:vAlign w:val="center"/>
          </w:tcPr>
          <w:p w14:paraId="33F2A9B3" w14:textId="1F3E8B21" w:rsidR="00C23CF2" w:rsidRPr="00CA37F8" w:rsidRDefault="00C23CF2" w:rsidP="00C23CF2">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Q2 2025</w:t>
            </w:r>
          </w:p>
        </w:tc>
        <w:tc>
          <w:tcPr>
            <w:tcW w:w="1620" w:type="pct"/>
            <w:gridSpan w:val="3"/>
            <w:tcBorders>
              <w:top w:val="nil"/>
              <w:left w:val="single" w:sz="4" w:space="0" w:color="FFFFFF" w:themeColor="background1"/>
              <w:bottom w:val="single" w:sz="4" w:space="0" w:color="FFFFFF" w:themeColor="background1"/>
              <w:right w:val="nil"/>
            </w:tcBorders>
            <w:shd w:val="clear" w:color="000000" w:fill="1769E4"/>
            <w:vAlign w:val="center"/>
          </w:tcPr>
          <w:p w14:paraId="2EC328B7" w14:textId="3100BFE1" w:rsidR="00C23CF2" w:rsidRPr="00CA37F8" w:rsidRDefault="00C23CF2" w:rsidP="00C23CF2">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H1 2025</w:t>
            </w:r>
          </w:p>
        </w:tc>
      </w:tr>
      <w:tr w:rsidR="00C23CF2" w:rsidRPr="00CA37F8" w14:paraId="265B9C30" w14:textId="4BFBEF0A" w:rsidTr="00C23CF2">
        <w:trPr>
          <w:trHeight w:val="288"/>
        </w:trPr>
        <w:tc>
          <w:tcPr>
            <w:tcW w:w="1759" w:type="pct"/>
            <w:tcBorders>
              <w:top w:val="nil"/>
              <w:left w:val="nil"/>
              <w:bottom w:val="nil"/>
              <w:right w:val="nil"/>
            </w:tcBorders>
            <w:shd w:val="clear" w:color="000000" w:fill="FFFFFF"/>
            <w:noWrap/>
            <w:vAlign w:val="center"/>
            <w:hideMark/>
          </w:tcPr>
          <w:p w14:paraId="40243E4E" w14:textId="77777777" w:rsidR="00C23CF2" w:rsidRPr="00CA37F8" w:rsidRDefault="00C23CF2" w:rsidP="00C23CF2">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(in millions of $)</w:t>
            </w:r>
          </w:p>
        </w:tc>
        <w:tc>
          <w:tcPr>
            <w:tcW w:w="485" w:type="pct"/>
            <w:tcBorders>
              <w:top w:val="single" w:sz="4" w:space="0" w:color="FFFFFF" w:themeColor="background1"/>
              <w:left w:val="nil"/>
              <w:bottom w:val="single" w:sz="4" w:space="0" w:color="auto"/>
              <w:right w:val="nil"/>
            </w:tcBorders>
            <w:shd w:val="clear" w:color="000000" w:fill="1769E4"/>
            <w:vAlign w:val="center"/>
            <w:hideMark/>
          </w:tcPr>
          <w:p w14:paraId="4976FB58" w14:textId="77777777" w:rsidR="00C23CF2" w:rsidRPr="00CA37F8" w:rsidRDefault="00C23CF2" w:rsidP="00C23CF2">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Segment</w:t>
            </w:r>
          </w:p>
        </w:tc>
        <w:tc>
          <w:tcPr>
            <w:tcW w:w="659" w:type="pct"/>
            <w:tcBorders>
              <w:top w:val="single" w:sz="4" w:space="0" w:color="FFFFFF" w:themeColor="background1"/>
              <w:left w:val="nil"/>
              <w:bottom w:val="single" w:sz="4" w:space="0" w:color="auto"/>
              <w:right w:val="nil"/>
            </w:tcBorders>
            <w:shd w:val="clear" w:color="000000" w:fill="1769E4"/>
            <w:vAlign w:val="center"/>
            <w:hideMark/>
          </w:tcPr>
          <w:p w14:paraId="749543F8" w14:textId="77777777" w:rsidR="00C23CF2" w:rsidRPr="00CA37F8" w:rsidRDefault="00C23CF2" w:rsidP="00C23CF2">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IFRS 15 adjustments</w:t>
            </w:r>
          </w:p>
        </w:tc>
        <w:tc>
          <w:tcPr>
            <w:tcW w:w="477" w:type="pct"/>
            <w:tcBorders>
              <w:top w:val="single" w:sz="4" w:space="0" w:color="FFFFFF" w:themeColor="background1"/>
              <w:left w:val="nil"/>
              <w:bottom w:val="single" w:sz="4" w:space="0" w:color="auto"/>
              <w:right w:val="single" w:sz="4" w:space="0" w:color="FFFFFF" w:themeColor="background1"/>
            </w:tcBorders>
            <w:shd w:val="clear" w:color="000000" w:fill="1769E4"/>
            <w:vAlign w:val="center"/>
            <w:hideMark/>
          </w:tcPr>
          <w:p w14:paraId="1D5D7B9B" w14:textId="77777777" w:rsidR="00C23CF2" w:rsidRPr="00CA37F8" w:rsidRDefault="00C23CF2" w:rsidP="00C23CF2">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IFRS</w:t>
            </w:r>
          </w:p>
        </w:tc>
        <w:tc>
          <w:tcPr>
            <w:tcW w:w="485" w:type="pct"/>
            <w:tcBorders>
              <w:top w:val="single" w:sz="4" w:space="0" w:color="FFFFFF" w:themeColor="background1"/>
              <w:left w:val="single" w:sz="4" w:space="0" w:color="FFFFFF" w:themeColor="background1"/>
              <w:bottom w:val="single" w:sz="4" w:space="0" w:color="auto"/>
              <w:right w:val="nil"/>
            </w:tcBorders>
            <w:shd w:val="clear" w:color="000000" w:fill="1769E4"/>
            <w:vAlign w:val="center"/>
          </w:tcPr>
          <w:p w14:paraId="3C566175" w14:textId="6BEEEF9F" w:rsidR="00C23CF2" w:rsidRPr="00CA37F8" w:rsidRDefault="00C23CF2" w:rsidP="00C23CF2">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Segment</w:t>
            </w:r>
          </w:p>
        </w:tc>
        <w:tc>
          <w:tcPr>
            <w:tcW w:w="659" w:type="pct"/>
            <w:tcBorders>
              <w:top w:val="single" w:sz="4" w:space="0" w:color="FFFFFF" w:themeColor="background1"/>
              <w:left w:val="nil"/>
              <w:bottom w:val="single" w:sz="4" w:space="0" w:color="auto"/>
              <w:right w:val="nil"/>
            </w:tcBorders>
            <w:shd w:val="clear" w:color="000000" w:fill="1769E4"/>
            <w:vAlign w:val="center"/>
          </w:tcPr>
          <w:p w14:paraId="70023D87" w14:textId="486B8EE9" w:rsidR="00C23CF2" w:rsidRPr="00CA37F8" w:rsidRDefault="00C23CF2" w:rsidP="00C23CF2">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IFRS 15 adjustments</w:t>
            </w:r>
          </w:p>
        </w:tc>
        <w:tc>
          <w:tcPr>
            <w:tcW w:w="476" w:type="pct"/>
            <w:tcBorders>
              <w:top w:val="single" w:sz="4" w:space="0" w:color="FFFFFF" w:themeColor="background1"/>
              <w:left w:val="nil"/>
              <w:bottom w:val="single" w:sz="4" w:space="0" w:color="auto"/>
              <w:right w:val="nil"/>
            </w:tcBorders>
            <w:shd w:val="clear" w:color="000000" w:fill="1769E4"/>
            <w:vAlign w:val="center"/>
          </w:tcPr>
          <w:p w14:paraId="1B0E2D4C" w14:textId="61566D10" w:rsidR="00C23CF2" w:rsidRPr="00CA37F8" w:rsidRDefault="00C23CF2" w:rsidP="00C23CF2">
            <w:pPr>
              <w:spacing w:after="0" w:line="240" w:lineRule="auto"/>
              <w:jc w:val="center"/>
              <w:rPr>
                <w:rFonts w:ascii="Aptos Narrow" w:eastAsia="Times New Roman" w:hAnsi="Aptos Narrow" w:cs="Arial"/>
                <w:b/>
                <w:bCs/>
                <w:color w:val="FFFFFF"/>
                <w:lang w:eastAsia="fr-FR"/>
              </w:rPr>
            </w:pPr>
            <w:r w:rsidRPr="00CA37F8">
              <w:rPr>
                <w:rFonts w:ascii="Aptos Narrow" w:eastAsia="Times New Roman" w:hAnsi="Aptos Narrow" w:cs="Arial"/>
                <w:b/>
                <w:bCs/>
                <w:color w:val="FFFFFF"/>
                <w:lang w:eastAsia="fr-FR"/>
              </w:rPr>
              <w:t>IFRS</w:t>
            </w:r>
          </w:p>
        </w:tc>
      </w:tr>
      <w:tr w:rsidR="00C23CF2" w:rsidRPr="00CA37F8" w14:paraId="7DBB9FD5" w14:textId="68351431" w:rsidTr="00C23CF2">
        <w:trPr>
          <w:trHeight w:val="288"/>
        </w:trPr>
        <w:tc>
          <w:tcPr>
            <w:tcW w:w="1759" w:type="pct"/>
            <w:tcBorders>
              <w:top w:val="single" w:sz="4" w:space="0" w:color="auto"/>
              <w:left w:val="nil"/>
              <w:bottom w:val="single" w:sz="4" w:space="0" w:color="auto"/>
              <w:right w:val="nil"/>
            </w:tcBorders>
            <w:shd w:val="clear" w:color="auto" w:fill="auto"/>
            <w:noWrap/>
            <w:vAlign w:val="center"/>
            <w:hideMark/>
          </w:tcPr>
          <w:p w14:paraId="23839DBA" w14:textId="77777777" w:rsidR="00C23CF2" w:rsidRPr="00CA37F8" w:rsidRDefault="00C23CF2" w:rsidP="00C23CF2">
            <w:pPr>
              <w:spacing w:after="0" w:line="240" w:lineRule="auto"/>
              <w:rPr>
                <w:rFonts w:ascii="Aptos Narrow" w:eastAsia="Times New Roman" w:hAnsi="Aptos Narrow" w:cs="Arial"/>
                <w:b/>
                <w:bCs/>
                <w:color w:val="000000"/>
                <w:lang w:eastAsia="fr-FR"/>
              </w:rPr>
            </w:pPr>
            <w:r w:rsidRPr="00CA37F8">
              <w:rPr>
                <w:rFonts w:ascii="Aptos Narrow" w:eastAsia="Times New Roman" w:hAnsi="Aptos Narrow" w:cs="Arial"/>
                <w:b/>
                <w:bCs/>
                <w:color w:val="000000"/>
                <w:lang w:eastAsia="fr-FR"/>
              </w:rPr>
              <w:t>Revenue</w:t>
            </w:r>
          </w:p>
        </w:tc>
        <w:tc>
          <w:tcPr>
            <w:tcW w:w="485" w:type="pct"/>
            <w:tcBorders>
              <w:top w:val="single" w:sz="4" w:space="0" w:color="auto"/>
              <w:left w:val="nil"/>
              <w:bottom w:val="single" w:sz="4" w:space="0" w:color="auto"/>
              <w:right w:val="nil"/>
            </w:tcBorders>
            <w:shd w:val="clear" w:color="auto" w:fill="auto"/>
            <w:noWrap/>
            <w:vAlign w:val="center"/>
            <w:hideMark/>
          </w:tcPr>
          <w:p w14:paraId="0B46BC92" w14:textId="77777777" w:rsidR="00C23CF2" w:rsidRPr="00CA37F8" w:rsidRDefault="00C23CF2" w:rsidP="00C23CF2">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274</w:t>
            </w:r>
          </w:p>
        </w:tc>
        <w:tc>
          <w:tcPr>
            <w:tcW w:w="659" w:type="pct"/>
            <w:tcBorders>
              <w:top w:val="single" w:sz="4" w:space="0" w:color="auto"/>
              <w:left w:val="nil"/>
              <w:bottom w:val="single" w:sz="4" w:space="0" w:color="auto"/>
              <w:right w:val="nil"/>
            </w:tcBorders>
            <w:shd w:val="clear" w:color="auto" w:fill="auto"/>
            <w:noWrap/>
            <w:vAlign w:val="center"/>
            <w:hideMark/>
          </w:tcPr>
          <w:p w14:paraId="33BCD1E8" w14:textId="77777777" w:rsidR="00C23CF2" w:rsidRPr="00CA37F8" w:rsidRDefault="00C23CF2"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-40</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14:paraId="6DCD72D7" w14:textId="77777777" w:rsidR="00C23CF2" w:rsidRPr="00CA37F8" w:rsidRDefault="00C23CF2"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234</w:t>
            </w:r>
          </w:p>
        </w:tc>
        <w:tc>
          <w:tcPr>
            <w:tcW w:w="485" w:type="pct"/>
            <w:tcBorders>
              <w:top w:val="single" w:sz="4" w:space="0" w:color="auto"/>
              <w:left w:val="single" w:sz="4" w:space="0" w:color="auto"/>
              <w:bottom w:val="single" w:sz="4" w:space="0" w:color="auto"/>
              <w:right w:val="nil"/>
            </w:tcBorders>
          </w:tcPr>
          <w:p w14:paraId="12D6325A" w14:textId="116C68F5" w:rsidR="00C23CF2" w:rsidRPr="00CA37F8" w:rsidRDefault="00034615"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575</w:t>
            </w:r>
          </w:p>
        </w:tc>
        <w:tc>
          <w:tcPr>
            <w:tcW w:w="659" w:type="pct"/>
            <w:tcBorders>
              <w:top w:val="single" w:sz="4" w:space="0" w:color="auto"/>
              <w:left w:val="nil"/>
              <w:bottom w:val="single" w:sz="4" w:space="0" w:color="auto"/>
              <w:right w:val="nil"/>
            </w:tcBorders>
          </w:tcPr>
          <w:p w14:paraId="3DC9D158" w14:textId="4E40CA16" w:rsidR="00C23CF2" w:rsidRPr="00CA37F8" w:rsidRDefault="00034615"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-83</w:t>
            </w:r>
          </w:p>
        </w:tc>
        <w:tc>
          <w:tcPr>
            <w:tcW w:w="476" w:type="pct"/>
            <w:tcBorders>
              <w:top w:val="single" w:sz="4" w:space="0" w:color="auto"/>
              <w:left w:val="nil"/>
              <w:bottom w:val="single" w:sz="4" w:space="0" w:color="auto"/>
              <w:right w:val="nil"/>
            </w:tcBorders>
          </w:tcPr>
          <w:p w14:paraId="57548D8A" w14:textId="01001949" w:rsidR="00C23CF2" w:rsidRPr="00CA37F8" w:rsidRDefault="00034615"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492</w:t>
            </w:r>
          </w:p>
        </w:tc>
      </w:tr>
      <w:tr w:rsidR="00C23CF2" w:rsidRPr="00CA37F8" w14:paraId="2B54B22D" w14:textId="48FF987C" w:rsidTr="00C23CF2">
        <w:trPr>
          <w:trHeight w:val="288"/>
        </w:trPr>
        <w:tc>
          <w:tcPr>
            <w:tcW w:w="1759" w:type="pct"/>
            <w:tcBorders>
              <w:top w:val="nil"/>
              <w:left w:val="nil"/>
              <w:bottom w:val="nil"/>
              <w:right w:val="nil"/>
            </w:tcBorders>
            <w:shd w:val="clear" w:color="auto" w:fill="auto"/>
            <w:noWrap/>
            <w:vAlign w:val="center"/>
            <w:hideMark/>
          </w:tcPr>
          <w:p w14:paraId="21EFA6CA" w14:textId="77777777" w:rsidR="00C23CF2" w:rsidRPr="00CA37F8" w:rsidRDefault="00C23CF2" w:rsidP="00C23CF2">
            <w:pPr>
              <w:spacing w:after="0" w:line="240" w:lineRule="auto"/>
              <w:rPr>
                <w:rFonts w:ascii="Aptos Narrow" w:eastAsia="Times New Roman" w:hAnsi="Aptos Narrow" w:cs="Arial"/>
                <w:b/>
                <w:bCs/>
                <w:color w:val="000000"/>
                <w:lang w:eastAsia="fr-FR"/>
              </w:rPr>
            </w:pPr>
            <w:r w:rsidRPr="00CA37F8">
              <w:rPr>
                <w:rFonts w:ascii="Aptos Narrow" w:eastAsia="Times New Roman" w:hAnsi="Aptos Narrow" w:cs="Arial"/>
                <w:b/>
                <w:bCs/>
                <w:color w:val="000000"/>
                <w:lang w:eastAsia="fr-FR"/>
              </w:rPr>
              <w:t>EBITDAs</w:t>
            </w:r>
          </w:p>
        </w:tc>
        <w:tc>
          <w:tcPr>
            <w:tcW w:w="485" w:type="pct"/>
            <w:tcBorders>
              <w:top w:val="nil"/>
              <w:left w:val="nil"/>
              <w:bottom w:val="nil"/>
              <w:right w:val="nil"/>
            </w:tcBorders>
            <w:shd w:val="clear" w:color="auto" w:fill="auto"/>
            <w:noWrap/>
            <w:vAlign w:val="center"/>
            <w:hideMark/>
          </w:tcPr>
          <w:p w14:paraId="01DE6954" w14:textId="77777777" w:rsidR="00C23CF2" w:rsidRPr="00CA37F8" w:rsidRDefault="00C23CF2" w:rsidP="00C23CF2">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108</w:t>
            </w:r>
          </w:p>
        </w:tc>
        <w:tc>
          <w:tcPr>
            <w:tcW w:w="659" w:type="pct"/>
            <w:tcBorders>
              <w:top w:val="nil"/>
              <w:left w:val="nil"/>
              <w:bottom w:val="nil"/>
              <w:right w:val="nil"/>
            </w:tcBorders>
            <w:shd w:val="clear" w:color="auto" w:fill="auto"/>
            <w:noWrap/>
            <w:vAlign w:val="center"/>
            <w:hideMark/>
          </w:tcPr>
          <w:p w14:paraId="4C7B7C1A" w14:textId="77777777" w:rsidR="00C23CF2" w:rsidRPr="00CA37F8" w:rsidRDefault="00C23CF2"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-40</w:t>
            </w:r>
          </w:p>
        </w:tc>
        <w:tc>
          <w:tcPr>
            <w:tcW w:w="477" w:type="pct"/>
            <w:tcBorders>
              <w:top w:val="nil"/>
              <w:left w:val="nil"/>
              <w:bottom w:val="nil"/>
              <w:right w:val="single" w:sz="4" w:space="0" w:color="auto"/>
            </w:tcBorders>
            <w:shd w:val="clear" w:color="auto" w:fill="auto"/>
            <w:noWrap/>
            <w:vAlign w:val="center"/>
            <w:hideMark/>
          </w:tcPr>
          <w:p w14:paraId="3854E151" w14:textId="77777777" w:rsidR="00C23CF2" w:rsidRPr="00CA37F8" w:rsidRDefault="00C23CF2"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68</w:t>
            </w:r>
          </w:p>
        </w:tc>
        <w:tc>
          <w:tcPr>
            <w:tcW w:w="485" w:type="pct"/>
            <w:tcBorders>
              <w:top w:val="nil"/>
              <w:left w:val="single" w:sz="4" w:space="0" w:color="auto"/>
              <w:bottom w:val="nil"/>
              <w:right w:val="nil"/>
            </w:tcBorders>
          </w:tcPr>
          <w:p w14:paraId="5369B526" w14:textId="0DF6E06E" w:rsidR="00C23CF2" w:rsidRPr="00CA37F8" w:rsidRDefault="00034615"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250</w:t>
            </w:r>
          </w:p>
        </w:tc>
        <w:tc>
          <w:tcPr>
            <w:tcW w:w="659" w:type="pct"/>
            <w:tcBorders>
              <w:top w:val="nil"/>
              <w:left w:val="nil"/>
              <w:bottom w:val="nil"/>
              <w:right w:val="nil"/>
            </w:tcBorders>
          </w:tcPr>
          <w:p w14:paraId="5D67EDB2" w14:textId="3DD1A287" w:rsidR="00C23CF2" w:rsidRPr="00CA37F8" w:rsidRDefault="00034615"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-83</w:t>
            </w:r>
          </w:p>
        </w:tc>
        <w:tc>
          <w:tcPr>
            <w:tcW w:w="476" w:type="pct"/>
            <w:tcBorders>
              <w:top w:val="nil"/>
              <w:left w:val="nil"/>
              <w:bottom w:val="nil"/>
              <w:right w:val="nil"/>
            </w:tcBorders>
          </w:tcPr>
          <w:p w14:paraId="1089B44D" w14:textId="248E05B1" w:rsidR="00C23CF2" w:rsidRPr="00CA37F8" w:rsidRDefault="00034615"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167</w:t>
            </w:r>
          </w:p>
        </w:tc>
      </w:tr>
      <w:tr w:rsidR="00C23CF2" w:rsidRPr="00CA37F8" w14:paraId="750E6FEF" w14:textId="32B3EA54" w:rsidTr="00C23CF2">
        <w:trPr>
          <w:trHeight w:val="288"/>
        </w:trPr>
        <w:tc>
          <w:tcPr>
            <w:tcW w:w="1759" w:type="pct"/>
            <w:tcBorders>
              <w:top w:val="nil"/>
              <w:left w:val="nil"/>
              <w:right w:val="nil"/>
            </w:tcBorders>
            <w:shd w:val="clear" w:color="auto" w:fill="auto"/>
            <w:noWrap/>
            <w:vAlign w:val="center"/>
          </w:tcPr>
          <w:p w14:paraId="3EAD1116" w14:textId="50A2CC13" w:rsidR="00C23CF2" w:rsidRPr="00CA37F8" w:rsidRDefault="00C23CF2" w:rsidP="00C23CF2">
            <w:pPr>
              <w:spacing w:after="0" w:line="240" w:lineRule="auto"/>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Adjustments</w:t>
            </w:r>
          </w:p>
        </w:tc>
        <w:tc>
          <w:tcPr>
            <w:tcW w:w="485" w:type="pct"/>
            <w:tcBorders>
              <w:top w:val="nil"/>
              <w:left w:val="nil"/>
              <w:right w:val="nil"/>
            </w:tcBorders>
            <w:shd w:val="clear" w:color="auto" w:fill="auto"/>
            <w:noWrap/>
            <w:vAlign w:val="center"/>
          </w:tcPr>
          <w:p w14:paraId="10755229" w14:textId="7B15A567" w:rsidR="00C23CF2" w:rsidRPr="00CA37F8" w:rsidRDefault="00C23CF2" w:rsidP="00C23CF2">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w:t>
            </w:r>
          </w:p>
        </w:tc>
        <w:tc>
          <w:tcPr>
            <w:tcW w:w="659" w:type="pct"/>
            <w:tcBorders>
              <w:top w:val="nil"/>
              <w:left w:val="nil"/>
              <w:right w:val="nil"/>
            </w:tcBorders>
            <w:shd w:val="clear" w:color="auto" w:fill="auto"/>
            <w:noWrap/>
            <w:vAlign w:val="center"/>
          </w:tcPr>
          <w:p w14:paraId="7FDDA836" w14:textId="6B3C62BB" w:rsidR="00C23CF2" w:rsidRPr="00CA37F8" w:rsidRDefault="00C23CF2" w:rsidP="00C23CF2">
            <w:pPr>
              <w:spacing w:after="0" w:line="240" w:lineRule="auto"/>
              <w:jc w:val="center"/>
              <w:rPr>
                <w:rFonts w:ascii="Aptos Narrow" w:eastAsia="Times New Roman" w:hAnsi="Aptos Narrow" w:cs="Arial"/>
                <w:color w:val="000000"/>
                <w:lang w:eastAsia="fr-FR"/>
              </w:rPr>
            </w:pPr>
          </w:p>
        </w:tc>
        <w:tc>
          <w:tcPr>
            <w:tcW w:w="477" w:type="pct"/>
            <w:tcBorders>
              <w:top w:val="nil"/>
              <w:left w:val="nil"/>
              <w:right w:val="single" w:sz="4" w:space="0" w:color="auto"/>
            </w:tcBorders>
            <w:shd w:val="clear" w:color="auto" w:fill="auto"/>
            <w:noWrap/>
            <w:vAlign w:val="center"/>
          </w:tcPr>
          <w:p w14:paraId="758B1E18" w14:textId="4FE3A4F6" w:rsidR="00C23CF2" w:rsidRPr="00CA37F8" w:rsidRDefault="00C23CF2" w:rsidP="00C23CF2">
            <w:pPr>
              <w:spacing w:after="0" w:line="240" w:lineRule="auto"/>
              <w:jc w:val="center"/>
              <w:rPr>
                <w:rFonts w:ascii="Aptos Narrow" w:eastAsia="Times New Roman" w:hAnsi="Aptos Narrow" w:cs="Arial"/>
                <w:color w:val="000000"/>
                <w:lang w:eastAsia="fr-FR"/>
              </w:rPr>
            </w:pPr>
          </w:p>
        </w:tc>
        <w:tc>
          <w:tcPr>
            <w:tcW w:w="485" w:type="pct"/>
            <w:tcBorders>
              <w:top w:val="nil"/>
              <w:left w:val="single" w:sz="4" w:space="0" w:color="auto"/>
              <w:right w:val="nil"/>
            </w:tcBorders>
          </w:tcPr>
          <w:p w14:paraId="6BDE717A" w14:textId="6CC24444" w:rsidR="00C23CF2" w:rsidRPr="00CA37F8" w:rsidRDefault="00034615"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0</w:t>
            </w:r>
          </w:p>
        </w:tc>
        <w:tc>
          <w:tcPr>
            <w:tcW w:w="659" w:type="pct"/>
            <w:tcBorders>
              <w:top w:val="nil"/>
              <w:left w:val="nil"/>
              <w:right w:val="nil"/>
            </w:tcBorders>
          </w:tcPr>
          <w:p w14:paraId="35BBAE23" w14:textId="77777777" w:rsidR="00C23CF2" w:rsidRPr="00CA37F8" w:rsidRDefault="00C23CF2" w:rsidP="00C23CF2">
            <w:pPr>
              <w:spacing w:after="0" w:line="240" w:lineRule="auto"/>
              <w:jc w:val="center"/>
              <w:rPr>
                <w:rFonts w:ascii="Aptos Narrow" w:eastAsia="Times New Roman" w:hAnsi="Aptos Narrow" w:cs="Arial"/>
                <w:color w:val="000000"/>
                <w:lang w:eastAsia="fr-FR"/>
              </w:rPr>
            </w:pPr>
          </w:p>
        </w:tc>
        <w:tc>
          <w:tcPr>
            <w:tcW w:w="476" w:type="pct"/>
            <w:tcBorders>
              <w:top w:val="nil"/>
              <w:left w:val="nil"/>
              <w:right w:val="nil"/>
            </w:tcBorders>
          </w:tcPr>
          <w:p w14:paraId="3B317A26" w14:textId="77777777" w:rsidR="00C23CF2" w:rsidRPr="00CA37F8" w:rsidRDefault="00C23CF2" w:rsidP="00C23CF2">
            <w:pPr>
              <w:spacing w:after="0" w:line="240" w:lineRule="auto"/>
              <w:jc w:val="center"/>
              <w:rPr>
                <w:rFonts w:ascii="Aptos Narrow" w:eastAsia="Times New Roman" w:hAnsi="Aptos Narrow" w:cs="Arial"/>
                <w:color w:val="000000"/>
                <w:lang w:eastAsia="fr-FR"/>
              </w:rPr>
            </w:pPr>
          </w:p>
        </w:tc>
      </w:tr>
      <w:tr w:rsidR="00C23CF2" w:rsidRPr="00CA37F8" w14:paraId="4971A512" w14:textId="7B7D2489" w:rsidTr="00C23CF2">
        <w:trPr>
          <w:trHeight w:val="288"/>
        </w:trPr>
        <w:tc>
          <w:tcPr>
            <w:tcW w:w="1759" w:type="pct"/>
            <w:tcBorders>
              <w:top w:val="nil"/>
              <w:left w:val="nil"/>
              <w:bottom w:val="single" w:sz="4" w:space="0" w:color="auto"/>
              <w:right w:val="nil"/>
            </w:tcBorders>
            <w:shd w:val="clear" w:color="auto" w:fill="auto"/>
            <w:noWrap/>
            <w:vAlign w:val="center"/>
          </w:tcPr>
          <w:p w14:paraId="15801267" w14:textId="39FD4E26" w:rsidR="00C23CF2" w:rsidRPr="00CA37F8" w:rsidRDefault="00C23CF2" w:rsidP="00C23CF2">
            <w:pPr>
              <w:spacing w:after="0" w:line="240" w:lineRule="auto"/>
              <w:rPr>
                <w:rFonts w:ascii="Aptos Narrow" w:eastAsia="Times New Roman" w:hAnsi="Aptos Narrow" w:cs="Arial"/>
                <w:b/>
                <w:bCs/>
                <w:color w:val="000000"/>
                <w:lang w:eastAsia="fr-FR"/>
              </w:rPr>
            </w:pPr>
            <w:r w:rsidRPr="00CA37F8">
              <w:rPr>
                <w:rFonts w:ascii="Aptos Narrow" w:eastAsia="Times New Roman" w:hAnsi="Aptos Narrow" w:cs="Arial"/>
                <w:b/>
                <w:bCs/>
                <w:color w:val="000000"/>
                <w:lang w:eastAsia="fr-FR"/>
              </w:rPr>
              <w:t>Adjusted EBITDAs</w:t>
            </w:r>
          </w:p>
        </w:tc>
        <w:tc>
          <w:tcPr>
            <w:tcW w:w="485" w:type="pct"/>
            <w:tcBorders>
              <w:top w:val="nil"/>
              <w:left w:val="nil"/>
              <w:bottom w:val="single" w:sz="4" w:space="0" w:color="auto"/>
              <w:right w:val="nil"/>
            </w:tcBorders>
            <w:shd w:val="clear" w:color="auto" w:fill="auto"/>
            <w:noWrap/>
            <w:vAlign w:val="center"/>
          </w:tcPr>
          <w:p w14:paraId="6D4EB92E" w14:textId="62E80CAC" w:rsidR="00C23CF2" w:rsidRPr="00CA37F8" w:rsidRDefault="00C23CF2" w:rsidP="00C23CF2">
            <w:pPr>
              <w:spacing w:after="0" w:line="240" w:lineRule="auto"/>
              <w:jc w:val="center"/>
              <w:rPr>
                <w:rFonts w:ascii="Aptos Narrow" w:eastAsia="Times New Roman" w:hAnsi="Aptos Narrow" w:cs="Arial"/>
                <w:lang w:eastAsia="fr-FR"/>
              </w:rPr>
            </w:pPr>
            <w:r w:rsidRPr="00CA37F8">
              <w:rPr>
                <w:rFonts w:ascii="Aptos Narrow" w:eastAsia="Times New Roman" w:hAnsi="Aptos Narrow" w:cs="Arial"/>
                <w:lang w:eastAsia="fr-FR"/>
              </w:rPr>
              <w:t>107</w:t>
            </w:r>
          </w:p>
        </w:tc>
        <w:tc>
          <w:tcPr>
            <w:tcW w:w="659" w:type="pct"/>
            <w:tcBorders>
              <w:top w:val="nil"/>
              <w:left w:val="nil"/>
              <w:bottom w:val="single" w:sz="4" w:space="0" w:color="auto"/>
              <w:right w:val="nil"/>
            </w:tcBorders>
            <w:shd w:val="clear" w:color="auto" w:fill="auto"/>
            <w:noWrap/>
            <w:vAlign w:val="center"/>
          </w:tcPr>
          <w:p w14:paraId="002309A8" w14:textId="6B3C084C" w:rsidR="00C23CF2" w:rsidRPr="00CA37F8" w:rsidRDefault="00C23CF2"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-40</w:t>
            </w:r>
          </w:p>
        </w:tc>
        <w:tc>
          <w:tcPr>
            <w:tcW w:w="477" w:type="pct"/>
            <w:tcBorders>
              <w:top w:val="nil"/>
              <w:left w:val="nil"/>
              <w:bottom w:val="single" w:sz="4" w:space="0" w:color="auto"/>
              <w:right w:val="single" w:sz="4" w:space="0" w:color="auto"/>
            </w:tcBorders>
            <w:shd w:val="clear" w:color="auto" w:fill="auto"/>
            <w:noWrap/>
            <w:vAlign w:val="center"/>
          </w:tcPr>
          <w:p w14:paraId="5B3633E4" w14:textId="39007174" w:rsidR="00C23CF2" w:rsidRPr="00CA37F8" w:rsidRDefault="00C23CF2"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67</w:t>
            </w:r>
          </w:p>
        </w:tc>
        <w:tc>
          <w:tcPr>
            <w:tcW w:w="485" w:type="pct"/>
            <w:tcBorders>
              <w:top w:val="nil"/>
              <w:left w:val="single" w:sz="4" w:space="0" w:color="auto"/>
              <w:bottom w:val="single" w:sz="4" w:space="0" w:color="auto"/>
              <w:right w:val="nil"/>
            </w:tcBorders>
          </w:tcPr>
          <w:p w14:paraId="382C1B2E" w14:textId="4D666876" w:rsidR="00C23CF2" w:rsidRPr="00CA37F8" w:rsidRDefault="00034615"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250</w:t>
            </w:r>
          </w:p>
        </w:tc>
        <w:tc>
          <w:tcPr>
            <w:tcW w:w="659" w:type="pct"/>
            <w:tcBorders>
              <w:top w:val="nil"/>
              <w:left w:val="nil"/>
              <w:bottom w:val="single" w:sz="4" w:space="0" w:color="auto"/>
              <w:right w:val="nil"/>
            </w:tcBorders>
          </w:tcPr>
          <w:p w14:paraId="1B1C06EB" w14:textId="07860EBF" w:rsidR="00C23CF2" w:rsidRPr="00CA37F8" w:rsidRDefault="00034615"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-83</w:t>
            </w:r>
          </w:p>
        </w:tc>
        <w:tc>
          <w:tcPr>
            <w:tcW w:w="476" w:type="pct"/>
            <w:tcBorders>
              <w:top w:val="nil"/>
              <w:left w:val="nil"/>
              <w:bottom w:val="single" w:sz="4" w:space="0" w:color="auto"/>
              <w:right w:val="nil"/>
            </w:tcBorders>
          </w:tcPr>
          <w:p w14:paraId="0AEFA63E" w14:textId="22B9358E" w:rsidR="00C23CF2" w:rsidRPr="00CA37F8" w:rsidRDefault="00034615" w:rsidP="00C23CF2">
            <w:pPr>
              <w:spacing w:after="0" w:line="240" w:lineRule="auto"/>
              <w:jc w:val="center"/>
              <w:rPr>
                <w:rFonts w:ascii="Aptos Narrow" w:eastAsia="Times New Roman" w:hAnsi="Aptos Narrow" w:cs="Arial"/>
                <w:color w:val="000000"/>
                <w:lang w:eastAsia="fr-FR"/>
              </w:rPr>
            </w:pPr>
            <w:r w:rsidRPr="00CA37F8">
              <w:rPr>
                <w:rFonts w:ascii="Aptos Narrow" w:eastAsia="Times New Roman" w:hAnsi="Aptos Narrow" w:cs="Arial"/>
                <w:color w:val="000000"/>
                <w:lang w:eastAsia="fr-FR"/>
              </w:rPr>
              <w:t>167</w:t>
            </w:r>
          </w:p>
        </w:tc>
      </w:tr>
    </w:tbl>
    <w:p w14:paraId="5530DC32" w14:textId="77777777" w:rsidR="007435D0" w:rsidRPr="00CA37F8" w:rsidRDefault="007435D0" w:rsidP="004335EE"/>
    <w:p w14:paraId="130CCC39" w14:textId="77777777" w:rsidR="007435D0" w:rsidRPr="00CA37F8" w:rsidRDefault="007435D0" w:rsidP="004335EE"/>
    <w:p w14:paraId="3E9A2787" w14:textId="2A532F70" w:rsidR="0069427E" w:rsidRPr="00CA37F8" w:rsidRDefault="0069427E" w:rsidP="0069427E">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lastRenderedPageBreak/>
        <w:t>Interim Consolidated Statement of Operations</w:t>
      </w:r>
    </w:p>
    <w:p w14:paraId="51D655DB" w14:textId="1349F640" w:rsidR="00BB7CB8" w:rsidRPr="00CA37F8" w:rsidRDefault="00BB7CB8" w:rsidP="00C44D40">
      <w:pPr>
        <w:rPr>
          <w:rFonts w:ascii="Aptos Narrow" w:hAnsi="Aptos Narrow"/>
        </w:rPr>
      </w:pPr>
      <w:bookmarkStart w:id="5" w:name="_Toc46337680"/>
      <w:bookmarkStart w:id="6" w:name="_Toc46337715"/>
      <w:bookmarkStart w:id="7" w:name="_Toc46340888"/>
      <w:bookmarkStart w:id="8" w:name="_Toc46420546"/>
      <w:bookmarkStart w:id="9" w:name="_Toc46421349"/>
      <w:bookmarkStart w:id="10" w:name="_Toc46422262"/>
      <w:bookmarkStart w:id="11" w:name="_Toc46422720"/>
      <w:bookmarkStart w:id="12" w:name="_Toc46423283"/>
      <w:bookmarkStart w:id="13" w:name="_Toc46423885"/>
      <w:bookmarkStart w:id="14" w:name="_Toc46428591"/>
      <w:bookmarkStart w:id="15" w:name="_Toc46429060"/>
      <w:bookmarkStart w:id="16" w:name="_Toc46429438"/>
      <w:bookmarkStart w:id="17" w:name="_Toc46500124"/>
      <w:bookmarkStart w:id="18" w:name="_Toc46500912"/>
      <w:bookmarkStart w:id="19" w:name="_Toc46501539"/>
      <w:bookmarkStart w:id="20" w:name="_Toc46501825"/>
      <w:bookmarkStart w:id="21" w:name="_Toc46757159"/>
      <w:bookmarkStart w:id="22" w:name="_Toc54713892"/>
      <w:bookmarkStart w:id="23" w:name="_Toc54714474"/>
      <w:bookmarkStart w:id="24" w:name="_Toc55228315"/>
      <w:bookmarkStart w:id="25" w:name="_Toc55229546"/>
      <w:bookmarkStart w:id="26" w:name="_Toc71300076"/>
      <w:bookmarkStart w:id="27" w:name="_Toc71300420"/>
      <w:bookmarkStart w:id="28" w:name="_Toc140823586"/>
    </w:p>
    <w:tbl>
      <w:tblPr>
        <w:tblW w:w="5000" w:type="pct"/>
        <w:tblCellMar>
          <w:left w:w="70" w:type="dxa"/>
          <w:right w:w="70" w:type="dxa"/>
        </w:tblCellMar>
        <w:tblLook w:val="04A0" w:firstRow="1" w:lastRow="0" w:firstColumn="1" w:lastColumn="0" w:noHBand="0" w:noVBand="1"/>
      </w:tblPr>
      <w:tblGrid>
        <w:gridCol w:w="6796"/>
        <w:gridCol w:w="1476"/>
        <w:gridCol w:w="1474"/>
      </w:tblGrid>
      <w:tr w:rsidR="003B7D3D" w:rsidRPr="00CA37F8" w14:paraId="489ADD0C" w14:textId="77777777" w:rsidTr="003B7D3D">
        <w:trPr>
          <w:trHeight w:val="276"/>
        </w:trPr>
        <w:tc>
          <w:tcPr>
            <w:tcW w:w="3487" w:type="pct"/>
            <w:tcBorders>
              <w:top w:val="nil"/>
              <w:left w:val="nil"/>
              <w:bottom w:val="single" w:sz="12" w:space="0" w:color="5492EE"/>
              <w:right w:val="nil"/>
            </w:tcBorders>
            <w:shd w:val="clear" w:color="000000" w:fill="FFFFFF"/>
            <w:vAlign w:val="center"/>
            <w:hideMark/>
          </w:tcPr>
          <w:p w14:paraId="0A5DF584" w14:textId="77777777" w:rsidR="003B7D3D" w:rsidRPr="00CA37F8" w:rsidRDefault="003B7D3D" w:rsidP="003B7D3D">
            <w:pPr>
              <w:spacing w:after="0" w:line="240" w:lineRule="auto"/>
              <w:rPr>
                <w:rFonts w:ascii="Aptos Narrow" w:eastAsia="Times New Roman" w:hAnsi="Aptos Narrow" w:cs="Arial"/>
                <w:i/>
                <w:iCs/>
                <w:color w:val="000000"/>
                <w:sz w:val="20"/>
                <w:szCs w:val="20"/>
                <w:lang w:eastAsia="fr-FR"/>
              </w:rPr>
            </w:pPr>
            <w:bookmarkStart w:id="29" w:name="_Toc46337682"/>
            <w:bookmarkStart w:id="30" w:name="_Toc46337717"/>
            <w:bookmarkStart w:id="31" w:name="_Toc46340890"/>
            <w:bookmarkStart w:id="32" w:name="_Toc46420548"/>
            <w:bookmarkStart w:id="33" w:name="_Toc46421351"/>
            <w:bookmarkStart w:id="34" w:name="_Toc46422264"/>
            <w:bookmarkStart w:id="35" w:name="_Toc46422722"/>
            <w:bookmarkStart w:id="36" w:name="_Toc46423285"/>
            <w:bookmarkStart w:id="37" w:name="_Toc46423887"/>
            <w:bookmarkStart w:id="38" w:name="_Toc46428593"/>
            <w:bookmarkStart w:id="39" w:name="_Toc46429062"/>
            <w:bookmarkStart w:id="40" w:name="_Toc46429440"/>
            <w:bookmarkStart w:id="41" w:name="_Toc46500126"/>
            <w:bookmarkStart w:id="42" w:name="_Toc46500914"/>
            <w:bookmarkStart w:id="43" w:name="_Toc46501541"/>
            <w:bookmarkStart w:id="44" w:name="_Toc46501827"/>
            <w:bookmarkStart w:id="45" w:name="_Toc46757161"/>
            <w:bookmarkStart w:id="46" w:name="_Toc54713894"/>
            <w:bookmarkStart w:id="47" w:name="_Toc54714476"/>
            <w:bookmarkStart w:id="48" w:name="_Toc55228317"/>
            <w:bookmarkStart w:id="49" w:name="_Toc55229548"/>
            <w:bookmarkStart w:id="50" w:name="_Toc71300078"/>
            <w:bookmarkStart w:id="51" w:name="_Toc71300422"/>
            <w:bookmarkStart w:id="52" w:name="_Toc14082359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A37F8">
              <w:rPr>
                <w:rFonts w:ascii="Aptos Narrow" w:eastAsia="Times New Roman" w:hAnsi="Aptos Narrow" w:cs="Arial"/>
                <w:i/>
                <w:iCs/>
                <w:color w:val="000000"/>
                <w:sz w:val="20"/>
                <w:szCs w:val="20"/>
                <w:lang w:eastAsia="fr-FR"/>
              </w:rPr>
              <w:t>(In millions of US$, except per share data)</w:t>
            </w:r>
          </w:p>
        </w:tc>
        <w:tc>
          <w:tcPr>
            <w:tcW w:w="757" w:type="pct"/>
            <w:tcBorders>
              <w:top w:val="nil"/>
              <w:left w:val="nil"/>
              <w:bottom w:val="single" w:sz="12" w:space="0" w:color="5492EE"/>
              <w:right w:val="nil"/>
            </w:tcBorders>
            <w:shd w:val="clear" w:color="000000" w:fill="1769E4"/>
            <w:vAlign w:val="center"/>
            <w:hideMark/>
          </w:tcPr>
          <w:p w14:paraId="17A998EB" w14:textId="19ACDD8E" w:rsidR="003B7D3D" w:rsidRPr="00CA37F8" w:rsidRDefault="003B7D3D" w:rsidP="003B7D3D">
            <w:pPr>
              <w:spacing w:after="0" w:line="240" w:lineRule="auto"/>
              <w:jc w:val="center"/>
              <w:rPr>
                <w:rFonts w:ascii="Aptos Narrow" w:eastAsia="Times New Roman" w:hAnsi="Aptos Narrow" w:cs="Arial"/>
                <w:b/>
                <w:bCs/>
                <w:color w:val="FFFFFF"/>
                <w:sz w:val="20"/>
                <w:szCs w:val="20"/>
                <w:lang w:eastAsia="fr-FR"/>
              </w:rPr>
            </w:pPr>
            <w:r w:rsidRPr="00CA37F8">
              <w:rPr>
                <w:rFonts w:ascii="Aptos Narrow" w:eastAsia="Times New Roman" w:hAnsi="Aptos Narrow" w:cs="Arial"/>
                <w:b/>
                <w:bCs/>
                <w:color w:val="FFFFFF"/>
                <w:sz w:val="20"/>
                <w:szCs w:val="20"/>
                <w:lang w:eastAsia="fr-FR"/>
              </w:rPr>
              <w:t>H1 2025</w:t>
            </w:r>
          </w:p>
        </w:tc>
        <w:tc>
          <w:tcPr>
            <w:tcW w:w="756" w:type="pct"/>
            <w:tcBorders>
              <w:top w:val="nil"/>
              <w:left w:val="nil"/>
              <w:bottom w:val="single" w:sz="12" w:space="0" w:color="5492EE"/>
              <w:right w:val="nil"/>
            </w:tcBorders>
            <w:shd w:val="clear" w:color="000000" w:fill="1769E4"/>
            <w:vAlign w:val="center"/>
            <w:hideMark/>
          </w:tcPr>
          <w:p w14:paraId="605C1B94" w14:textId="6EE9AA8F" w:rsidR="003B7D3D" w:rsidRPr="00CA37F8" w:rsidRDefault="003B7D3D" w:rsidP="003B7D3D">
            <w:pPr>
              <w:spacing w:after="0" w:line="240" w:lineRule="auto"/>
              <w:jc w:val="center"/>
              <w:rPr>
                <w:rFonts w:ascii="Aptos Narrow" w:eastAsia="Times New Roman" w:hAnsi="Aptos Narrow" w:cs="Arial"/>
                <w:b/>
                <w:bCs/>
                <w:color w:val="FFFFFF"/>
                <w:sz w:val="20"/>
                <w:szCs w:val="20"/>
                <w:lang w:eastAsia="fr-FR"/>
              </w:rPr>
            </w:pPr>
            <w:r w:rsidRPr="00CA37F8">
              <w:rPr>
                <w:rFonts w:ascii="Aptos Narrow" w:eastAsia="Times New Roman" w:hAnsi="Aptos Narrow" w:cs="Arial"/>
                <w:b/>
                <w:bCs/>
                <w:color w:val="FFFFFF"/>
                <w:sz w:val="20"/>
                <w:szCs w:val="20"/>
                <w:lang w:eastAsia="fr-FR"/>
              </w:rPr>
              <w:t>H1 2024</w:t>
            </w:r>
          </w:p>
        </w:tc>
      </w:tr>
      <w:tr w:rsidR="003B7D3D" w:rsidRPr="00CA37F8" w14:paraId="43495A7F" w14:textId="77777777" w:rsidTr="003B7D3D">
        <w:trPr>
          <w:trHeight w:val="288"/>
        </w:trPr>
        <w:tc>
          <w:tcPr>
            <w:tcW w:w="3487" w:type="pct"/>
            <w:tcBorders>
              <w:top w:val="nil"/>
              <w:left w:val="nil"/>
              <w:bottom w:val="single" w:sz="8" w:space="0" w:color="000000"/>
              <w:right w:val="nil"/>
            </w:tcBorders>
            <w:shd w:val="clear" w:color="000000" w:fill="FFFFFF"/>
            <w:vAlign w:val="center"/>
            <w:hideMark/>
          </w:tcPr>
          <w:p w14:paraId="781EFEDB" w14:textId="77777777" w:rsidR="003B7D3D" w:rsidRPr="00CA37F8" w:rsidRDefault="003B7D3D" w:rsidP="003B7D3D">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Operating revenues</w:t>
            </w:r>
          </w:p>
        </w:tc>
        <w:tc>
          <w:tcPr>
            <w:tcW w:w="757" w:type="pct"/>
            <w:tcBorders>
              <w:top w:val="nil"/>
              <w:left w:val="nil"/>
              <w:bottom w:val="single" w:sz="8" w:space="0" w:color="000000"/>
              <w:right w:val="nil"/>
            </w:tcBorders>
            <w:shd w:val="clear" w:color="000000" w:fill="BED5F8"/>
            <w:noWrap/>
            <w:vAlign w:val="center"/>
            <w:hideMark/>
          </w:tcPr>
          <w:p w14:paraId="7A407623"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xml:space="preserve"> 491.8 </w:t>
            </w:r>
          </w:p>
        </w:tc>
        <w:tc>
          <w:tcPr>
            <w:tcW w:w="756" w:type="pct"/>
            <w:tcBorders>
              <w:top w:val="nil"/>
              <w:left w:val="nil"/>
              <w:bottom w:val="single" w:sz="8" w:space="0" w:color="000000"/>
              <w:right w:val="nil"/>
            </w:tcBorders>
            <w:shd w:val="clear" w:color="000000" w:fill="FFFFFF"/>
            <w:noWrap/>
            <w:vAlign w:val="center"/>
            <w:hideMark/>
          </w:tcPr>
          <w:p w14:paraId="160119D9"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xml:space="preserve"> 565.8 </w:t>
            </w:r>
          </w:p>
        </w:tc>
      </w:tr>
      <w:tr w:rsidR="003B7D3D" w:rsidRPr="00CA37F8" w14:paraId="4C44F491"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70218A9B"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Other income from ordinary activities</w:t>
            </w:r>
          </w:p>
        </w:tc>
        <w:tc>
          <w:tcPr>
            <w:tcW w:w="757" w:type="pct"/>
            <w:tcBorders>
              <w:top w:val="nil"/>
              <w:left w:val="nil"/>
              <w:bottom w:val="single" w:sz="8" w:space="0" w:color="000000"/>
              <w:right w:val="nil"/>
            </w:tcBorders>
            <w:shd w:val="clear" w:color="000000" w:fill="BED5F8"/>
            <w:noWrap/>
            <w:vAlign w:val="center"/>
            <w:hideMark/>
          </w:tcPr>
          <w:p w14:paraId="1B9599E8"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xml:space="preserve"> 0.1 </w:t>
            </w:r>
          </w:p>
        </w:tc>
        <w:tc>
          <w:tcPr>
            <w:tcW w:w="756" w:type="pct"/>
            <w:tcBorders>
              <w:top w:val="nil"/>
              <w:left w:val="nil"/>
              <w:bottom w:val="single" w:sz="8" w:space="0" w:color="000000"/>
              <w:right w:val="nil"/>
            </w:tcBorders>
            <w:shd w:val="clear" w:color="000000" w:fill="FFFFFF"/>
            <w:noWrap/>
            <w:vAlign w:val="center"/>
            <w:hideMark/>
          </w:tcPr>
          <w:p w14:paraId="553E2602"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xml:space="preserve"> 0.1 </w:t>
            </w:r>
          </w:p>
        </w:tc>
      </w:tr>
      <w:tr w:rsidR="003B7D3D" w:rsidRPr="00CA37F8" w14:paraId="285ADB3F"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0C67305A" w14:textId="77777777" w:rsidR="003B7D3D" w:rsidRPr="00CA37F8" w:rsidRDefault="003B7D3D" w:rsidP="003B7D3D">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Total income from ordinary activities</w:t>
            </w:r>
          </w:p>
        </w:tc>
        <w:tc>
          <w:tcPr>
            <w:tcW w:w="757" w:type="pct"/>
            <w:tcBorders>
              <w:top w:val="nil"/>
              <w:left w:val="nil"/>
              <w:bottom w:val="single" w:sz="8" w:space="0" w:color="000000"/>
              <w:right w:val="nil"/>
            </w:tcBorders>
            <w:shd w:val="clear" w:color="000000" w:fill="BED5F8"/>
            <w:noWrap/>
            <w:vAlign w:val="center"/>
            <w:hideMark/>
          </w:tcPr>
          <w:p w14:paraId="121A4A6F"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xml:space="preserve"> 492.0 </w:t>
            </w:r>
          </w:p>
        </w:tc>
        <w:tc>
          <w:tcPr>
            <w:tcW w:w="756" w:type="pct"/>
            <w:tcBorders>
              <w:top w:val="nil"/>
              <w:left w:val="nil"/>
              <w:bottom w:val="single" w:sz="8" w:space="0" w:color="000000"/>
              <w:right w:val="nil"/>
            </w:tcBorders>
            <w:shd w:val="clear" w:color="000000" w:fill="FFFFFF"/>
            <w:noWrap/>
            <w:vAlign w:val="center"/>
            <w:hideMark/>
          </w:tcPr>
          <w:p w14:paraId="15A65014"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xml:space="preserve"> 565.9 </w:t>
            </w:r>
          </w:p>
        </w:tc>
      </w:tr>
      <w:tr w:rsidR="003B7D3D" w:rsidRPr="00CA37F8" w14:paraId="76293D4E"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4099BA68"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Cost of operations</w:t>
            </w:r>
          </w:p>
        </w:tc>
        <w:tc>
          <w:tcPr>
            <w:tcW w:w="757" w:type="pct"/>
            <w:tcBorders>
              <w:top w:val="nil"/>
              <w:left w:val="nil"/>
              <w:bottom w:val="single" w:sz="8" w:space="0" w:color="000000"/>
              <w:right w:val="nil"/>
            </w:tcBorders>
            <w:shd w:val="clear" w:color="000000" w:fill="BED5F8"/>
            <w:noWrap/>
            <w:vAlign w:val="center"/>
            <w:hideMark/>
          </w:tcPr>
          <w:p w14:paraId="292BEB9E"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(361.0)</w:t>
            </w:r>
          </w:p>
        </w:tc>
        <w:tc>
          <w:tcPr>
            <w:tcW w:w="756" w:type="pct"/>
            <w:tcBorders>
              <w:top w:val="nil"/>
              <w:left w:val="nil"/>
              <w:bottom w:val="single" w:sz="8" w:space="0" w:color="000000"/>
              <w:right w:val="nil"/>
            </w:tcBorders>
            <w:shd w:val="clear" w:color="000000" w:fill="FFFFFF"/>
            <w:noWrap/>
            <w:vAlign w:val="center"/>
            <w:hideMark/>
          </w:tcPr>
          <w:p w14:paraId="14FAD77B"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(424.1)</w:t>
            </w:r>
          </w:p>
        </w:tc>
      </w:tr>
      <w:tr w:rsidR="003B7D3D" w:rsidRPr="00CA37F8" w14:paraId="161E35C7"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2721DF4F" w14:textId="77777777" w:rsidR="003B7D3D" w:rsidRPr="00CA37F8" w:rsidRDefault="003B7D3D" w:rsidP="003B7D3D">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Gross profit</w:t>
            </w:r>
          </w:p>
        </w:tc>
        <w:tc>
          <w:tcPr>
            <w:tcW w:w="757" w:type="pct"/>
            <w:tcBorders>
              <w:top w:val="nil"/>
              <w:left w:val="nil"/>
              <w:bottom w:val="single" w:sz="8" w:space="0" w:color="000000"/>
              <w:right w:val="nil"/>
            </w:tcBorders>
            <w:shd w:val="clear" w:color="000000" w:fill="BED5F8"/>
            <w:noWrap/>
            <w:vAlign w:val="center"/>
            <w:hideMark/>
          </w:tcPr>
          <w:p w14:paraId="382715CF"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xml:space="preserve"> 131.0 </w:t>
            </w:r>
          </w:p>
        </w:tc>
        <w:tc>
          <w:tcPr>
            <w:tcW w:w="756" w:type="pct"/>
            <w:tcBorders>
              <w:top w:val="nil"/>
              <w:left w:val="nil"/>
              <w:bottom w:val="single" w:sz="8" w:space="0" w:color="000000"/>
              <w:right w:val="nil"/>
            </w:tcBorders>
            <w:shd w:val="clear" w:color="000000" w:fill="FFFFFF"/>
            <w:noWrap/>
            <w:vAlign w:val="center"/>
            <w:hideMark/>
          </w:tcPr>
          <w:p w14:paraId="4E7C6AE8"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xml:space="preserve"> 141.8 </w:t>
            </w:r>
          </w:p>
        </w:tc>
      </w:tr>
      <w:tr w:rsidR="003B7D3D" w:rsidRPr="00CA37F8" w14:paraId="665A0934"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2001D190"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Research and development expenses - net</w:t>
            </w:r>
          </w:p>
        </w:tc>
        <w:tc>
          <w:tcPr>
            <w:tcW w:w="757" w:type="pct"/>
            <w:tcBorders>
              <w:top w:val="nil"/>
              <w:left w:val="nil"/>
              <w:bottom w:val="single" w:sz="8" w:space="0" w:color="000000"/>
              <w:right w:val="nil"/>
            </w:tcBorders>
            <w:shd w:val="clear" w:color="000000" w:fill="BED5F8"/>
            <w:noWrap/>
            <w:vAlign w:val="center"/>
            <w:hideMark/>
          </w:tcPr>
          <w:p w14:paraId="748F9ECD"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(6.8)</w:t>
            </w:r>
          </w:p>
        </w:tc>
        <w:tc>
          <w:tcPr>
            <w:tcW w:w="756" w:type="pct"/>
            <w:tcBorders>
              <w:top w:val="nil"/>
              <w:left w:val="nil"/>
              <w:bottom w:val="single" w:sz="8" w:space="0" w:color="000000"/>
              <w:right w:val="nil"/>
            </w:tcBorders>
            <w:shd w:val="clear" w:color="000000" w:fill="FFFFFF"/>
            <w:noWrap/>
            <w:vAlign w:val="center"/>
            <w:hideMark/>
          </w:tcPr>
          <w:p w14:paraId="44CC22A6"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(9.6)</w:t>
            </w:r>
          </w:p>
        </w:tc>
      </w:tr>
      <w:tr w:rsidR="003B7D3D" w:rsidRPr="00CA37F8" w14:paraId="115F9EEC"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271FF3FF" w14:textId="40F16596"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Marketing an</w:t>
            </w:r>
            <w:r w:rsidR="00814E1E" w:rsidRPr="00CA37F8">
              <w:rPr>
                <w:rFonts w:ascii="Aptos Narrow" w:eastAsia="Times New Roman" w:hAnsi="Aptos Narrow" w:cs="Arial"/>
                <w:color w:val="000000"/>
                <w:sz w:val="20"/>
                <w:szCs w:val="20"/>
                <w:lang w:eastAsia="fr-FR"/>
              </w:rPr>
              <w:t>d</w:t>
            </w:r>
            <w:r w:rsidRPr="00CA37F8">
              <w:rPr>
                <w:rFonts w:ascii="Aptos Narrow" w:eastAsia="Times New Roman" w:hAnsi="Aptos Narrow" w:cs="Arial"/>
                <w:color w:val="000000"/>
                <w:sz w:val="20"/>
                <w:szCs w:val="20"/>
                <w:lang w:eastAsia="fr-FR"/>
              </w:rPr>
              <w:t xml:space="preserve"> selling expenses</w:t>
            </w:r>
          </w:p>
        </w:tc>
        <w:tc>
          <w:tcPr>
            <w:tcW w:w="757" w:type="pct"/>
            <w:tcBorders>
              <w:top w:val="nil"/>
              <w:left w:val="nil"/>
              <w:bottom w:val="single" w:sz="8" w:space="0" w:color="000000"/>
              <w:right w:val="nil"/>
            </w:tcBorders>
            <w:shd w:val="clear" w:color="000000" w:fill="BED5F8"/>
            <w:noWrap/>
            <w:vAlign w:val="center"/>
            <w:hideMark/>
          </w:tcPr>
          <w:p w14:paraId="2AA5CAB8"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(16.4)</w:t>
            </w:r>
          </w:p>
        </w:tc>
        <w:tc>
          <w:tcPr>
            <w:tcW w:w="756" w:type="pct"/>
            <w:tcBorders>
              <w:top w:val="nil"/>
              <w:left w:val="nil"/>
              <w:bottom w:val="single" w:sz="8" w:space="0" w:color="000000"/>
              <w:right w:val="nil"/>
            </w:tcBorders>
            <w:shd w:val="clear" w:color="000000" w:fill="FFFFFF"/>
            <w:noWrap/>
            <w:vAlign w:val="center"/>
            <w:hideMark/>
          </w:tcPr>
          <w:p w14:paraId="355ED008"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(19.0)</w:t>
            </w:r>
          </w:p>
        </w:tc>
      </w:tr>
      <w:tr w:rsidR="003B7D3D" w:rsidRPr="00CA37F8" w14:paraId="6663EA1D"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1C607950"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General and administrative expenses</w:t>
            </w:r>
          </w:p>
        </w:tc>
        <w:tc>
          <w:tcPr>
            <w:tcW w:w="757" w:type="pct"/>
            <w:tcBorders>
              <w:top w:val="nil"/>
              <w:left w:val="nil"/>
              <w:bottom w:val="single" w:sz="8" w:space="0" w:color="000000"/>
              <w:right w:val="nil"/>
            </w:tcBorders>
            <w:shd w:val="clear" w:color="000000" w:fill="BED5F8"/>
            <w:noWrap/>
            <w:vAlign w:val="center"/>
            <w:hideMark/>
          </w:tcPr>
          <w:p w14:paraId="64929935"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(37.7)</w:t>
            </w:r>
          </w:p>
        </w:tc>
        <w:tc>
          <w:tcPr>
            <w:tcW w:w="756" w:type="pct"/>
            <w:tcBorders>
              <w:top w:val="nil"/>
              <w:left w:val="nil"/>
              <w:bottom w:val="single" w:sz="8" w:space="0" w:color="000000"/>
              <w:right w:val="nil"/>
            </w:tcBorders>
            <w:shd w:val="clear" w:color="000000" w:fill="FFFFFF"/>
            <w:noWrap/>
            <w:vAlign w:val="center"/>
            <w:hideMark/>
          </w:tcPr>
          <w:p w14:paraId="670C8555"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(38.0)</w:t>
            </w:r>
          </w:p>
        </w:tc>
      </w:tr>
      <w:tr w:rsidR="003B7D3D" w:rsidRPr="00CA37F8" w14:paraId="49DCF75B"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22194B61"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Other revenues (expenses) - net</w:t>
            </w:r>
          </w:p>
        </w:tc>
        <w:tc>
          <w:tcPr>
            <w:tcW w:w="757" w:type="pct"/>
            <w:tcBorders>
              <w:top w:val="nil"/>
              <w:left w:val="nil"/>
              <w:bottom w:val="single" w:sz="8" w:space="0" w:color="000000"/>
              <w:right w:val="nil"/>
            </w:tcBorders>
            <w:shd w:val="clear" w:color="000000" w:fill="BED5F8"/>
            <w:noWrap/>
            <w:vAlign w:val="center"/>
            <w:hideMark/>
          </w:tcPr>
          <w:p w14:paraId="695A88AE"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xml:space="preserve"> 1.0 </w:t>
            </w:r>
          </w:p>
        </w:tc>
        <w:tc>
          <w:tcPr>
            <w:tcW w:w="756" w:type="pct"/>
            <w:tcBorders>
              <w:top w:val="nil"/>
              <w:left w:val="nil"/>
              <w:bottom w:val="single" w:sz="8" w:space="0" w:color="000000"/>
              <w:right w:val="nil"/>
            </w:tcBorders>
            <w:shd w:val="clear" w:color="000000" w:fill="FFFFFF"/>
            <w:noWrap/>
            <w:vAlign w:val="center"/>
            <w:hideMark/>
          </w:tcPr>
          <w:p w14:paraId="513A6FB9"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(3.6)</w:t>
            </w:r>
          </w:p>
        </w:tc>
      </w:tr>
      <w:tr w:rsidR="003B7D3D" w:rsidRPr="00CA37F8" w14:paraId="343C1D81"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3D0A2E28" w14:textId="322ECC31" w:rsidR="003B7D3D" w:rsidRPr="00CA37F8" w:rsidRDefault="003B7D3D" w:rsidP="003B7D3D">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Operating Income</w:t>
            </w:r>
            <w:r w:rsidR="00D6240F" w:rsidRPr="00CA37F8">
              <w:rPr>
                <w:rFonts w:ascii="Aptos Narrow" w:eastAsia="Times New Roman" w:hAnsi="Aptos Narrow" w:cs="Arial"/>
                <w:b/>
                <w:bCs/>
                <w:color w:val="000000"/>
                <w:sz w:val="20"/>
                <w:szCs w:val="20"/>
                <w:lang w:eastAsia="fr-FR"/>
              </w:rPr>
              <w:t xml:space="preserve"> (loss)</w:t>
            </w:r>
          </w:p>
        </w:tc>
        <w:tc>
          <w:tcPr>
            <w:tcW w:w="757" w:type="pct"/>
            <w:tcBorders>
              <w:top w:val="nil"/>
              <w:left w:val="nil"/>
              <w:bottom w:val="single" w:sz="8" w:space="0" w:color="000000"/>
              <w:right w:val="nil"/>
            </w:tcBorders>
            <w:shd w:val="clear" w:color="000000" w:fill="BED5F8"/>
            <w:noWrap/>
            <w:vAlign w:val="center"/>
            <w:hideMark/>
          </w:tcPr>
          <w:p w14:paraId="00F778AD"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xml:space="preserve"> 71.2 </w:t>
            </w:r>
          </w:p>
        </w:tc>
        <w:tc>
          <w:tcPr>
            <w:tcW w:w="756" w:type="pct"/>
            <w:tcBorders>
              <w:top w:val="nil"/>
              <w:left w:val="nil"/>
              <w:bottom w:val="single" w:sz="8" w:space="0" w:color="000000"/>
              <w:right w:val="nil"/>
            </w:tcBorders>
            <w:shd w:val="clear" w:color="000000" w:fill="FFFFFF"/>
            <w:noWrap/>
            <w:vAlign w:val="center"/>
            <w:hideMark/>
          </w:tcPr>
          <w:p w14:paraId="30DD48BC"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xml:space="preserve"> 71.6 </w:t>
            </w:r>
          </w:p>
        </w:tc>
      </w:tr>
      <w:tr w:rsidR="003B7D3D" w:rsidRPr="00CA37F8" w14:paraId="5C3AB977"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0144AE9A"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Cost of financial debt - gross</w:t>
            </w:r>
          </w:p>
        </w:tc>
        <w:tc>
          <w:tcPr>
            <w:tcW w:w="757" w:type="pct"/>
            <w:tcBorders>
              <w:top w:val="nil"/>
              <w:left w:val="nil"/>
              <w:bottom w:val="single" w:sz="8" w:space="0" w:color="000000"/>
              <w:right w:val="nil"/>
            </w:tcBorders>
            <w:shd w:val="clear" w:color="000000" w:fill="BED5F8"/>
            <w:noWrap/>
            <w:vAlign w:val="center"/>
            <w:hideMark/>
          </w:tcPr>
          <w:p w14:paraId="4D496B7D"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(55.2)</w:t>
            </w:r>
          </w:p>
        </w:tc>
        <w:tc>
          <w:tcPr>
            <w:tcW w:w="756" w:type="pct"/>
            <w:tcBorders>
              <w:top w:val="nil"/>
              <w:left w:val="nil"/>
              <w:bottom w:val="single" w:sz="8" w:space="0" w:color="000000"/>
              <w:right w:val="nil"/>
            </w:tcBorders>
            <w:shd w:val="clear" w:color="000000" w:fill="FFFFFF"/>
            <w:noWrap/>
            <w:vAlign w:val="center"/>
            <w:hideMark/>
          </w:tcPr>
          <w:p w14:paraId="14AD6CFC"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(55.1)</w:t>
            </w:r>
          </w:p>
        </w:tc>
      </w:tr>
      <w:tr w:rsidR="003B7D3D" w:rsidRPr="00CA37F8" w14:paraId="619A9396"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53E9F3BB"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Income from cash and cash equivalents</w:t>
            </w:r>
          </w:p>
        </w:tc>
        <w:tc>
          <w:tcPr>
            <w:tcW w:w="757" w:type="pct"/>
            <w:tcBorders>
              <w:top w:val="nil"/>
              <w:left w:val="nil"/>
              <w:bottom w:val="single" w:sz="8" w:space="0" w:color="000000"/>
              <w:right w:val="nil"/>
            </w:tcBorders>
            <w:shd w:val="clear" w:color="000000" w:fill="BED5F8"/>
            <w:noWrap/>
            <w:vAlign w:val="center"/>
            <w:hideMark/>
          </w:tcPr>
          <w:p w14:paraId="70C45C27"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xml:space="preserve"> 2.9 </w:t>
            </w:r>
          </w:p>
        </w:tc>
        <w:tc>
          <w:tcPr>
            <w:tcW w:w="756" w:type="pct"/>
            <w:tcBorders>
              <w:top w:val="nil"/>
              <w:left w:val="nil"/>
              <w:bottom w:val="single" w:sz="8" w:space="0" w:color="000000"/>
              <w:right w:val="nil"/>
            </w:tcBorders>
            <w:shd w:val="clear" w:color="000000" w:fill="FFFFFF"/>
            <w:noWrap/>
            <w:vAlign w:val="center"/>
            <w:hideMark/>
          </w:tcPr>
          <w:p w14:paraId="38103A55"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xml:space="preserve"> 5.8 </w:t>
            </w:r>
          </w:p>
        </w:tc>
      </w:tr>
      <w:tr w:rsidR="003B7D3D" w:rsidRPr="00CA37F8" w14:paraId="754E0C07"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021CD0FD" w14:textId="77777777" w:rsidR="003B7D3D" w:rsidRPr="00CA37F8" w:rsidRDefault="003B7D3D" w:rsidP="003B7D3D">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Cost of financial debt - net</w:t>
            </w:r>
          </w:p>
        </w:tc>
        <w:tc>
          <w:tcPr>
            <w:tcW w:w="757" w:type="pct"/>
            <w:tcBorders>
              <w:top w:val="nil"/>
              <w:left w:val="nil"/>
              <w:bottom w:val="single" w:sz="8" w:space="0" w:color="000000"/>
              <w:right w:val="nil"/>
            </w:tcBorders>
            <w:shd w:val="clear" w:color="000000" w:fill="BED5F8"/>
            <w:noWrap/>
            <w:vAlign w:val="center"/>
            <w:hideMark/>
          </w:tcPr>
          <w:p w14:paraId="1F99EE05"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(52.3)</w:t>
            </w:r>
          </w:p>
        </w:tc>
        <w:tc>
          <w:tcPr>
            <w:tcW w:w="756" w:type="pct"/>
            <w:tcBorders>
              <w:top w:val="nil"/>
              <w:left w:val="nil"/>
              <w:bottom w:val="single" w:sz="8" w:space="0" w:color="000000"/>
              <w:right w:val="nil"/>
            </w:tcBorders>
            <w:shd w:val="clear" w:color="000000" w:fill="FFFFFF"/>
            <w:noWrap/>
            <w:vAlign w:val="center"/>
            <w:hideMark/>
          </w:tcPr>
          <w:p w14:paraId="6F4CEDDC"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(49.3)</w:t>
            </w:r>
          </w:p>
        </w:tc>
      </w:tr>
      <w:tr w:rsidR="003B7D3D" w:rsidRPr="00CA37F8" w14:paraId="5DB8B190"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4E30532A"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Other financial income (loss)</w:t>
            </w:r>
          </w:p>
        </w:tc>
        <w:tc>
          <w:tcPr>
            <w:tcW w:w="757" w:type="pct"/>
            <w:tcBorders>
              <w:top w:val="nil"/>
              <w:left w:val="nil"/>
              <w:bottom w:val="single" w:sz="8" w:space="0" w:color="000000"/>
              <w:right w:val="nil"/>
            </w:tcBorders>
            <w:shd w:val="clear" w:color="000000" w:fill="BED5F8"/>
            <w:noWrap/>
            <w:vAlign w:val="center"/>
            <w:hideMark/>
          </w:tcPr>
          <w:p w14:paraId="49788D33"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(34.4)</w:t>
            </w:r>
          </w:p>
        </w:tc>
        <w:tc>
          <w:tcPr>
            <w:tcW w:w="756" w:type="pct"/>
            <w:tcBorders>
              <w:top w:val="nil"/>
              <w:left w:val="nil"/>
              <w:bottom w:val="single" w:sz="8" w:space="0" w:color="000000"/>
              <w:right w:val="nil"/>
            </w:tcBorders>
            <w:shd w:val="clear" w:color="000000" w:fill="FFFFFF"/>
            <w:noWrap/>
            <w:vAlign w:val="center"/>
            <w:hideMark/>
          </w:tcPr>
          <w:p w14:paraId="30CDAED3"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(0.8)</w:t>
            </w:r>
          </w:p>
        </w:tc>
      </w:tr>
      <w:tr w:rsidR="003B7D3D" w:rsidRPr="00CA37F8" w14:paraId="717EBED0" w14:textId="77777777" w:rsidTr="003B7D3D">
        <w:trPr>
          <w:trHeight w:val="540"/>
        </w:trPr>
        <w:tc>
          <w:tcPr>
            <w:tcW w:w="3487" w:type="pct"/>
            <w:tcBorders>
              <w:top w:val="nil"/>
              <w:left w:val="nil"/>
              <w:bottom w:val="single" w:sz="8" w:space="0" w:color="000000"/>
              <w:right w:val="nil"/>
            </w:tcBorders>
            <w:shd w:val="clear" w:color="000000" w:fill="FFFFFF"/>
            <w:vAlign w:val="center"/>
            <w:hideMark/>
          </w:tcPr>
          <w:p w14:paraId="1180C425" w14:textId="77777777" w:rsidR="003B7D3D" w:rsidRPr="00CA37F8" w:rsidRDefault="003B7D3D" w:rsidP="003B7D3D">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Income (loss) before income taxes and share of income (loss) from companies accounted for under the equity method</w:t>
            </w:r>
          </w:p>
        </w:tc>
        <w:tc>
          <w:tcPr>
            <w:tcW w:w="757" w:type="pct"/>
            <w:tcBorders>
              <w:top w:val="nil"/>
              <w:left w:val="nil"/>
              <w:bottom w:val="single" w:sz="8" w:space="0" w:color="000000"/>
              <w:right w:val="nil"/>
            </w:tcBorders>
            <w:shd w:val="clear" w:color="000000" w:fill="BED5F8"/>
            <w:noWrap/>
            <w:vAlign w:val="center"/>
            <w:hideMark/>
          </w:tcPr>
          <w:p w14:paraId="342DEC60"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(15.4)</w:t>
            </w:r>
          </w:p>
        </w:tc>
        <w:tc>
          <w:tcPr>
            <w:tcW w:w="756" w:type="pct"/>
            <w:tcBorders>
              <w:top w:val="nil"/>
              <w:left w:val="nil"/>
              <w:bottom w:val="single" w:sz="8" w:space="0" w:color="000000"/>
              <w:right w:val="nil"/>
            </w:tcBorders>
            <w:shd w:val="clear" w:color="000000" w:fill="FFFFFF"/>
            <w:noWrap/>
            <w:vAlign w:val="center"/>
            <w:hideMark/>
          </w:tcPr>
          <w:p w14:paraId="60D1F3B1"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xml:space="preserve"> 21.5 </w:t>
            </w:r>
          </w:p>
        </w:tc>
      </w:tr>
      <w:tr w:rsidR="003B7D3D" w:rsidRPr="00CA37F8" w14:paraId="15AC17EB"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266B38E3"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Income taxes</w:t>
            </w:r>
          </w:p>
        </w:tc>
        <w:tc>
          <w:tcPr>
            <w:tcW w:w="757" w:type="pct"/>
            <w:tcBorders>
              <w:top w:val="nil"/>
              <w:left w:val="nil"/>
              <w:bottom w:val="single" w:sz="8" w:space="0" w:color="000000"/>
              <w:right w:val="nil"/>
            </w:tcBorders>
            <w:shd w:val="clear" w:color="000000" w:fill="BED5F8"/>
            <w:noWrap/>
            <w:vAlign w:val="center"/>
            <w:hideMark/>
          </w:tcPr>
          <w:p w14:paraId="051F5F1F"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(7.4)</w:t>
            </w:r>
          </w:p>
        </w:tc>
        <w:tc>
          <w:tcPr>
            <w:tcW w:w="756" w:type="pct"/>
            <w:tcBorders>
              <w:top w:val="nil"/>
              <w:left w:val="nil"/>
              <w:bottom w:val="single" w:sz="8" w:space="0" w:color="000000"/>
              <w:right w:val="nil"/>
            </w:tcBorders>
            <w:shd w:val="clear" w:color="000000" w:fill="FFFFFF"/>
            <w:noWrap/>
            <w:vAlign w:val="center"/>
            <w:hideMark/>
          </w:tcPr>
          <w:p w14:paraId="1F90EBA0"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(5.6)</w:t>
            </w:r>
          </w:p>
        </w:tc>
      </w:tr>
      <w:tr w:rsidR="003B7D3D" w:rsidRPr="00CA37F8" w14:paraId="25E22E73" w14:textId="77777777" w:rsidTr="003B7D3D">
        <w:trPr>
          <w:trHeight w:val="540"/>
        </w:trPr>
        <w:tc>
          <w:tcPr>
            <w:tcW w:w="3487" w:type="pct"/>
            <w:tcBorders>
              <w:top w:val="nil"/>
              <w:left w:val="nil"/>
              <w:bottom w:val="single" w:sz="8" w:space="0" w:color="000000"/>
              <w:right w:val="nil"/>
            </w:tcBorders>
            <w:shd w:val="clear" w:color="000000" w:fill="FFFFFF"/>
            <w:vAlign w:val="center"/>
            <w:hideMark/>
          </w:tcPr>
          <w:p w14:paraId="061E4E18" w14:textId="1BE946DE" w:rsidR="003B7D3D" w:rsidRPr="00CA37F8" w:rsidRDefault="003B7D3D" w:rsidP="003B7D3D">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Income (loss) before share of income (loss) from companies accounted for under the equity method</w:t>
            </w:r>
          </w:p>
        </w:tc>
        <w:tc>
          <w:tcPr>
            <w:tcW w:w="757" w:type="pct"/>
            <w:tcBorders>
              <w:top w:val="nil"/>
              <w:left w:val="nil"/>
              <w:bottom w:val="single" w:sz="8" w:space="0" w:color="000000"/>
              <w:right w:val="nil"/>
            </w:tcBorders>
            <w:shd w:val="clear" w:color="000000" w:fill="BED5F8"/>
            <w:noWrap/>
            <w:vAlign w:val="center"/>
            <w:hideMark/>
          </w:tcPr>
          <w:p w14:paraId="3953193A"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(22.8)</w:t>
            </w:r>
          </w:p>
        </w:tc>
        <w:tc>
          <w:tcPr>
            <w:tcW w:w="756" w:type="pct"/>
            <w:tcBorders>
              <w:top w:val="nil"/>
              <w:left w:val="nil"/>
              <w:bottom w:val="single" w:sz="8" w:space="0" w:color="000000"/>
              <w:right w:val="nil"/>
            </w:tcBorders>
            <w:shd w:val="clear" w:color="000000" w:fill="FFFFFF"/>
            <w:noWrap/>
            <w:vAlign w:val="center"/>
            <w:hideMark/>
          </w:tcPr>
          <w:p w14:paraId="43FB9725"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xml:space="preserve"> 15.9 </w:t>
            </w:r>
          </w:p>
        </w:tc>
      </w:tr>
      <w:tr w:rsidR="003B7D3D" w:rsidRPr="00CA37F8" w14:paraId="2F2D6DB1"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711CBA9B"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Net income (loss) from companies accounted for under the equity method</w:t>
            </w:r>
          </w:p>
        </w:tc>
        <w:tc>
          <w:tcPr>
            <w:tcW w:w="757" w:type="pct"/>
            <w:tcBorders>
              <w:top w:val="nil"/>
              <w:left w:val="nil"/>
              <w:bottom w:val="single" w:sz="8" w:space="0" w:color="000000"/>
              <w:right w:val="nil"/>
            </w:tcBorders>
            <w:shd w:val="clear" w:color="000000" w:fill="BED5F8"/>
            <w:noWrap/>
            <w:vAlign w:val="center"/>
            <w:hideMark/>
          </w:tcPr>
          <w:p w14:paraId="20362CD3"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(1.0)</w:t>
            </w:r>
          </w:p>
        </w:tc>
        <w:tc>
          <w:tcPr>
            <w:tcW w:w="756" w:type="pct"/>
            <w:tcBorders>
              <w:top w:val="nil"/>
              <w:left w:val="nil"/>
              <w:bottom w:val="single" w:sz="8" w:space="0" w:color="000000"/>
              <w:right w:val="nil"/>
            </w:tcBorders>
            <w:shd w:val="clear" w:color="000000" w:fill="FFFFFF"/>
            <w:noWrap/>
            <w:vAlign w:val="center"/>
            <w:hideMark/>
          </w:tcPr>
          <w:p w14:paraId="5962679A"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xml:space="preserve"> 0.0 </w:t>
            </w:r>
          </w:p>
        </w:tc>
      </w:tr>
      <w:tr w:rsidR="003B7D3D" w:rsidRPr="00CA37F8" w14:paraId="209BADFC"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7CD5E49B" w14:textId="77777777" w:rsidR="003B7D3D" w:rsidRPr="00CA37F8" w:rsidRDefault="003B7D3D" w:rsidP="003B7D3D">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Net income (loss) from continuing operations</w:t>
            </w:r>
          </w:p>
        </w:tc>
        <w:tc>
          <w:tcPr>
            <w:tcW w:w="757" w:type="pct"/>
            <w:tcBorders>
              <w:top w:val="nil"/>
              <w:left w:val="nil"/>
              <w:bottom w:val="single" w:sz="8" w:space="0" w:color="000000"/>
              <w:right w:val="nil"/>
            </w:tcBorders>
            <w:shd w:val="clear" w:color="000000" w:fill="BED5F8"/>
            <w:noWrap/>
            <w:vAlign w:val="center"/>
            <w:hideMark/>
          </w:tcPr>
          <w:p w14:paraId="61436819"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(23.8)</w:t>
            </w:r>
          </w:p>
        </w:tc>
        <w:tc>
          <w:tcPr>
            <w:tcW w:w="756" w:type="pct"/>
            <w:tcBorders>
              <w:top w:val="nil"/>
              <w:left w:val="nil"/>
              <w:bottom w:val="single" w:sz="8" w:space="0" w:color="000000"/>
              <w:right w:val="nil"/>
            </w:tcBorders>
            <w:shd w:val="clear" w:color="000000" w:fill="FFFFFF"/>
            <w:noWrap/>
            <w:vAlign w:val="center"/>
            <w:hideMark/>
          </w:tcPr>
          <w:p w14:paraId="71FD61BE"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xml:space="preserve"> 15.9 </w:t>
            </w:r>
          </w:p>
        </w:tc>
      </w:tr>
      <w:tr w:rsidR="003B7D3D" w:rsidRPr="00CA37F8" w14:paraId="6772585C"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0F6E6F0C"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Net income (loss) from discontinued operations</w:t>
            </w:r>
          </w:p>
        </w:tc>
        <w:tc>
          <w:tcPr>
            <w:tcW w:w="757" w:type="pct"/>
            <w:tcBorders>
              <w:top w:val="nil"/>
              <w:left w:val="nil"/>
              <w:bottom w:val="single" w:sz="8" w:space="0" w:color="000000"/>
              <w:right w:val="nil"/>
            </w:tcBorders>
            <w:shd w:val="clear" w:color="000000" w:fill="BED5F8"/>
            <w:noWrap/>
            <w:vAlign w:val="center"/>
            <w:hideMark/>
          </w:tcPr>
          <w:p w14:paraId="0CDF0E53"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xml:space="preserve"> 1.9 </w:t>
            </w:r>
          </w:p>
        </w:tc>
        <w:tc>
          <w:tcPr>
            <w:tcW w:w="756" w:type="pct"/>
            <w:tcBorders>
              <w:top w:val="nil"/>
              <w:left w:val="nil"/>
              <w:bottom w:val="single" w:sz="8" w:space="0" w:color="000000"/>
              <w:right w:val="nil"/>
            </w:tcBorders>
            <w:shd w:val="clear" w:color="000000" w:fill="FFFFFF"/>
            <w:noWrap/>
            <w:vAlign w:val="center"/>
            <w:hideMark/>
          </w:tcPr>
          <w:p w14:paraId="64352FA9"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xml:space="preserve"> 16.1 </w:t>
            </w:r>
          </w:p>
        </w:tc>
      </w:tr>
      <w:tr w:rsidR="003B7D3D" w:rsidRPr="00CA37F8" w14:paraId="7EB5A46C"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28B4A5D4" w14:textId="77777777" w:rsidR="003B7D3D" w:rsidRPr="00CA37F8" w:rsidRDefault="003B7D3D" w:rsidP="003B7D3D">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Consolidated net income (loss)</w:t>
            </w:r>
          </w:p>
        </w:tc>
        <w:tc>
          <w:tcPr>
            <w:tcW w:w="757" w:type="pct"/>
            <w:tcBorders>
              <w:top w:val="nil"/>
              <w:left w:val="nil"/>
              <w:bottom w:val="single" w:sz="8" w:space="0" w:color="000000"/>
              <w:right w:val="nil"/>
            </w:tcBorders>
            <w:shd w:val="clear" w:color="000000" w:fill="BED5F8"/>
            <w:noWrap/>
            <w:vAlign w:val="center"/>
            <w:hideMark/>
          </w:tcPr>
          <w:p w14:paraId="05083E11"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(21.9)</w:t>
            </w:r>
          </w:p>
        </w:tc>
        <w:tc>
          <w:tcPr>
            <w:tcW w:w="756" w:type="pct"/>
            <w:tcBorders>
              <w:top w:val="nil"/>
              <w:left w:val="nil"/>
              <w:bottom w:val="single" w:sz="8" w:space="0" w:color="000000"/>
              <w:right w:val="nil"/>
            </w:tcBorders>
            <w:shd w:val="clear" w:color="000000" w:fill="FFFFFF"/>
            <w:noWrap/>
            <w:vAlign w:val="center"/>
            <w:hideMark/>
          </w:tcPr>
          <w:p w14:paraId="2841C880"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xml:space="preserve"> 32.0 </w:t>
            </w:r>
          </w:p>
        </w:tc>
      </w:tr>
      <w:tr w:rsidR="003B7D3D" w:rsidRPr="00CA37F8" w14:paraId="16FADBA1"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1971BFD8" w14:textId="77777777" w:rsidR="003B7D3D" w:rsidRPr="00CA37F8" w:rsidRDefault="003B7D3D" w:rsidP="003B7D3D">
            <w:pPr>
              <w:spacing w:after="0" w:line="240" w:lineRule="auto"/>
              <w:rPr>
                <w:rFonts w:ascii="Aptos Narrow" w:eastAsia="Times New Roman" w:hAnsi="Aptos Narrow" w:cs="Arial"/>
                <w:i/>
                <w:iCs/>
                <w:color w:val="000000"/>
                <w:sz w:val="20"/>
                <w:szCs w:val="20"/>
                <w:lang w:eastAsia="fr-FR"/>
              </w:rPr>
            </w:pPr>
            <w:r w:rsidRPr="00CA37F8">
              <w:rPr>
                <w:rFonts w:ascii="Aptos Narrow" w:eastAsia="Times New Roman" w:hAnsi="Aptos Narrow" w:cs="Arial"/>
                <w:i/>
                <w:iCs/>
                <w:color w:val="000000"/>
                <w:sz w:val="20"/>
                <w:szCs w:val="20"/>
                <w:lang w:eastAsia="fr-FR"/>
              </w:rPr>
              <w:t>Attributable to:</w:t>
            </w:r>
          </w:p>
        </w:tc>
        <w:tc>
          <w:tcPr>
            <w:tcW w:w="757" w:type="pct"/>
            <w:tcBorders>
              <w:top w:val="nil"/>
              <w:left w:val="nil"/>
              <w:bottom w:val="single" w:sz="8" w:space="0" w:color="000000"/>
              <w:right w:val="nil"/>
            </w:tcBorders>
            <w:shd w:val="clear" w:color="000000" w:fill="BED5F8"/>
            <w:noWrap/>
            <w:vAlign w:val="center"/>
            <w:hideMark/>
          </w:tcPr>
          <w:p w14:paraId="20CFB4EF"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w:t>
            </w:r>
          </w:p>
        </w:tc>
        <w:tc>
          <w:tcPr>
            <w:tcW w:w="756" w:type="pct"/>
            <w:tcBorders>
              <w:top w:val="nil"/>
              <w:left w:val="nil"/>
              <w:bottom w:val="single" w:sz="8" w:space="0" w:color="000000"/>
              <w:right w:val="nil"/>
            </w:tcBorders>
            <w:shd w:val="clear" w:color="000000" w:fill="FFFFFF"/>
            <w:noWrap/>
            <w:vAlign w:val="center"/>
            <w:hideMark/>
          </w:tcPr>
          <w:p w14:paraId="5B5CECF2"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w:t>
            </w:r>
          </w:p>
        </w:tc>
      </w:tr>
      <w:tr w:rsidR="003B7D3D" w:rsidRPr="00CA37F8" w14:paraId="6FABD157"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30C86F8E" w14:textId="77777777" w:rsidR="003B7D3D" w:rsidRPr="00CA37F8" w:rsidRDefault="003B7D3D" w:rsidP="003B7D3D">
            <w:pPr>
              <w:spacing w:after="0" w:line="240" w:lineRule="auto"/>
              <w:rPr>
                <w:rFonts w:ascii="Aptos Narrow" w:eastAsia="Times New Roman" w:hAnsi="Aptos Narrow" w:cs="Arial"/>
                <w:i/>
                <w:iCs/>
                <w:color w:val="000000"/>
                <w:sz w:val="20"/>
                <w:szCs w:val="20"/>
                <w:lang w:eastAsia="fr-FR"/>
              </w:rPr>
            </w:pPr>
            <w:r w:rsidRPr="00CA37F8">
              <w:rPr>
                <w:rFonts w:ascii="Aptos Narrow" w:eastAsia="Times New Roman" w:hAnsi="Aptos Narrow" w:cs="Arial"/>
                <w:i/>
                <w:iCs/>
                <w:color w:val="000000"/>
                <w:sz w:val="20"/>
                <w:szCs w:val="20"/>
                <w:lang w:eastAsia="fr-FR"/>
              </w:rPr>
              <w:t>Owners of Viridien SA</w:t>
            </w:r>
          </w:p>
        </w:tc>
        <w:tc>
          <w:tcPr>
            <w:tcW w:w="757" w:type="pct"/>
            <w:tcBorders>
              <w:top w:val="nil"/>
              <w:left w:val="nil"/>
              <w:bottom w:val="single" w:sz="8" w:space="0" w:color="000000"/>
              <w:right w:val="nil"/>
            </w:tcBorders>
            <w:shd w:val="clear" w:color="000000" w:fill="BED5F8"/>
            <w:noWrap/>
            <w:vAlign w:val="center"/>
            <w:hideMark/>
          </w:tcPr>
          <w:p w14:paraId="1BB91971"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(22.3)</w:t>
            </w:r>
          </w:p>
        </w:tc>
        <w:tc>
          <w:tcPr>
            <w:tcW w:w="756" w:type="pct"/>
            <w:tcBorders>
              <w:top w:val="nil"/>
              <w:left w:val="nil"/>
              <w:bottom w:val="single" w:sz="8" w:space="0" w:color="000000"/>
              <w:right w:val="nil"/>
            </w:tcBorders>
            <w:shd w:val="clear" w:color="000000" w:fill="FFFFFF"/>
            <w:noWrap/>
            <w:vAlign w:val="center"/>
            <w:hideMark/>
          </w:tcPr>
          <w:p w14:paraId="2711C47E"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xml:space="preserve"> 31.6 </w:t>
            </w:r>
          </w:p>
        </w:tc>
      </w:tr>
      <w:tr w:rsidR="003B7D3D" w:rsidRPr="00CA37F8" w14:paraId="026D1FA3"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2D8ADFF5" w14:textId="77777777" w:rsidR="003B7D3D" w:rsidRPr="00CA37F8" w:rsidRDefault="003B7D3D" w:rsidP="003B7D3D">
            <w:pPr>
              <w:spacing w:after="0" w:line="240" w:lineRule="auto"/>
              <w:rPr>
                <w:rFonts w:ascii="Aptos Narrow" w:eastAsia="Times New Roman" w:hAnsi="Aptos Narrow" w:cs="Arial"/>
                <w:i/>
                <w:iCs/>
                <w:color w:val="000000"/>
                <w:sz w:val="20"/>
                <w:szCs w:val="20"/>
                <w:lang w:eastAsia="fr-FR"/>
              </w:rPr>
            </w:pPr>
            <w:r w:rsidRPr="00CA37F8">
              <w:rPr>
                <w:rFonts w:ascii="Aptos Narrow" w:eastAsia="Times New Roman" w:hAnsi="Aptos Narrow" w:cs="Arial"/>
                <w:i/>
                <w:iCs/>
                <w:color w:val="000000"/>
                <w:sz w:val="20"/>
                <w:szCs w:val="20"/>
                <w:lang w:eastAsia="fr-FR"/>
              </w:rPr>
              <w:t>Non-controlling interests</w:t>
            </w:r>
          </w:p>
        </w:tc>
        <w:tc>
          <w:tcPr>
            <w:tcW w:w="757" w:type="pct"/>
            <w:tcBorders>
              <w:top w:val="nil"/>
              <w:left w:val="nil"/>
              <w:bottom w:val="single" w:sz="8" w:space="0" w:color="000000"/>
              <w:right w:val="nil"/>
            </w:tcBorders>
            <w:shd w:val="clear" w:color="000000" w:fill="BED5F8"/>
            <w:noWrap/>
            <w:vAlign w:val="center"/>
            <w:hideMark/>
          </w:tcPr>
          <w:p w14:paraId="7DB9BF7D"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xml:space="preserve"> 0.4 </w:t>
            </w:r>
          </w:p>
        </w:tc>
        <w:tc>
          <w:tcPr>
            <w:tcW w:w="756" w:type="pct"/>
            <w:tcBorders>
              <w:top w:val="nil"/>
              <w:left w:val="nil"/>
              <w:bottom w:val="single" w:sz="8" w:space="0" w:color="000000"/>
              <w:right w:val="nil"/>
            </w:tcBorders>
            <w:shd w:val="clear" w:color="000000" w:fill="FFFFFF"/>
            <w:noWrap/>
            <w:vAlign w:val="center"/>
            <w:hideMark/>
          </w:tcPr>
          <w:p w14:paraId="59F40B94"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xml:space="preserve"> 0.4 </w:t>
            </w:r>
          </w:p>
        </w:tc>
      </w:tr>
      <w:tr w:rsidR="003B7D3D" w:rsidRPr="00CA37F8" w14:paraId="395B2DB0"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2F634EC9" w14:textId="49751DD4" w:rsidR="003B7D3D" w:rsidRPr="00CA37F8" w:rsidRDefault="003B7D3D" w:rsidP="003B7D3D">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Net income (loss) per share</w:t>
            </w:r>
            <w:bookmarkStart w:id="53" w:name="_Ref204777666"/>
            <w:r w:rsidR="00395084" w:rsidRPr="00CA37F8">
              <w:rPr>
                <w:rStyle w:val="FootnoteReference"/>
                <w:rFonts w:ascii="Aptos Narrow" w:eastAsia="Times New Roman" w:hAnsi="Aptos Narrow" w:cs="Arial"/>
                <w:b/>
                <w:bCs/>
                <w:color w:val="000000"/>
                <w:sz w:val="20"/>
                <w:szCs w:val="20"/>
                <w:lang w:eastAsia="fr-FR"/>
              </w:rPr>
              <w:footnoteReference w:id="9"/>
            </w:r>
            <w:bookmarkEnd w:id="53"/>
          </w:p>
        </w:tc>
        <w:tc>
          <w:tcPr>
            <w:tcW w:w="757" w:type="pct"/>
            <w:tcBorders>
              <w:top w:val="nil"/>
              <w:left w:val="nil"/>
              <w:bottom w:val="single" w:sz="8" w:space="0" w:color="000000"/>
              <w:right w:val="nil"/>
            </w:tcBorders>
            <w:shd w:val="clear" w:color="000000" w:fill="BED5F8"/>
            <w:noWrap/>
            <w:vAlign w:val="center"/>
            <w:hideMark/>
          </w:tcPr>
          <w:p w14:paraId="12C92F5C" w14:textId="1112DE5D"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p>
        </w:tc>
        <w:tc>
          <w:tcPr>
            <w:tcW w:w="756" w:type="pct"/>
            <w:tcBorders>
              <w:top w:val="nil"/>
              <w:left w:val="nil"/>
              <w:bottom w:val="single" w:sz="8" w:space="0" w:color="000000"/>
              <w:right w:val="nil"/>
            </w:tcBorders>
            <w:shd w:val="clear" w:color="000000" w:fill="FFFFFF"/>
            <w:noWrap/>
            <w:vAlign w:val="center"/>
            <w:hideMark/>
          </w:tcPr>
          <w:p w14:paraId="4B2A85C8"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w:t>
            </w:r>
          </w:p>
        </w:tc>
      </w:tr>
      <w:tr w:rsidR="003B7D3D" w:rsidRPr="00CA37F8" w14:paraId="28B90ABF"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79F47F38"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Basic</w:t>
            </w:r>
          </w:p>
        </w:tc>
        <w:tc>
          <w:tcPr>
            <w:tcW w:w="757" w:type="pct"/>
            <w:tcBorders>
              <w:top w:val="nil"/>
              <w:left w:val="nil"/>
              <w:bottom w:val="single" w:sz="8" w:space="0" w:color="000000"/>
              <w:right w:val="nil"/>
            </w:tcBorders>
            <w:shd w:val="clear" w:color="000000" w:fill="BED5F8"/>
            <w:noWrap/>
            <w:vAlign w:val="center"/>
            <w:hideMark/>
          </w:tcPr>
          <w:p w14:paraId="1EE7C0BC"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(3.12)</w:t>
            </w:r>
          </w:p>
        </w:tc>
        <w:tc>
          <w:tcPr>
            <w:tcW w:w="756" w:type="pct"/>
            <w:tcBorders>
              <w:top w:val="nil"/>
              <w:left w:val="nil"/>
              <w:bottom w:val="single" w:sz="8" w:space="0" w:color="000000"/>
              <w:right w:val="nil"/>
            </w:tcBorders>
            <w:shd w:val="clear" w:color="000000" w:fill="FFFFFF"/>
            <w:noWrap/>
            <w:vAlign w:val="center"/>
            <w:hideMark/>
          </w:tcPr>
          <w:p w14:paraId="3BD9AC70"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4.43</w:t>
            </w:r>
          </w:p>
        </w:tc>
      </w:tr>
      <w:tr w:rsidR="003B7D3D" w:rsidRPr="00CA37F8" w14:paraId="60755CAF"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5DDE14DB"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Diluted</w:t>
            </w:r>
          </w:p>
        </w:tc>
        <w:tc>
          <w:tcPr>
            <w:tcW w:w="757" w:type="pct"/>
            <w:tcBorders>
              <w:top w:val="nil"/>
              <w:left w:val="nil"/>
              <w:bottom w:val="single" w:sz="8" w:space="0" w:color="000000"/>
              <w:right w:val="nil"/>
            </w:tcBorders>
            <w:shd w:val="clear" w:color="000000" w:fill="BED5F8"/>
            <w:noWrap/>
            <w:vAlign w:val="center"/>
            <w:hideMark/>
          </w:tcPr>
          <w:p w14:paraId="583696B5"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(3.12)</w:t>
            </w:r>
          </w:p>
        </w:tc>
        <w:tc>
          <w:tcPr>
            <w:tcW w:w="756" w:type="pct"/>
            <w:tcBorders>
              <w:top w:val="nil"/>
              <w:left w:val="nil"/>
              <w:bottom w:val="single" w:sz="8" w:space="0" w:color="000000"/>
              <w:right w:val="nil"/>
            </w:tcBorders>
            <w:shd w:val="clear" w:color="000000" w:fill="FFFFFF"/>
            <w:noWrap/>
            <w:vAlign w:val="center"/>
            <w:hideMark/>
          </w:tcPr>
          <w:p w14:paraId="41407280"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4.41</w:t>
            </w:r>
          </w:p>
        </w:tc>
      </w:tr>
      <w:tr w:rsidR="003B7D3D" w:rsidRPr="00CA37F8" w14:paraId="7CBF2B95"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11718AA8" w14:textId="724D1076" w:rsidR="003B7D3D" w:rsidRPr="00CA37F8" w:rsidRDefault="003B7D3D" w:rsidP="003B7D3D">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Net income (loss) from continuing operations per share</w:t>
            </w:r>
            <w:r w:rsidR="00395084" w:rsidRPr="00CA37F8">
              <w:rPr>
                <w:rFonts w:ascii="Aptos Narrow" w:eastAsia="Times New Roman" w:hAnsi="Aptos Narrow" w:cs="Arial"/>
                <w:b/>
                <w:bCs/>
                <w:color w:val="000000"/>
                <w:sz w:val="20"/>
                <w:szCs w:val="20"/>
                <w:lang w:eastAsia="fr-FR"/>
              </w:rPr>
              <w:fldChar w:fldCharType="begin"/>
            </w:r>
            <w:r w:rsidR="00395084" w:rsidRPr="00CA37F8">
              <w:rPr>
                <w:rFonts w:ascii="Aptos Narrow" w:eastAsia="Times New Roman" w:hAnsi="Aptos Narrow" w:cs="Arial"/>
                <w:b/>
                <w:bCs/>
                <w:color w:val="000000"/>
                <w:sz w:val="20"/>
                <w:szCs w:val="20"/>
                <w:lang w:eastAsia="fr-FR"/>
              </w:rPr>
              <w:instrText xml:space="preserve"> NOTEREF _Ref204777666 \f \h </w:instrText>
            </w:r>
            <w:r w:rsidR="00395084" w:rsidRPr="00CA37F8">
              <w:rPr>
                <w:rFonts w:ascii="Aptos Narrow" w:eastAsia="Times New Roman" w:hAnsi="Aptos Narrow" w:cs="Arial"/>
                <w:b/>
                <w:bCs/>
                <w:color w:val="000000"/>
                <w:sz w:val="20"/>
                <w:szCs w:val="20"/>
                <w:lang w:eastAsia="fr-FR"/>
              </w:rPr>
            </w:r>
            <w:r w:rsidR="00395084" w:rsidRPr="00CA37F8">
              <w:rPr>
                <w:rFonts w:ascii="Aptos Narrow" w:eastAsia="Times New Roman" w:hAnsi="Aptos Narrow" w:cs="Arial"/>
                <w:b/>
                <w:bCs/>
                <w:color w:val="000000"/>
                <w:sz w:val="20"/>
                <w:szCs w:val="20"/>
                <w:lang w:eastAsia="fr-FR"/>
              </w:rPr>
              <w:fldChar w:fldCharType="separate"/>
            </w:r>
            <w:r w:rsidR="00395084" w:rsidRPr="00CA37F8">
              <w:rPr>
                <w:rStyle w:val="FootnoteReference"/>
              </w:rPr>
              <w:t>8</w:t>
            </w:r>
            <w:r w:rsidR="00395084" w:rsidRPr="00CA37F8">
              <w:rPr>
                <w:rFonts w:ascii="Aptos Narrow" w:eastAsia="Times New Roman" w:hAnsi="Aptos Narrow" w:cs="Arial"/>
                <w:b/>
                <w:bCs/>
                <w:color w:val="000000"/>
                <w:sz w:val="20"/>
                <w:szCs w:val="20"/>
                <w:lang w:eastAsia="fr-FR"/>
              </w:rPr>
              <w:fldChar w:fldCharType="end"/>
            </w:r>
          </w:p>
        </w:tc>
        <w:tc>
          <w:tcPr>
            <w:tcW w:w="757" w:type="pct"/>
            <w:tcBorders>
              <w:top w:val="nil"/>
              <w:left w:val="nil"/>
              <w:bottom w:val="single" w:sz="8" w:space="0" w:color="000000"/>
              <w:right w:val="nil"/>
            </w:tcBorders>
            <w:shd w:val="clear" w:color="000000" w:fill="BED5F8"/>
            <w:noWrap/>
            <w:vAlign w:val="center"/>
            <w:hideMark/>
          </w:tcPr>
          <w:p w14:paraId="125AE4B4"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w:t>
            </w:r>
          </w:p>
        </w:tc>
        <w:tc>
          <w:tcPr>
            <w:tcW w:w="756" w:type="pct"/>
            <w:tcBorders>
              <w:top w:val="nil"/>
              <w:left w:val="nil"/>
              <w:bottom w:val="single" w:sz="8" w:space="0" w:color="000000"/>
              <w:right w:val="nil"/>
            </w:tcBorders>
            <w:shd w:val="clear" w:color="000000" w:fill="FFFFFF"/>
            <w:noWrap/>
            <w:vAlign w:val="center"/>
            <w:hideMark/>
          </w:tcPr>
          <w:p w14:paraId="44048716"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w:t>
            </w:r>
          </w:p>
        </w:tc>
      </w:tr>
      <w:tr w:rsidR="003B7D3D" w:rsidRPr="00CA37F8" w14:paraId="3C084AD2"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4CF7F61A"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Basic</w:t>
            </w:r>
          </w:p>
        </w:tc>
        <w:tc>
          <w:tcPr>
            <w:tcW w:w="757" w:type="pct"/>
            <w:tcBorders>
              <w:top w:val="nil"/>
              <w:left w:val="nil"/>
              <w:bottom w:val="single" w:sz="8" w:space="0" w:color="000000"/>
              <w:right w:val="nil"/>
            </w:tcBorders>
            <w:shd w:val="clear" w:color="000000" w:fill="BED5F8"/>
            <w:noWrap/>
            <w:vAlign w:val="center"/>
            <w:hideMark/>
          </w:tcPr>
          <w:p w14:paraId="78C0A990"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(3.38)</w:t>
            </w:r>
          </w:p>
        </w:tc>
        <w:tc>
          <w:tcPr>
            <w:tcW w:w="756" w:type="pct"/>
            <w:tcBorders>
              <w:top w:val="nil"/>
              <w:left w:val="nil"/>
              <w:bottom w:val="single" w:sz="8" w:space="0" w:color="000000"/>
              <w:right w:val="nil"/>
            </w:tcBorders>
            <w:shd w:val="clear" w:color="000000" w:fill="FFFFFF"/>
            <w:noWrap/>
            <w:vAlign w:val="center"/>
            <w:hideMark/>
          </w:tcPr>
          <w:p w14:paraId="1235FBC4"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2.17</w:t>
            </w:r>
          </w:p>
        </w:tc>
      </w:tr>
      <w:tr w:rsidR="003B7D3D" w:rsidRPr="00CA37F8" w14:paraId="543C6DAD"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252B321B"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Diluted</w:t>
            </w:r>
          </w:p>
        </w:tc>
        <w:tc>
          <w:tcPr>
            <w:tcW w:w="757" w:type="pct"/>
            <w:tcBorders>
              <w:top w:val="nil"/>
              <w:left w:val="nil"/>
              <w:bottom w:val="single" w:sz="8" w:space="0" w:color="000000"/>
              <w:right w:val="nil"/>
            </w:tcBorders>
            <w:shd w:val="clear" w:color="000000" w:fill="BED5F8"/>
            <w:noWrap/>
            <w:vAlign w:val="center"/>
            <w:hideMark/>
          </w:tcPr>
          <w:p w14:paraId="526EACBC"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(3.38)</w:t>
            </w:r>
          </w:p>
        </w:tc>
        <w:tc>
          <w:tcPr>
            <w:tcW w:w="756" w:type="pct"/>
            <w:tcBorders>
              <w:top w:val="nil"/>
              <w:left w:val="nil"/>
              <w:bottom w:val="single" w:sz="8" w:space="0" w:color="000000"/>
              <w:right w:val="nil"/>
            </w:tcBorders>
            <w:shd w:val="clear" w:color="000000" w:fill="FFFFFF"/>
            <w:noWrap/>
            <w:vAlign w:val="center"/>
            <w:hideMark/>
          </w:tcPr>
          <w:p w14:paraId="7AE592C4"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2.16</w:t>
            </w:r>
          </w:p>
        </w:tc>
      </w:tr>
      <w:tr w:rsidR="003B7D3D" w:rsidRPr="00CA37F8" w14:paraId="6226CFF4"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2D486515" w14:textId="172D1F87" w:rsidR="003B7D3D" w:rsidRPr="00CA37F8" w:rsidRDefault="003B7D3D" w:rsidP="003B7D3D">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Net income (loss) from discontinued operations per share</w:t>
            </w:r>
            <w:r w:rsidR="00395084" w:rsidRPr="00CA37F8">
              <w:rPr>
                <w:rFonts w:ascii="Aptos Narrow" w:eastAsia="Times New Roman" w:hAnsi="Aptos Narrow" w:cs="Arial"/>
                <w:b/>
                <w:bCs/>
                <w:color w:val="000000"/>
                <w:sz w:val="20"/>
                <w:szCs w:val="20"/>
                <w:lang w:eastAsia="fr-FR"/>
              </w:rPr>
              <w:fldChar w:fldCharType="begin"/>
            </w:r>
            <w:r w:rsidR="00395084" w:rsidRPr="00CA37F8">
              <w:rPr>
                <w:rFonts w:ascii="Aptos Narrow" w:eastAsia="Times New Roman" w:hAnsi="Aptos Narrow" w:cs="Arial"/>
                <w:b/>
                <w:bCs/>
                <w:color w:val="000000"/>
                <w:sz w:val="20"/>
                <w:szCs w:val="20"/>
                <w:lang w:eastAsia="fr-FR"/>
              </w:rPr>
              <w:instrText xml:space="preserve"> NOTEREF _Ref204777666 \f \h </w:instrText>
            </w:r>
            <w:r w:rsidR="00395084" w:rsidRPr="00CA37F8">
              <w:rPr>
                <w:rFonts w:ascii="Aptos Narrow" w:eastAsia="Times New Roman" w:hAnsi="Aptos Narrow" w:cs="Arial"/>
                <w:b/>
                <w:bCs/>
                <w:color w:val="000000"/>
                <w:sz w:val="20"/>
                <w:szCs w:val="20"/>
                <w:lang w:eastAsia="fr-FR"/>
              </w:rPr>
            </w:r>
            <w:r w:rsidR="00395084" w:rsidRPr="00CA37F8">
              <w:rPr>
                <w:rFonts w:ascii="Aptos Narrow" w:eastAsia="Times New Roman" w:hAnsi="Aptos Narrow" w:cs="Arial"/>
                <w:b/>
                <w:bCs/>
                <w:color w:val="000000"/>
                <w:sz w:val="20"/>
                <w:szCs w:val="20"/>
                <w:lang w:eastAsia="fr-FR"/>
              </w:rPr>
              <w:fldChar w:fldCharType="separate"/>
            </w:r>
            <w:r w:rsidR="00395084" w:rsidRPr="00CA37F8">
              <w:rPr>
                <w:rStyle w:val="FootnoteReference"/>
              </w:rPr>
              <w:t>8</w:t>
            </w:r>
            <w:r w:rsidR="00395084" w:rsidRPr="00CA37F8">
              <w:rPr>
                <w:rFonts w:ascii="Aptos Narrow" w:eastAsia="Times New Roman" w:hAnsi="Aptos Narrow" w:cs="Arial"/>
                <w:b/>
                <w:bCs/>
                <w:color w:val="000000"/>
                <w:sz w:val="20"/>
                <w:szCs w:val="20"/>
                <w:lang w:eastAsia="fr-FR"/>
              </w:rPr>
              <w:fldChar w:fldCharType="end"/>
            </w:r>
          </w:p>
        </w:tc>
        <w:tc>
          <w:tcPr>
            <w:tcW w:w="757" w:type="pct"/>
            <w:tcBorders>
              <w:top w:val="nil"/>
              <w:left w:val="nil"/>
              <w:bottom w:val="single" w:sz="8" w:space="0" w:color="000000"/>
              <w:right w:val="nil"/>
            </w:tcBorders>
            <w:shd w:val="clear" w:color="000000" w:fill="BED5F8"/>
            <w:noWrap/>
            <w:vAlign w:val="center"/>
            <w:hideMark/>
          </w:tcPr>
          <w:p w14:paraId="2A6A6631"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w:t>
            </w:r>
          </w:p>
        </w:tc>
        <w:tc>
          <w:tcPr>
            <w:tcW w:w="756" w:type="pct"/>
            <w:tcBorders>
              <w:top w:val="nil"/>
              <w:left w:val="nil"/>
              <w:bottom w:val="single" w:sz="8" w:space="0" w:color="000000"/>
              <w:right w:val="nil"/>
            </w:tcBorders>
            <w:shd w:val="clear" w:color="000000" w:fill="FFFFFF"/>
            <w:noWrap/>
            <w:vAlign w:val="center"/>
            <w:hideMark/>
          </w:tcPr>
          <w:p w14:paraId="4EDF28A3" w14:textId="77777777" w:rsidR="003B7D3D" w:rsidRPr="00CA37F8" w:rsidRDefault="003B7D3D" w:rsidP="003B7D3D">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 </w:t>
            </w:r>
          </w:p>
        </w:tc>
      </w:tr>
      <w:tr w:rsidR="003B7D3D" w:rsidRPr="00CA37F8" w14:paraId="69A70FD7" w14:textId="77777777" w:rsidTr="003B7D3D">
        <w:trPr>
          <w:trHeight w:val="276"/>
        </w:trPr>
        <w:tc>
          <w:tcPr>
            <w:tcW w:w="3487" w:type="pct"/>
            <w:tcBorders>
              <w:top w:val="nil"/>
              <w:left w:val="nil"/>
              <w:bottom w:val="single" w:sz="8" w:space="0" w:color="000000"/>
              <w:right w:val="nil"/>
            </w:tcBorders>
            <w:shd w:val="clear" w:color="000000" w:fill="FFFFFF"/>
            <w:vAlign w:val="center"/>
            <w:hideMark/>
          </w:tcPr>
          <w:p w14:paraId="06049C36"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Basic</w:t>
            </w:r>
          </w:p>
        </w:tc>
        <w:tc>
          <w:tcPr>
            <w:tcW w:w="757" w:type="pct"/>
            <w:tcBorders>
              <w:top w:val="nil"/>
              <w:left w:val="nil"/>
              <w:bottom w:val="single" w:sz="8" w:space="0" w:color="000000"/>
              <w:right w:val="nil"/>
            </w:tcBorders>
            <w:shd w:val="clear" w:color="000000" w:fill="BED5F8"/>
            <w:noWrap/>
            <w:vAlign w:val="center"/>
            <w:hideMark/>
          </w:tcPr>
          <w:p w14:paraId="0ACFF94F"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0.26</w:t>
            </w:r>
          </w:p>
        </w:tc>
        <w:tc>
          <w:tcPr>
            <w:tcW w:w="756" w:type="pct"/>
            <w:tcBorders>
              <w:top w:val="nil"/>
              <w:left w:val="nil"/>
              <w:bottom w:val="single" w:sz="8" w:space="0" w:color="000000"/>
              <w:right w:val="nil"/>
            </w:tcBorders>
            <w:shd w:val="clear" w:color="000000" w:fill="FFFFFF"/>
            <w:noWrap/>
            <w:vAlign w:val="center"/>
            <w:hideMark/>
          </w:tcPr>
          <w:p w14:paraId="679C138E"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2.25</w:t>
            </w:r>
          </w:p>
        </w:tc>
      </w:tr>
      <w:tr w:rsidR="003B7D3D" w:rsidRPr="00CA37F8" w14:paraId="3DD0ADA7" w14:textId="77777777" w:rsidTr="003B7D3D">
        <w:trPr>
          <w:trHeight w:val="276"/>
        </w:trPr>
        <w:tc>
          <w:tcPr>
            <w:tcW w:w="3487" w:type="pct"/>
            <w:tcBorders>
              <w:top w:val="nil"/>
              <w:left w:val="nil"/>
              <w:bottom w:val="single" w:sz="12" w:space="0" w:color="71A4F0"/>
              <w:right w:val="nil"/>
            </w:tcBorders>
            <w:shd w:val="clear" w:color="000000" w:fill="FFFFFF"/>
            <w:vAlign w:val="center"/>
            <w:hideMark/>
          </w:tcPr>
          <w:p w14:paraId="4917A277" w14:textId="77777777" w:rsidR="003B7D3D" w:rsidRPr="00CA37F8" w:rsidRDefault="003B7D3D" w:rsidP="003B7D3D">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Diluted</w:t>
            </w:r>
          </w:p>
        </w:tc>
        <w:tc>
          <w:tcPr>
            <w:tcW w:w="757" w:type="pct"/>
            <w:tcBorders>
              <w:top w:val="nil"/>
              <w:left w:val="nil"/>
              <w:bottom w:val="single" w:sz="12" w:space="0" w:color="71A4F0"/>
              <w:right w:val="nil"/>
            </w:tcBorders>
            <w:shd w:val="clear" w:color="000000" w:fill="BED5F8"/>
            <w:noWrap/>
            <w:vAlign w:val="center"/>
            <w:hideMark/>
          </w:tcPr>
          <w:p w14:paraId="395F91CE"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0.26</w:t>
            </w:r>
          </w:p>
        </w:tc>
        <w:tc>
          <w:tcPr>
            <w:tcW w:w="756" w:type="pct"/>
            <w:tcBorders>
              <w:top w:val="nil"/>
              <w:left w:val="nil"/>
              <w:bottom w:val="single" w:sz="12" w:space="0" w:color="71A4F0"/>
              <w:right w:val="nil"/>
            </w:tcBorders>
            <w:shd w:val="clear" w:color="000000" w:fill="FFFFFF"/>
            <w:noWrap/>
            <w:vAlign w:val="center"/>
            <w:hideMark/>
          </w:tcPr>
          <w:p w14:paraId="22695438" w14:textId="77777777" w:rsidR="003B7D3D" w:rsidRPr="00CA37F8" w:rsidRDefault="003B7D3D" w:rsidP="003B7D3D">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2.25</w:t>
            </w:r>
          </w:p>
        </w:tc>
      </w:tr>
    </w:tbl>
    <w:p w14:paraId="347E1E95" w14:textId="77777777" w:rsidR="00BB7CB8" w:rsidRPr="00CA37F8" w:rsidRDefault="00BB7CB8" w:rsidP="00BB7CB8">
      <w:pPr>
        <w:rPr>
          <w:rFonts w:ascii="Aptos Narrow" w:eastAsia="Arial" w:hAnsi="Aptos Narrow"/>
          <w:highlight w:val="yellow"/>
        </w:rPr>
      </w:pPr>
    </w:p>
    <w:p w14:paraId="6567FEE9" w14:textId="77777777" w:rsidR="00BB7CB8" w:rsidRPr="00CA37F8" w:rsidRDefault="00BB7CB8" w:rsidP="00BB7CB8">
      <w:pPr>
        <w:rPr>
          <w:rFonts w:ascii="Aptos Narrow" w:eastAsia="Arial" w:hAnsi="Aptos Narrow"/>
          <w:highlight w:val="yellow"/>
        </w:rPr>
      </w:pPr>
    </w:p>
    <w:p w14:paraId="30E2A53B" w14:textId="77777777" w:rsidR="00CF70AF" w:rsidRPr="00CA37F8" w:rsidRDefault="00CF70AF" w:rsidP="00BB7CB8">
      <w:pPr>
        <w:rPr>
          <w:rFonts w:ascii="Aptos Narrow" w:eastAsia="Arial" w:hAnsi="Aptos Narrow"/>
          <w:highlight w:val="yellow"/>
        </w:rPr>
      </w:pPr>
    </w:p>
    <w:p w14:paraId="340E6C45" w14:textId="7B110BC8" w:rsidR="00A2780A" w:rsidRPr="00CA37F8" w:rsidRDefault="00A2780A" w:rsidP="00A2780A">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lastRenderedPageBreak/>
        <w:t>Interim Consolidated Statement of Financial Position</w:t>
      </w:r>
    </w:p>
    <w:p w14:paraId="61AB271B" w14:textId="77777777" w:rsidR="00BB7CB8" w:rsidRPr="00CA37F8" w:rsidRDefault="00BB7CB8" w:rsidP="00BB7CB8">
      <w:pPr>
        <w:rPr>
          <w:rFonts w:ascii="Aptos Narrow" w:eastAsia="Arial" w:hAnsi="Aptos Narrow"/>
          <w:highlight w:val="yellow"/>
        </w:rPr>
      </w:pPr>
    </w:p>
    <w:tbl>
      <w:tblPr>
        <w:tblW w:w="5000" w:type="pct"/>
        <w:tblCellMar>
          <w:left w:w="70" w:type="dxa"/>
          <w:right w:w="70" w:type="dxa"/>
        </w:tblCellMar>
        <w:tblLook w:val="04A0" w:firstRow="1" w:lastRow="0" w:firstColumn="1" w:lastColumn="0" w:noHBand="0" w:noVBand="1"/>
      </w:tblPr>
      <w:tblGrid>
        <w:gridCol w:w="6790"/>
        <w:gridCol w:w="1479"/>
        <w:gridCol w:w="1477"/>
      </w:tblGrid>
      <w:tr w:rsidR="005F6280" w:rsidRPr="00CA37F8" w14:paraId="2065E05E" w14:textId="77777777" w:rsidTr="009B58A2">
        <w:trPr>
          <w:trHeight w:val="255"/>
        </w:trPr>
        <w:tc>
          <w:tcPr>
            <w:tcW w:w="3483" w:type="pct"/>
            <w:tcBorders>
              <w:top w:val="nil"/>
              <w:left w:val="nil"/>
              <w:bottom w:val="single" w:sz="12" w:space="0" w:color="5492EE"/>
              <w:right w:val="nil"/>
            </w:tcBorders>
            <w:shd w:val="clear" w:color="000000" w:fill="FFFFFF"/>
            <w:vAlign w:val="center"/>
            <w:hideMark/>
          </w:tcPr>
          <w:p w14:paraId="77B3AB97" w14:textId="77777777" w:rsidR="005F6280" w:rsidRPr="00CA37F8" w:rsidRDefault="005F6280" w:rsidP="005F6280">
            <w:pPr>
              <w:spacing w:after="0" w:line="240" w:lineRule="auto"/>
              <w:rPr>
                <w:rFonts w:ascii="Aptos Narrow" w:eastAsia="Times New Roman" w:hAnsi="Aptos Narrow" w:cs="Arial"/>
                <w:i/>
                <w:iCs/>
                <w:color w:val="000000"/>
                <w:sz w:val="20"/>
                <w:szCs w:val="20"/>
                <w:lang w:eastAsia="fr-FR"/>
              </w:rPr>
            </w:pPr>
            <w:bookmarkStart w:id="54" w:name="RANGE!B49"/>
            <w:r w:rsidRPr="00CA37F8">
              <w:rPr>
                <w:rFonts w:ascii="Aptos Narrow" w:eastAsia="Times New Roman" w:hAnsi="Aptos Narrow" w:cs="Arial"/>
                <w:i/>
                <w:iCs/>
                <w:color w:val="000000"/>
                <w:sz w:val="20"/>
                <w:szCs w:val="20"/>
                <w:lang w:eastAsia="fr-FR"/>
              </w:rPr>
              <w:t>(In millions of US$)</w:t>
            </w:r>
            <w:bookmarkEnd w:id="54"/>
          </w:p>
        </w:tc>
        <w:tc>
          <w:tcPr>
            <w:tcW w:w="759" w:type="pct"/>
            <w:tcBorders>
              <w:top w:val="nil"/>
              <w:left w:val="nil"/>
              <w:bottom w:val="single" w:sz="12" w:space="0" w:color="5492EE"/>
              <w:right w:val="nil"/>
            </w:tcBorders>
            <w:shd w:val="clear" w:color="000000" w:fill="1769E4"/>
            <w:vAlign w:val="center"/>
            <w:hideMark/>
          </w:tcPr>
          <w:p w14:paraId="77594FA4" w14:textId="77777777" w:rsidR="005F6280" w:rsidRPr="00CA37F8" w:rsidRDefault="005F6280" w:rsidP="005F6280">
            <w:pPr>
              <w:spacing w:after="0" w:line="240" w:lineRule="auto"/>
              <w:jc w:val="center"/>
              <w:rPr>
                <w:rFonts w:ascii="Aptos Narrow" w:eastAsia="Times New Roman" w:hAnsi="Aptos Narrow" w:cs="Arial"/>
                <w:b/>
                <w:bCs/>
                <w:color w:val="FFFFFF"/>
                <w:sz w:val="20"/>
                <w:szCs w:val="20"/>
                <w:lang w:eastAsia="fr-FR"/>
              </w:rPr>
            </w:pPr>
            <w:r w:rsidRPr="00CA37F8">
              <w:rPr>
                <w:rFonts w:ascii="Aptos Narrow" w:eastAsia="Times New Roman" w:hAnsi="Aptos Narrow" w:cs="Arial"/>
                <w:b/>
                <w:bCs/>
                <w:color w:val="FFFFFF"/>
                <w:sz w:val="20"/>
                <w:szCs w:val="20"/>
                <w:lang w:eastAsia="fr-FR"/>
              </w:rPr>
              <w:t>June 30, 2025</w:t>
            </w:r>
          </w:p>
        </w:tc>
        <w:tc>
          <w:tcPr>
            <w:tcW w:w="758" w:type="pct"/>
            <w:tcBorders>
              <w:top w:val="nil"/>
              <w:left w:val="nil"/>
              <w:bottom w:val="single" w:sz="12" w:space="0" w:color="5492EE"/>
              <w:right w:val="nil"/>
            </w:tcBorders>
            <w:shd w:val="clear" w:color="000000" w:fill="1769E4"/>
            <w:vAlign w:val="center"/>
            <w:hideMark/>
          </w:tcPr>
          <w:p w14:paraId="38514236" w14:textId="7B298AD6" w:rsidR="005F6280" w:rsidRPr="00CA37F8" w:rsidRDefault="005F6280" w:rsidP="005F6280">
            <w:pPr>
              <w:spacing w:after="0" w:line="240" w:lineRule="auto"/>
              <w:jc w:val="center"/>
              <w:rPr>
                <w:rFonts w:ascii="Aptos Narrow" w:eastAsia="Times New Roman" w:hAnsi="Aptos Narrow" w:cs="Arial"/>
                <w:b/>
                <w:bCs/>
                <w:color w:val="FFFFFF"/>
                <w:sz w:val="20"/>
                <w:szCs w:val="20"/>
                <w:lang w:eastAsia="fr-FR"/>
              </w:rPr>
            </w:pPr>
            <w:r w:rsidRPr="00CA37F8">
              <w:rPr>
                <w:rFonts w:ascii="Aptos Narrow" w:eastAsia="Times New Roman" w:hAnsi="Aptos Narrow" w:cs="Arial"/>
                <w:b/>
                <w:bCs/>
                <w:color w:val="FFFFFF"/>
                <w:sz w:val="20"/>
                <w:szCs w:val="20"/>
                <w:lang w:eastAsia="fr-FR"/>
              </w:rPr>
              <w:t>Dec. 31, 2024</w:t>
            </w:r>
          </w:p>
        </w:tc>
      </w:tr>
      <w:tr w:rsidR="005F6280" w:rsidRPr="00CA37F8" w14:paraId="064E9810"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7F5D4C50" w14:textId="77777777" w:rsidR="005F6280" w:rsidRPr="00CA37F8" w:rsidRDefault="005F6280" w:rsidP="005F6280">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ASSETS</w:t>
            </w:r>
          </w:p>
        </w:tc>
        <w:tc>
          <w:tcPr>
            <w:tcW w:w="759" w:type="pct"/>
            <w:tcBorders>
              <w:top w:val="nil"/>
              <w:left w:val="nil"/>
              <w:bottom w:val="single" w:sz="8" w:space="0" w:color="000000"/>
              <w:right w:val="nil"/>
            </w:tcBorders>
            <w:shd w:val="clear" w:color="000000" w:fill="BED5F8"/>
            <w:noWrap/>
            <w:vAlign w:val="center"/>
            <w:hideMark/>
          </w:tcPr>
          <w:p w14:paraId="3D6EDEF4"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w:t>
            </w:r>
          </w:p>
        </w:tc>
        <w:tc>
          <w:tcPr>
            <w:tcW w:w="758" w:type="pct"/>
            <w:tcBorders>
              <w:top w:val="nil"/>
              <w:left w:val="nil"/>
              <w:bottom w:val="single" w:sz="8" w:space="0" w:color="000000"/>
              <w:right w:val="nil"/>
            </w:tcBorders>
            <w:shd w:val="clear" w:color="000000" w:fill="FFFFFF"/>
            <w:noWrap/>
            <w:vAlign w:val="center"/>
            <w:hideMark/>
          </w:tcPr>
          <w:p w14:paraId="616BF97A"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w:t>
            </w:r>
          </w:p>
        </w:tc>
      </w:tr>
      <w:tr w:rsidR="005F6280" w:rsidRPr="00CA37F8" w14:paraId="76C924D6"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102C5005"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Cash and cash equivalents</w:t>
            </w:r>
          </w:p>
        </w:tc>
        <w:tc>
          <w:tcPr>
            <w:tcW w:w="759" w:type="pct"/>
            <w:tcBorders>
              <w:top w:val="nil"/>
              <w:left w:val="nil"/>
              <w:bottom w:val="single" w:sz="8" w:space="0" w:color="000000"/>
              <w:right w:val="nil"/>
            </w:tcBorders>
            <w:shd w:val="clear" w:color="000000" w:fill="BED5F8"/>
            <w:noWrap/>
            <w:vAlign w:val="center"/>
            <w:hideMark/>
          </w:tcPr>
          <w:p w14:paraId="062CF9D7"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161.6</w:t>
            </w:r>
          </w:p>
        </w:tc>
        <w:tc>
          <w:tcPr>
            <w:tcW w:w="758" w:type="pct"/>
            <w:tcBorders>
              <w:top w:val="nil"/>
              <w:left w:val="nil"/>
              <w:bottom w:val="single" w:sz="8" w:space="0" w:color="000000"/>
              <w:right w:val="nil"/>
            </w:tcBorders>
            <w:shd w:val="clear" w:color="000000" w:fill="FFFFFF"/>
            <w:noWrap/>
            <w:vAlign w:val="center"/>
            <w:hideMark/>
          </w:tcPr>
          <w:p w14:paraId="06794E9A"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301.7</w:t>
            </w:r>
          </w:p>
        </w:tc>
      </w:tr>
      <w:tr w:rsidR="005F6280" w:rsidRPr="00CA37F8" w14:paraId="7567B1ED"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1D971D1B"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Trade accounts and notes receivable, net</w:t>
            </w:r>
          </w:p>
        </w:tc>
        <w:tc>
          <w:tcPr>
            <w:tcW w:w="759" w:type="pct"/>
            <w:tcBorders>
              <w:top w:val="nil"/>
              <w:left w:val="nil"/>
              <w:bottom w:val="single" w:sz="8" w:space="0" w:color="000000"/>
              <w:right w:val="nil"/>
            </w:tcBorders>
            <w:shd w:val="clear" w:color="000000" w:fill="BED5F8"/>
            <w:noWrap/>
            <w:vAlign w:val="center"/>
            <w:hideMark/>
          </w:tcPr>
          <w:p w14:paraId="5DA112A7"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330.7</w:t>
            </w:r>
          </w:p>
        </w:tc>
        <w:tc>
          <w:tcPr>
            <w:tcW w:w="758" w:type="pct"/>
            <w:tcBorders>
              <w:top w:val="nil"/>
              <w:left w:val="nil"/>
              <w:bottom w:val="single" w:sz="8" w:space="0" w:color="000000"/>
              <w:right w:val="nil"/>
            </w:tcBorders>
            <w:shd w:val="clear" w:color="000000" w:fill="FFFFFF"/>
            <w:noWrap/>
            <w:vAlign w:val="center"/>
            <w:hideMark/>
          </w:tcPr>
          <w:p w14:paraId="07557B4B"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339.9</w:t>
            </w:r>
          </w:p>
        </w:tc>
      </w:tr>
      <w:tr w:rsidR="005F6280" w:rsidRPr="00CA37F8" w14:paraId="6CB281BD"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2621CE74"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Inventories and work-in-progress, net</w:t>
            </w:r>
          </w:p>
        </w:tc>
        <w:tc>
          <w:tcPr>
            <w:tcW w:w="759" w:type="pct"/>
            <w:tcBorders>
              <w:top w:val="nil"/>
              <w:left w:val="nil"/>
              <w:bottom w:val="single" w:sz="8" w:space="0" w:color="000000"/>
              <w:right w:val="nil"/>
            </w:tcBorders>
            <w:shd w:val="clear" w:color="000000" w:fill="BED5F8"/>
            <w:noWrap/>
            <w:vAlign w:val="center"/>
            <w:hideMark/>
          </w:tcPr>
          <w:p w14:paraId="08E9E35C"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162.1</w:t>
            </w:r>
          </w:p>
        </w:tc>
        <w:tc>
          <w:tcPr>
            <w:tcW w:w="758" w:type="pct"/>
            <w:tcBorders>
              <w:top w:val="nil"/>
              <w:left w:val="nil"/>
              <w:bottom w:val="single" w:sz="8" w:space="0" w:color="000000"/>
              <w:right w:val="nil"/>
            </w:tcBorders>
            <w:shd w:val="clear" w:color="000000" w:fill="FFFFFF"/>
            <w:noWrap/>
            <w:vAlign w:val="center"/>
            <w:hideMark/>
          </w:tcPr>
          <w:p w14:paraId="0FC3FC4B"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163.3</w:t>
            </w:r>
          </w:p>
        </w:tc>
      </w:tr>
      <w:tr w:rsidR="005F6280" w:rsidRPr="00CA37F8" w14:paraId="46FF1B35"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17282E38"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Income tax assets</w:t>
            </w:r>
          </w:p>
        </w:tc>
        <w:tc>
          <w:tcPr>
            <w:tcW w:w="759" w:type="pct"/>
            <w:tcBorders>
              <w:top w:val="nil"/>
              <w:left w:val="nil"/>
              <w:bottom w:val="single" w:sz="8" w:space="0" w:color="000000"/>
              <w:right w:val="nil"/>
            </w:tcBorders>
            <w:shd w:val="clear" w:color="000000" w:fill="BED5F8"/>
            <w:noWrap/>
            <w:vAlign w:val="center"/>
            <w:hideMark/>
          </w:tcPr>
          <w:p w14:paraId="3C9110AC"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10.2</w:t>
            </w:r>
          </w:p>
        </w:tc>
        <w:tc>
          <w:tcPr>
            <w:tcW w:w="758" w:type="pct"/>
            <w:tcBorders>
              <w:top w:val="nil"/>
              <w:left w:val="nil"/>
              <w:bottom w:val="single" w:sz="8" w:space="0" w:color="000000"/>
              <w:right w:val="nil"/>
            </w:tcBorders>
            <w:shd w:val="clear" w:color="000000" w:fill="FFFFFF"/>
            <w:noWrap/>
            <w:vAlign w:val="center"/>
            <w:hideMark/>
          </w:tcPr>
          <w:p w14:paraId="24395859"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22.9</w:t>
            </w:r>
          </w:p>
        </w:tc>
      </w:tr>
      <w:tr w:rsidR="005F6280" w:rsidRPr="00CA37F8" w14:paraId="05E13EEE"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43C3A808"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Other current assets, net</w:t>
            </w:r>
          </w:p>
        </w:tc>
        <w:tc>
          <w:tcPr>
            <w:tcW w:w="759" w:type="pct"/>
            <w:tcBorders>
              <w:top w:val="nil"/>
              <w:left w:val="nil"/>
              <w:bottom w:val="single" w:sz="8" w:space="0" w:color="000000"/>
              <w:right w:val="nil"/>
            </w:tcBorders>
            <w:shd w:val="clear" w:color="000000" w:fill="BED5F8"/>
            <w:noWrap/>
            <w:vAlign w:val="center"/>
            <w:hideMark/>
          </w:tcPr>
          <w:p w14:paraId="023D3163"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78.8</w:t>
            </w:r>
          </w:p>
        </w:tc>
        <w:tc>
          <w:tcPr>
            <w:tcW w:w="758" w:type="pct"/>
            <w:tcBorders>
              <w:top w:val="nil"/>
              <w:left w:val="nil"/>
              <w:bottom w:val="single" w:sz="8" w:space="0" w:color="000000"/>
              <w:right w:val="nil"/>
            </w:tcBorders>
            <w:shd w:val="clear" w:color="000000" w:fill="FFFFFF"/>
            <w:noWrap/>
            <w:vAlign w:val="center"/>
            <w:hideMark/>
          </w:tcPr>
          <w:p w14:paraId="009C43CA"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74.0</w:t>
            </w:r>
          </w:p>
        </w:tc>
      </w:tr>
      <w:tr w:rsidR="005F6280" w:rsidRPr="00CA37F8" w14:paraId="0AD5E402"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2D37F0D2"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Assets held for sale, net</w:t>
            </w:r>
          </w:p>
        </w:tc>
        <w:tc>
          <w:tcPr>
            <w:tcW w:w="759" w:type="pct"/>
            <w:tcBorders>
              <w:top w:val="nil"/>
              <w:left w:val="nil"/>
              <w:bottom w:val="single" w:sz="8" w:space="0" w:color="000000"/>
              <w:right w:val="nil"/>
            </w:tcBorders>
            <w:shd w:val="clear" w:color="000000" w:fill="BED5F8"/>
            <w:noWrap/>
            <w:vAlign w:val="center"/>
            <w:hideMark/>
          </w:tcPr>
          <w:p w14:paraId="68C064BF"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28.3</w:t>
            </w:r>
          </w:p>
        </w:tc>
        <w:tc>
          <w:tcPr>
            <w:tcW w:w="758" w:type="pct"/>
            <w:tcBorders>
              <w:top w:val="nil"/>
              <w:left w:val="nil"/>
              <w:bottom w:val="single" w:sz="8" w:space="0" w:color="000000"/>
              <w:right w:val="nil"/>
            </w:tcBorders>
            <w:shd w:val="clear" w:color="000000" w:fill="FFFFFF"/>
            <w:noWrap/>
            <w:vAlign w:val="center"/>
            <w:hideMark/>
          </w:tcPr>
          <w:p w14:paraId="37E5ED85"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24.5</w:t>
            </w:r>
          </w:p>
        </w:tc>
      </w:tr>
      <w:tr w:rsidR="005F6280" w:rsidRPr="00CA37F8" w14:paraId="6714B57B"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4A98C84A" w14:textId="77777777" w:rsidR="005F6280" w:rsidRPr="00CA37F8" w:rsidRDefault="005F6280" w:rsidP="005F6280">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Total current assets</w:t>
            </w:r>
          </w:p>
        </w:tc>
        <w:tc>
          <w:tcPr>
            <w:tcW w:w="759" w:type="pct"/>
            <w:tcBorders>
              <w:top w:val="nil"/>
              <w:left w:val="nil"/>
              <w:bottom w:val="single" w:sz="8" w:space="0" w:color="000000"/>
              <w:right w:val="nil"/>
            </w:tcBorders>
            <w:shd w:val="clear" w:color="000000" w:fill="BED5F8"/>
            <w:noWrap/>
            <w:vAlign w:val="center"/>
            <w:hideMark/>
          </w:tcPr>
          <w:p w14:paraId="158DC917" w14:textId="77777777"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771.7</w:t>
            </w:r>
          </w:p>
        </w:tc>
        <w:tc>
          <w:tcPr>
            <w:tcW w:w="758" w:type="pct"/>
            <w:tcBorders>
              <w:top w:val="nil"/>
              <w:left w:val="nil"/>
              <w:bottom w:val="single" w:sz="8" w:space="0" w:color="000000"/>
              <w:right w:val="nil"/>
            </w:tcBorders>
            <w:shd w:val="clear" w:color="000000" w:fill="FFFFFF"/>
            <w:noWrap/>
            <w:vAlign w:val="center"/>
            <w:hideMark/>
          </w:tcPr>
          <w:p w14:paraId="7B68305F" w14:textId="77777777"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926.2</w:t>
            </w:r>
          </w:p>
        </w:tc>
      </w:tr>
      <w:tr w:rsidR="005F6280" w:rsidRPr="00CA37F8" w14:paraId="6C74D279"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20830B06"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Deferred tax assets</w:t>
            </w:r>
          </w:p>
        </w:tc>
        <w:tc>
          <w:tcPr>
            <w:tcW w:w="759" w:type="pct"/>
            <w:tcBorders>
              <w:top w:val="nil"/>
              <w:left w:val="nil"/>
              <w:bottom w:val="single" w:sz="8" w:space="0" w:color="000000"/>
              <w:right w:val="nil"/>
            </w:tcBorders>
            <w:shd w:val="clear" w:color="000000" w:fill="BED5F8"/>
            <w:noWrap/>
            <w:vAlign w:val="center"/>
            <w:hideMark/>
          </w:tcPr>
          <w:p w14:paraId="71393AE5"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47.2</w:t>
            </w:r>
          </w:p>
        </w:tc>
        <w:tc>
          <w:tcPr>
            <w:tcW w:w="758" w:type="pct"/>
            <w:tcBorders>
              <w:top w:val="nil"/>
              <w:left w:val="nil"/>
              <w:bottom w:val="single" w:sz="8" w:space="0" w:color="000000"/>
              <w:right w:val="nil"/>
            </w:tcBorders>
            <w:shd w:val="clear" w:color="000000" w:fill="FFFFFF"/>
            <w:noWrap/>
            <w:vAlign w:val="center"/>
            <w:hideMark/>
          </w:tcPr>
          <w:p w14:paraId="3B955F46"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43.6</w:t>
            </w:r>
          </w:p>
        </w:tc>
      </w:tr>
      <w:tr w:rsidR="005F6280" w:rsidRPr="00CA37F8" w14:paraId="12C82506"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58BB6830"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Other non-current assets, net</w:t>
            </w:r>
          </w:p>
        </w:tc>
        <w:tc>
          <w:tcPr>
            <w:tcW w:w="759" w:type="pct"/>
            <w:tcBorders>
              <w:top w:val="nil"/>
              <w:left w:val="nil"/>
              <w:bottom w:val="single" w:sz="8" w:space="0" w:color="000000"/>
              <w:right w:val="nil"/>
            </w:tcBorders>
            <w:shd w:val="clear" w:color="000000" w:fill="BED5F8"/>
            <w:noWrap/>
            <w:vAlign w:val="center"/>
            <w:hideMark/>
          </w:tcPr>
          <w:p w14:paraId="0ADF919B"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9.1</w:t>
            </w:r>
          </w:p>
        </w:tc>
        <w:tc>
          <w:tcPr>
            <w:tcW w:w="758" w:type="pct"/>
            <w:tcBorders>
              <w:top w:val="nil"/>
              <w:left w:val="nil"/>
              <w:bottom w:val="single" w:sz="8" w:space="0" w:color="000000"/>
              <w:right w:val="nil"/>
            </w:tcBorders>
            <w:shd w:val="clear" w:color="000000" w:fill="FFFFFF"/>
            <w:noWrap/>
            <w:vAlign w:val="center"/>
            <w:hideMark/>
          </w:tcPr>
          <w:p w14:paraId="3DE19970"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8.9</w:t>
            </w:r>
          </w:p>
        </w:tc>
      </w:tr>
      <w:tr w:rsidR="005F6280" w:rsidRPr="00CA37F8" w14:paraId="7395F317"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234107A9"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Investments and other financial assets, net</w:t>
            </w:r>
          </w:p>
        </w:tc>
        <w:tc>
          <w:tcPr>
            <w:tcW w:w="759" w:type="pct"/>
            <w:tcBorders>
              <w:top w:val="nil"/>
              <w:left w:val="nil"/>
              <w:bottom w:val="single" w:sz="8" w:space="0" w:color="000000"/>
              <w:right w:val="nil"/>
            </w:tcBorders>
            <w:shd w:val="clear" w:color="000000" w:fill="BED5F8"/>
            <w:noWrap/>
            <w:vAlign w:val="center"/>
            <w:hideMark/>
          </w:tcPr>
          <w:p w14:paraId="091B6728"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24.7</w:t>
            </w:r>
          </w:p>
        </w:tc>
        <w:tc>
          <w:tcPr>
            <w:tcW w:w="758" w:type="pct"/>
            <w:tcBorders>
              <w:top w:val="nil"/>
              <w:left w:val="nil"/>
              <w:bottom w:val="single" w:sz="8" w:space="0" w:color="000000"/>
              <w:right w:val="nil"/>
            </w:tcBorders>
            <w:shd w:val="clear" w:color="000000" w:fill="FFFFFF"/>
            <w:noWrap/>
            <w:vAlign w:val="center"/>
            <w:hideMark/>
          </w:tcPr>
          <w:p w14:paraId="7B5128C4"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25.7</w:t>
            </w:r>
          </w:p>
        </w:tc>
      </w:tr>
      <w:tr w:rsidR="005F6280" w:rsidRPr="00CA37F8" w14:paraId="4E017D43"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5A9BBE5A"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Investments in companies under the equity method</w:t>
            </w:r>
          </w:p>
        </w:tc>
        <w:tc>
          <w:tcPr>
            <w:tcW w:w="759" w:type="pct"/>
            <w:tcBorders>
              <w:top w:val="nil"/>
              <w:left w:val="nil"/>
              <w:bottom w:val="single" w:sz="8" w:space="0" w:color="000000"/>
              <w:right w:val="nil"/>
            </w:tcBorders>
            <w:shd w:val="clear" w:color="000000" w:fill="BED5F8"/>
            <w:noWrap/>
            <w:vAlign w:val="center"/>
            <w:hideMark/>
          </w:tcPr>
          <w:p w14:paraId="40662A06"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5.1</w:t>
            </w:r>
          </w:p>
        </w:tc>
        <w:tc>
          <w:tcPr>
            <w:tcW w:w="758" w:type="pct"/>
            <w:tcBorders>
              <w:top w:val="nil"/>
              <w:left w:val="nil"/>
              <w:bottom w:val="single" w:sz="8" w:space="0" w:color="000000"/>
              <w:right w:val="nil"/>
            </w:tcBorders>
            <w:shd w:val="clear" w:color="000000" w:fill="FFFFFF"/>
            <w:noWrap/>
            <w:vAlign w:val="center"/>
            <w:hideMark/>
          </w:tcPr>
          <w:p w14:paraId="2A670A43"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1.1</w:t>
            </w:r>
          </w:p>
        </w:tc>
      </w:tr>
      <w:tr w:rsidR="005F6280" w:rsidRPr="00CA37F8" w14:paraId="6D0CBB98"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2A2F53C6"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Property, plant and equipment, net</w:t>
            </w:r>
          </w:p>
        </w:tc>
        <w:tc>
          <w:tcPr>
            <w:tcW w:w="759" w:type="pct"/>
            <w:tcBorders>
              <w:top w:val="nil"/>
              <w:left w:val="nil"/>
              <w:bottom w:val="single" w:sz="8" w:space="0" w:color="000000"/>
              <w:right w:val="nil"/>
            </w:tcBorders>
            <w:shd w:val="clear" w:color="000000" w:fill="BED5F8"/>
            <w:noWrap/>
            <w:vAlign w:val="center"/>
            <w:hideMark/>
          </w:tcPr>
          <w:p w14:paraId="4479825F"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205.3</w:t>
            </w:r>
          </w:p>
        </w:tc>
        <w:tc>
          <w:tcPr>
            <w:tcW w:w="758" w:type="pct"/>
            <w:tcBorders>
              <w:top w:val="nil"/>
              <w:left w:val="nil"/>
              <w:bottom w:val="single" w:sz="8" w:space="0" w:color="000000"/>
              <w:right w:val="nil"/>
            </w:tcBorders>
            <w:shd w:val="clear" w:color="000000" w:fill="FFFFFF"/>
            <w:noWrap/>
            <w:vAlign w:val="center"/>
            <w:hideMark/>
          </w:tcPr>
          <w:p w14:paraId="048B3F6C"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220.6</w:t>
            </w:r>
          </w:p>
        </w:tc>
      </w:tr>
      <w:tr w:rsidR="005F6280" w:rsidRPr="00CA37F8" w14:paraId="2073AE55"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1C859A40"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Intangible assets, net</w:t>
            </w:r>
          </w:p>
        </w:tc>
        <w:tc>
          <w:tcPr>
            <w:tcW w:w="759" w:type="pct"/>
            <w:tcBorders>
              <w:top w:val="nil"/>
              <w:left w:val="nil"/>
              <w:bottom w:val="single" w:sz="8" w:space="0" w:color="000000"/>
              <w:right w:val="nil"/>
            </w:tcBorders>
            <w:shd w:val="clear" w:color="000000" w:fill="BED5F8"/>
            <w:noWrap/>
            <w:vAlign w:val="center"/>
            <w:hideMark/>
          </w:tcPr>
          <w:p w14:paraId="31A9DCA7"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589.3</w:t>
            </w:r>
          </w:p>
        </w:tc>
        <w:tc>
          <w:tcPr>
            <w:tcW w:w="758" w:type="pct"/>
            <w:tcBorders>
              <w:top w:val="nil"/>
              <w:left w:val="nil"/>
              <w:bottom w:val="single" w:sz="8" w:space="0" w:color="000000"/>
              <w:right w:val="nil"/>
            </w:tcBorders>
            <w:shd w:val="clear" w:color="000000" w:fill="FFFFFF"/>
            <w:noWrap/>
            <w:vAlign w:val="center"/>
            <w:hideMark/>
          </w:tcPr>
          <w:p w14:paraId="5C82C95C"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535.4</w:t>
            </w:r>
          </w:p>
        </w:tc>
      </w:tr>
      <w:tr w:rsidR="005F6280" w:rsidRPr="00CA37F8" w14:paraId="20E7FA54"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10F3B98A"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Goodwill, net</w:t>
            </w:r>
          </w:p>
        </w:tc>
        <w:tc>
          <w:tcPr>
            <w:tcW w:w="759" w:type="pct"/>
            <w:tcBorders>
              <w:top w:val="nil"/>
              <w:left w:val="nil"/>
              <w:bottom w:val="single" w:sz="8" w:space="0" w:color="000000"/>
              <w:right w:val="nil"/>
            </w:tcBorders>
            <w:shd w:val="clear" w:color="000000" w:fill="BED5F8"/>
            <w:noWrap/>
            <w:vAlign w:val="center"/>
            <w:hideMark/>
          </w:tcPr>
          <w:p w14:paraId="32423D55"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1,092.8</w:t>
            </w:r>
          </w:p>
        </w:tc>
        <w:tc>
          <w:tcPr>
            <w:tcW w:w="758" w:type="pct"/>
            <w:tcBorders>
              <w:top w:val="nil"/>
              <w:left w:val="nil"/>
              <w:bottom w:val="single" w:sz="8" w:space="0" w:color="000000"/>
              <w:right w:val="nil"/>
            </w:tcBorders>
            <w:shd w:val="clear" w:color="000000" w:fill="FFFFFF"/>
            <w:noWrap/>
            <w:vAlign w:val="center"/>
            <w:hideMark/>
          </w:tcPr>
          <w:p w14:paraId="3237C75D"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1,082.8</w:t>
            </w:r>
          </w:p>
        </w:tc>
      </w:tr>
      <w:tr w:rsidR="005F6280" w:rsidRPr="00CA37F8" w14:paraId="0073A4C1"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7E7B1D30" w14:textId="77777777" w:rsidR="005F6280" w:rsidRPr="00CA37F8" w:rsidRDefault="005F6280" w:rsidP="005F6280">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Total non-current assets</w:t>
            </w:r>
          </w:p>
        </w:tc>
        <w:tc>
          <w:tcPr>
            <w:tcW w:w="759" w:type="pct"/>
            <w:tcBorders>
              <w:top w:val="nil"/>
              <w:left w:val="nil"/>
              <w:bottom w:val="single" w:sz="8" w:space="0" w:color="000000"/>
              <w:right w:val="nil"/>
            </w:tcBorders>
            <w:shd w:val="clear" w:color="000000" w:fill="BED5F8"/>
            <w:noWrap/>
            <w:vAlign w:val="center"/>
            <w:hideMark/>
          </w:tcPr>
          <w:p w14:paraId="4510ABB4" w14:textId="77777777"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1,973.5</w:t>
            </w:r>
          </w:p>
        </w:tc>
        <w:tc>
          <w:tcPr>
            <w:tcW w:w="758" w:type="pct"/>
            <w:tcBorders>
              <w:top w:val="nil"/>
              <w:left w:val="nil"/>
              <w:bottom w:val="single" w:sz="8" w:space="0" w:color="000000"/>
              <w:right w:val="nil"/>
            </w:tcBorders>
            <w:shd w:val="clear" w:color="000000" w:fill="FFFFFF"/>
            <w:noWrap/>
            <w:vAlign w:val="center"/>
            <w:hideMark/>
          </w:tcPr>
          <w:p w14:paraId="2B97FA8C" w14:textId="77777777"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1,918.1</w:t>
            </w:r>
          </w:p>
        </w:tc>
      </w:tr>
      <w:tr w:rsidR="005F6280" w:rsidRPr="00CA37F8" w14:paraId="61C20E34" w14:textId="77777777" w:rsidTr="009B58A2">
        <w:trPr>
          <w:trHeight w:val="255"/>
        </w:trPr>
        <w:tc>
          <w:tcPr>
            <w:tcW w:w="3483" w:type="pct"/>
            <w:tcBorders>
              <w:top w:val="nil"/>
              <w:left w:val="nil"/>
              <w:bottom w:val="single" w:sz="12" w:space="0" w:color="5492EE"/>
              <w:right w:val="nil"/>
            </w:tcBorders>
            <w:shd w:val="clear" w:color="000000" w:fill="FFFFFF"/>
            <w:vAlign w:val="center"/>
            <w:hideMark/>
          </w:tcPr>
          <w:p w14:paraId="6F84360F" w14:textId="77777777" w:rsidR="005F6280" w:rsidRPr="00CA37F8" w:rsidRDefault="005F6280" w:rsidP="005F6280">
            <w:pPr>
              <w:spacing w:after="0" w:line="240" w:lineRule="auto"/>
              <w:rPr>
                <w:rFonts w:ascii="Aptos Narrow" w:eastAsia="Times New Roman" w:hAnsi="Aptos Narrow" w:cs="Arial"/>
                <w:b/>
                <w:bCs/>
                <w:color w:val="1769E4"/>
                <w:sz w:val="20"/>
                <w:szCs w:val="20"/>
                <w:lang w:eastAsia="fr-FR"/>
              </w:rPr>
            </w:pPr>
            <w:r w:rsidRPr="00CA37F8">
              <w:rPr>
                <w:rFonts w:ascii="Aptos Narrow" w:eastAsia="Times New Roman" w:hAnsi="Aptos Narrow" w:cs="Arial"/>
                <w:b/>
                <w:bCs/>
                <w:color w:val="1769E4"/>
                <w:sz w:val="20"/>
                <w:szCs w:val="20"/>
                <w:lang w:eastAsia="fr-FR"/>
              </w:rPr>
              <w:t>TOTAL ASSETS</w:t>
            </w:r>
          </w:p>
        </w:tc>
        <w:tc>
          <w:tcPr>
            <w:tcW w:w="759" w:type="pct"/>
            <w:tcBorders>
              <w:top w:val="nil"/>
              <w:left w:val="nil"/>
              <w:bottom w:val="single" w:sz="12" w:space="0" w:color="5492EE"/>
              <w:right w:val="nil"/>
            </w:tcBorders>
            <w:shd w:val="clear" w:color="000000" w:fill="BED5F8"/>
            <w:noWrap/>
            <w:vAlign w:val="center"/>
            <w:hideMark/>
          </w:tcPr>
          <w:p w14:paraId="26743B71" w14:textId="77777777" w:rsidR="005F6280" w:rsidRPr="00CA37F8" w:rsidRDefault="005F6280" w:rsidP="005F6280">
            <w:pPr>
              <w:spacing w:after="0" w:line="240" w:lineRule="auto"/>
              <w:jc w:val="right"/>
              <w:rPr>
                <w:rFonts w:ascii="Aptos Narrow" w:eastAsia="Times New Roman" w:hAnsi="Aptos Narrow" w:cs="Arial"/>
                <w:b/>
                <w:bCs/>
                <w:color w:val="0070C0"/>
                <w:sz w:val="20"/>
                <w:szCs w:val="20"/>
                <w:lang w:eastAsia="fr-FR"/>
              </w:rPr>
            </w:pPr>
            <w:r w:rsidRPr="00CA37F8">
              <w:rPr>
                <w:rFonts w:ascii="Aptos Narrow" w:eastAsia="Times New Roman" w:hAnsi="Aptos Narrow" w:cs="Arial"/>
                <w:b/>
                <w:bCs/>
                <w:color w:val="0070C0"/>
                <w:sz w:val="20"/>
                <w:szCs w:val="20"/>
                <w:lang w:eastAsia="fr-FR"/>
              </w:rPr>
              <w:t>2,745.2</w:t>
            </w:r>
          </w:p>
        </w:tc>
        <w:tc>
          <w:tcPr>
            <w:tcW w:w="758" w:type="pct"/>
            <w:tcBorders>
              <w:top w:val="nil"/>
              <w:left w:val="nil"/>
              <w:bottom w:val="single" w:sz="12" w:space="0" w:color="5492EE"/>
              <w:right w:val="nil"/>
            </w:tcBorders>
            <w:shd w:val="clear" w:color="000000" w:fill="FFFFFF"/>
            <w:noWrap/>
            <w:vAlign w:val="center"/>
            <w:hideMark/>
          </w:tcPr>
          <w:p w14:paraId="54191832" w14:textId="77777777" w:rsidR="005F6280" w:rsidRPr="00CA37F8" w:rsidRDefault="005F6280" w:rsidP="005F6280">
            <w:pPr>
              <w:spacing w:after="0" w:line="240" w:lineRule="auto"/>
              <w:jc w:val="right"/>
              <w:rPr>
                <w:rFonts w:ascii="Aptos Narrow" w:eastAsia="Times New Roman" w:hAnsi="Aptos Narrow" w:cs="Arial"/>
                <w:b/>
                <w:bCs/>
                <w:color w:val="1769E4"/>
                <w:sz w:val="20"/>
                <w:szCs w:val="20"/>
                <w:lang w:eastAsia="fr-FR"/>
              </w:rPr>
            </w:pPr>
            <w:r w:rsidRPr="00CA37F8">
              <w:rPr>
                <w:rFonts w:ascii="Aptos Narrow" w:eastAsia="Times New Roman" w:hAnsi="Aptos Narrow" w:cs="Arial"/>
                <w:b/>
                <w:bCs/>
                <w:color w:val="1769E4"/>
                <w:sz w:val="20"/>
                <w:szCs w:val="20"/>
                <w:lang w:eastAsia="fr-FR"/>
              </w:rPr>
              <w:t>2,844.3</w:t>
            </w:r>
          </w:p>
        </w:tc>
      </w:tr>
      <w:tr w:rsidR="005F6280" w:rsidRPr="00CA37F8" w14:paraId="282685F0"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6CA7CB23" w14:textId="77777777" w:rsidR="005F6280" w:rsidRPr="00CA37F8" w:rsidRDefault="005F6280" w:rsidP="005F6280">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LIABILITIES AND EQUITY</w:t>
            </w:r>
          </w:p>
        </w:tc>
        <w:tc>
          <w:tcPr>
            <w:tcW w:w="759" w:type="pct"/>
            <w:tcBorders>
              <w:top w:val="nil"/>
              <w:left w:val="nil"/>
              <w:bottom w:val="single" w:sz="8" w:space="0" w:color="000000"/>
              <w:right w:val="nil"/>
            </w:tcBorders>
            <w:shd w:val="clear" w:color="000000" w:fill="BED5F8"/>
            <w:noWrap/>
            <w:vAlign w:val="center"/>
            <w:hideMark/>
          </w:tcPr>
          <w:p w14:paraId="4923CED4" w14:textId="09381B80"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p>
        </w:tc>
        <w:tc>
          <w:tcPr>
            <w:tcW w:w="758" w:type="pct"/>
            <w:tcBorders>
              <w:top w:val="nil"/>
              <w:left w:val="nil"/>
              <w:bottom w:val="single" w:sz="8" w:space="0" w:color="000000"/>
              <w:right w:val="nil"/>
            </w:tcBorders>
            <w:shd w:val="clear" w:color="000000" w:fill="FFFFFF"/>
            <w:noWrap/>
            <w:vAlign w:val="center"/>
            <w:hideMark/>
          </w:tcPr>
          <w:p w14:paraId="7DC2759A" w14:textId="4883C0A3"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p>
        </w:tc>
      </w:tr>
      <w:tr w:rsidR="005F6280" w:rsidRPr="00CA37F8" w14:paraId="7B5BC30B"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68ED1EBA"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Financial debt – current portion</w:t>
            </w:r>
          </w:p>
        </w:tc>
        <w:tc>
          <w:tcPr>
            <w:tcW w:w="759" w:type="pct"/>
            <w:tcBorders>
              <w:top w:val="nil"/>
              <w:left w:val="nil"/>
              <w:bottom w:val="single" w:sz="8" w:space="0" w:color="000000"/>
              <w:right w:val="nil"/>
            </w:tcBorders>
            <w:shd w:val="clear" w:color="000000" w:fill="BED5F8"/>
            <w:noWrap/>
            <w:vAlign w:val="center"/>
            <w:hideMark/>
          </w:tcPr>
          <w:p w14:paraId="5C423C2E"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63.1</w:t>
            </w:r>
          </w:p>
        </w:tc>
        <w:tc>
          <w:tcPr>
            <w:tcW w:w="758" w:type="pct"/>
            <w:tcBorders>
              <w:top w:val="nil"/>
              <w:left w:val="nil"/>
              <w:bottom w:val="single" w:sz="8" w:space="0" w:color="000000"/>
              <w:right w:val="nil"/>
            </w:tcBorders>
            <w:shd w:val="clear" w:color="000000" w:fill="FFFFFF"/>
            <w:noWrap/>
            <w:vAlign w:val="center"/>
            <w:hideMark/>
          </w:tcPr>
          <w:p w14:paraId="740B94E3"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56.9</w:t>
            </w:r>
          </w:p>
        </w:tc>
      </w:tr>
      <w:tr w:rsidR="005F6280" w:rsidRPr="00CA37F8" w14:paraId="15430589"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0A56837F"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Trade accounts and notes payables</w:t>
            </w:r>
          </w:p>
        </w:tc>
        <w:tc>
          <w:tcPr>
            <w:tcW w:w="759" w:type="pct"/>
            <w:tcBorders>
              <w:top w:val="nil"/>
              <w:left w:val="nil"/>
              <w:bottom w:val="single" w:sz="8" w:space="0" w:color="000000"/>
              <w:right w:val="nil"/>
            </w:tcBorders>
            <w:shd w:val="clear" w:color="000000" w:fill="BED5F8"/>
            <w:noWrap/>
            <w:vAlign w:val="center"/>
            <w:hideMark/>
          </w:tcPr>
          <w:p w14:paraId="65561F9A"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113.6</w:t>
            </w:r>
          </w:p>
        </w:tc>
        <w:tc>
          <w:tcPr>
            <w:tcW w:w="758" w:type="pct"/>
            <w:tcBorders>
              <w:top w:val="nil"/>
              <w:left w:val="nil"/>
              <w:bottom w:val="single" w:sz="8" w:space="0" w:color="000000"/>
              <w:right w:val="nil"/>
            </w:tcBorders>
            <w:shd w:val="clear" w:color="000000" w:fill="FFFFFF"/>
            <w:noWrap/>
            <w:vAlign w:val="center"/>
            <w:hideMark/>
          </w:tcPr>
          <w:p w14:paraId="34074085"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120.9</w:t>
            </w:r>
          </w:p>
        </w:tc>
      </w:tr>
      <w:tr w:rsidR="005F6280" w:rsidRPr="00CA37F8" w14:paraId="139CBC50"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47381CBB"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Accrued payroll costs</w:t>
            </w:r>
          </w:p>
        </w:tc>
        <w:tc>
          <w:tcPr>
            <w:tcW w:w="759" w:type="pct"/>
            <w:tcBorders>
              <w:top w:val="nil"/>
              <w:left w:val="nil"/>
              <w:bottom w:val="single" w:sz="8" w:space="0" w:color="000000"/>
              <w:right w:val="nil"/>
            </w:tcBorders>
            <w:shd w:val="clear" w:color="000000" w:fill="BED5F8"/>
            <w:noWrap/>
            <w:vAlign w:val="center"/>
            <w:hideMark/>
          </w:tcPr>
          <w:p w14:paraId="4464AD49"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82.5</w:t>
            </w:r>
          </w:p>
        </w:tc>
        <w:tc>
          <w:tcPr>
            <w:tcW w:w="758" w:type="pct"/>
            <w:tcBorders>
              <w:top w:val="nil"/>
              <w:left w:val="nil"/>
              <w:bottom w:val="single" w:sz="8" w:space="0" w:color="000000"/>
              <w:right w:val="nil"/>
            </w:tcBorders>
            <w:shd w:val="clear" w:color="000000" w:fill="FFFFFF"/>
            <w:noWrap/>
            <w:vAlign w:val="center"/>
            <w:hideMark/>
          </w:tcPr>
          <w:p w14:paraId="65589D70"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84.5</w:t>
            </w:r>
          </w:p>
        </w:tc>
      </w:tr>
      <w:tr w:rsidR="005F6280" w:rsidRPr="00CA37F8" w14:paraId="37E0E56C"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7EF10EBE"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Income taxes payable</w:t>
            </w:r>
          </w:p>
        </w:tc>
        <w:tc>
          <w:tcPr>
            <w:tcW w:w="759" w:type="pct"/>
            <w:tcBorders>
              <w:top w:val="nil"/>
              <w:left w:val="nil"/>
              <w:bottom w:val="single" w:sz="8" w:space="0" w:color="000000"/>
              <w:right w:val="nil"/>
            </w:tcBorders>
            <w:shd w:val="clear" w:color="000000" w:fill="BED5F8"/>
            <w:noWrap/>
            <w:vAlign w:val="center"/>
            <w:hideMark/>
          </w:tcPr>
          <w:p w14:paraId="35493ABC"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12.1</w:t>
            </w:r>
          </w:p>
        </w:tc>
        <w:tc>
          <w:tcPr>
            <w:tcW w:w="758" w:type="pct"/>
            <w:tcBorders>
              <w:top w:val="nil"/>
              <w:left w:val="nil"/>
              <w:bottom w:val="single" w:sz="8" w:space="0" w:color="000000"/>
              <w:right w:val="nil"/>
            </w:tcBorders>
            <w:shd w:val="clear" w:color="000000" w:fill="FFFFFF"/>
            <w:noWrap/>
            <w:vAlign w:val="center"/>
            <w:hideMark/>
          </w:tcPr>
          <w:p w14:paraId="555EFB70"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20.4</w:t>
            </w:r>
          </w:p>
        </w:tc>
      </w:tr>
      <w:tr w:rsidR="005F6280" w:rsidRPr="00CA37F8" w14:paraId="7C7DE267"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49CE276A"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Advance billings to customers</w:t>
            </w:r>
          </w:p>
        </w:tc>
        <w:tc>
          <w:tcPr>
            <w:tcW w:w="759" w:type="pct"/>
            <w:tcBorders>
              <w:top w:val="nil"/>
              <w:left w:val="nil"/>
              <w:bottom w:val="single" w:sz="8" w:space="0" w:color="000000"/>
              <w:right w:val="nil"/>
            </w:tcBorders>
            <w:shd w:val="clear" w:color="000000" w:fill="BED5F8"/>
            <w:noWrap/>
            <w:vAlign w:val="center"/>
            <w:hideMark/>
          </w:tcPr>
          <w:p w14:paraId="7A502E03"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20.8</w:t>
            </w:r>
          </w:p>
        </w:tc>
        <w:tc>
          <w:tcPr>
            <w:tcW w:w="758" w:type="pct"/>
            <w:tcBorders>
              <w:top w:val="nil"/>
              <w:left w:val="nil"/>
              <w:bottom w:val="single" w:sz="8" w:space="0" w:color="000000"/>
              <w:right w:val="nil"/>
            </w:tcBorders>
            <w:shd w:val="clear" w:color="000000" w:fill="FFFFFF"/>
            <w:noWrap/>
            <w:vAlign w:val="center"/>
            <w:hideMark/>
          </w:tcPr>
          <w:p w14:paraId="7102337B"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19.2</w:t>
            </w:r>
          </w:p>
        </w:tc>
      </w:tr>
      <w:tr w:rsidR="005F6280" w:rsidRPr="00CA37F8" w14:paraId="63EC3FCB"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046378D7"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Provisions — current portion</w:t>
            </w:r>
          </w:p>
        </w:tc>
        <w:tc>
          <w:tcPr>
            <w:tcW w:w="759" w:type="pct"/>
            <w:tcBorders>
              <w:top w:val="nil"/>
              <w:left w:val="nil"/>
              <w:bottom w:val="single" w:sz="8" w:space="0" w:color="000000"/>
              <w:right w:val="nil"/>
            </w:tcBorders>
            <w:shd w:val="clear" w:color="000000" w:fill="BED5F8"/>
            <w:noWrap/>
            <w:vAlign w:val="center"/>
            <w:hideMark/>
          </w:tcPr>
          <w:p w14:paraId="0F9D3614"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17.1</w:t>
            </w:r>
          </w:p>
        </w:tc>
        <w:tc>
          <w:tcPr>
            <w:tcW w:w="758" w:type="pct"/>
            <w:tcBorders>
              <w:top w:val="nil"/>
              <w:left w:val="nil"/>
              <w:bottom w:val="single" w:sz="8" w:space="0" w:color="000000"/>
              <w:right w:val="nil"/>
            </w:tcBorders>
            <w:shd w:val="clear" w:color="000000" w:fill="FFFFFF"/>
            <w:noWrap/>
            <w:vAlign w:val="center"/>
            <w:hideMark/>
          </w:tcPr>
          <w:p w14:paraId="1D306054"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19.7</w:t>
            </w:r>
          </w:p>
        </w:tc>
      </w:tr>
      <w:tr w:rsidR="005F6280" w:rsidRPr="00CA37F8" w14:paraId="22B76AEE"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7958414F"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Other current financial liabilities</w:t>
            </w:r>
          </w:p>
        </w:tc>
        <w:tc>
          <w:tcPr>
            <w:tcW w:w="759" w:type="pct"/>
            <w:tcBorders>
              <w:top w:val="nil"/>
              <w:left w:val="nil"/>
              <w:bottom w:val="single" w:sz="8" w:space="0" w:color="000000"/>
              <w:right w:val="nil"/>
            </w:tcBorders>
            <w:shd w:val="clear" w:color="000000" w:fill="BED5F8"/>
            <w:noWrap/>
            <w:vAlign w:val="center"/>
            <w:hideMark/>
          </w:tcPr>
          <w:p w14:paraId="0EB1A892"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0.0</w:t>
            </w:r>
          </w:p>
        </w:tc>
        <w:tc>
          <w:tcPr>
            <w:tcW w:w="758" w:type="pct"/>
            <w:tcBorders>
              <w:top w:val="nil"/>
              <w:left w:val="nil"/>
              <w:bottom w:val="single" w:sz="8" w:space="0" w:color="000000"/>
              <w:right w:val="nil"/>
            </w:tcBorders>
            <w:shd w:val="clear" w:color="000000" w:fill="FFFFFF"/>
            <w:noWrap/>
            <w:vAlign w:val="center"/>
            <w:hideMark/>
          </w:tcPr>
          <w:p w14:paraId="509C9971"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0.5</w:t>
            </w:r>
          </w:p>
        </w:tc>
      </w:tr>
      <w:tr w:rsidR="005F6280" w:rsidRPr="00CA37F8" w14:paraId="02D41492"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718DEEFF"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Other current liabilities</w:t>
            </w:r>
          </w:p>
        </w:tc>
        <w:tc>
          <w:tcPr>
            <w:tcW w:w="759" w:type="pct"/>
            <w:tcBorders>
              <w:top w:val="nil"/>
              <w:left w:val="nil"/>
              <w:bottom w:val="single" w:sz="8" w:space="0" w:color="000000"/>
              <w:right w:val="nil"/>
            </w:tcBorders>
            <w:shd w:val="clear" w:color="000000" w:fill="BED5F8"/>
            <w:noWrap/>
            <w:vAlign w:val="center"/>
            <w:hideMark/>
          </w:tcPr>
          <w:p w14:paraId="15E6B46A"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218.5</w:t>
            </w:r>
          </w:p>
        </w:tc>
        <w:tc>
          <w:tcPr>
            <w:tcW w:w="758" w:type="pct"/>
            <w:tcBorders>
              <w:top w:val="nil"/>
              <w:left w:val="nil"/>
              <w:bottom w:val="single" w:sz="8" w:space="0" w:color="000000"/>
              <w:right w:val="nil"/>
            </w:tcBorders>
            <w:shd w:val="clear" w:color="000000" w:fill="FFFFFF"/>
            <w:noWrap/>
            <w:vAlign w:val="center"/>
            <w:hideMark/>
          </w:tcPr>
          <w:p w14:paraId="4EA3F3FD"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182.5</w:t>
            </w:r>
          </w:p>
        </w:tc>
      </w:tr>
      <w:tr w:rsidR="005F6280" w:rsidRPr="00CA37F8" w14:paraId="0CD421EF"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1D25C87C"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Liabilities associated with non-current assets held for sale</w:t>
            </w:r>
          </w:p>
        </w:tc>
        <w:tc>
          <w:tcPr>
            <w:tcW w:w="759" w:type="pct"/>
            <w:tcBorders>
              <w:top w:val="nil"/>
              <w:left w:val="nil"/>
              <w:bottom w:val="single" w:sz="8" w:space="0" w:color="000000"/>
              <w:right w:val="nil"/>
            </w:tcBorders>
            <w:shd w:val="clear" w:color="000000" w:fill="BED5F8"/>
            <w:noWrap/>
            <w:vAlign w:val="center"/>
            <w:hideMark/>
          </w:tcPr>
          <w:p w14:paraId="190492EB"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2.3</w:t>
            </w:r>
          </w:p>
        </w:tc>
        <w:tc>
          <w:tcPr>
            <w:tcW w:w="758" w:type="pct"/>
            <w:tcBorders>
              <w:top w:val="nil"/>
              <w:left w:val="nil"/>
              <w:bottom w:val="single" w:sz="8" w:space="0" w:color="000000"/>
              <w:right w:val="nil"/>
            </w:tcBorders>
            <w:shd w:val="clear" w:color="000000" w:fill="FFFFFF"/>
            <w:noWrap/>
            <w:vAlign w:val="center"/>
            <w:hideMark/>
          </w:tcPr>
          <w:p w14:paraId="5F850315"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2.4</w:t>
            </w:r>
          </w:p>
        </w:tc>
      </w:tr>
      <w:tr w:rsidR="005F6280" w:rsidRPr="00CA37F8" w14:paraId="00E2EA41"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4126977B" w14:textId="77777777" w:rsidR="005F6280" w:rsidRPr="00CA37F8" w:rsidRDefault="005F6280" w:rsidP="005F6280">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Total current liabilities</w:t>
            </w:r>
          </w:p>
        </w:tc>
        <w:tc>
          <w:tcPr>
            <w:tcW w:w="759" w:type="pct"/>
            <w:tcBorders>
              <w:top w:val="nil"/>
              <w:left w:val="nil"/>
              <w:bottom w:val="single" w:sz="8" w:space="0" w:color="000000"/>
              <w:right w:val="nil"/>
            </w:tcBorders>
            <w:shd w:val="clear" w:color="000000" w:fill="BED5F8"/>
            <w:noWrap/>
            <w:vAlign w:val="center"/>
            <w:hideMark/>
          </w:tcPr>
          <w:p w14:paraId="65635AF7" w14:textId="77777777"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530.0</w:t>
            </w:r>
          </w:p>
        </w:tc>
        <w:tc>
          <w:tcPr>
            <w:tcW w:w="758" w:type="pct"/>
            <w:tcBorders>
              <w:top w:val="nil"/>
              <w:left w:val="nil"/>
              <w:bottom w:val="single" w:sz="8" w:space="0" w:color="000000"/>
              <w:right w:val="nil"/>
            </w:tcBorders>
            <w:shd w:val="clear" w:color="000000" w:fill="FFFFFF"/>
            <w:noWrap/>
            <w:vAlign w:val="center"/>
            <w:hideMark/>
          </w:tcPr>
          <w:p w14:paraId="2FA5A620" w14:textId="77777777"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507.0</w:t>
            </w:r>
          </w:p>
        </w:tc>
      </w:tr>
      <w:tr w:rsidR="005F6280" w:rsidRPr="00CA37F8" w14:paraId="623B16DC"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1C415DD0"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Deferred tax liabilities</w:t>
            </w:r>
          </w:p>
        </w:tc>
        <w:tc>
          <w:tcPr>
            <w:tcW w:w="759" w:type="pct"/>
            <w:tcBorders>
              <w:top w:val="nil"/>
              <w:left w:val="nil"/>
              <w:bottom w:val="single" w:sz="8" w:space="0" w:color="000000"/>
              <w:right w:val="nil"/>
            </w:tcBorders>
            <w:shd w:val="clear" w:color="000000" w:fill="BED5F8"/>
            <w:noWrap/>
            <w:vAlign w:val="center"/>
            <w:hideMark/>
          </w:tcPr>
          <w:p w14:paraId="523B777C"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13.2</w:t>
            </w:r>
          </w:p>
        </w:tc>
        <w:tc>
          <w:tcPr>
            <w:tcW w:w="758" w:type="pct"/>
            <w:tcBorders>
              <w:top w:val="nil"/>
              <w:left w:val="nil"/>
              <w:bottom w:val="single" w:sz="8" w:space="0" w:color="000000"/>
              <w:right w:val="nil"/>
            </w:tcBorders>
            <w:shd w:val="clear" w:color="000000" w:fill="FFFFFF"/>
            <w:noWrap/>
            <w:vAlign w:val="center"/>
            <w:hideMark/>
          </w:tcPr>
          <w:p w14:paraId="4E63B59D"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18.4</w:t>
            </w:r>
          </w:p>
        </w:tc>
      </w:tr>
      <w:tr w:rsidR="005F6280" w:rsidRPr="00CA37F8" w14:paraId="0E854615"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0FE8D310" w14:textId="7DB20D90"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Provisions </w:t>
            </w:r>
            <w:r w:rsidR="008D1F4C" w:rsidRPr="00CA37F8">
              <w:rPr>
                <w:rFonts w:ascii="Aptos Narrow" w:eastAsia="Times New Roman" w:hAnsi="Aptos Narrow" w:cs="Arial"/>
                <w:color w:val="000000"/>
                <w:sz w:val="20"/>
                <w:szCs w:val="20"/>
                <w:lang w:eastAsia="fr-FR"/>
              </w:rPr>
              <w:t>-</w:t>
            </w:r>
            <w:r w:rsidRPr="00CA37F8">
              <w:rPr>
                <w:rFonts w:ascii="Aptos Narrow" w:eastAsia="Times New Roman" w:hAnsi="Aptos Narrow" w:cs="Arial"/>
                <w:color w:val="000000"/>
                <w:sz w:val="20"/>
                <w:szCs w:val="20"/>
                <w:lang w:eastAsia="fr-FR"/>
              </w:rPr>
              <w:t xml:space="preserve"> non-current portion</w:t>
            </w:r>
          </w:p>
        </w:tc>
        <w:tc>
          <w:tcPr>
            <w:tcW w:w="759" w:type="pct"/>
            <w:tcBorders>
              <w:top w:val="nil"/>
              <w:left w:val="nil"/>
              <w:bottom w:val="single" w:sz="8" w:space="0" w:color="000000"/>
              <w:right w:val="nil"/>
            </w:tcBorders>
            <w:shd w:val="clear" w:color="000000" w:fill="BED5F8"/>
            <w:noWrap/>
            <w:vAlign w:val="center"/>
            <w:hideMark/>
          </w:tcPr>
          <w:p w14:paraId="7A99D72A"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33.1</w:t>
            </w:r>
          </w:p>
        </w:tc>
        <w:tc>
          <w:tcPr>
            <w:tcW w:w="758" w:type="pct"/>
            <w:tcBorders>
              <w:top w:val="nil"/>
              <w:left w:val="nil"/>
              <w:bottom w:val="single" w:sz="8" w:space="0" w:color="000000"/>
              <w:right w:val="nil"/>
            </w:tcBorders>
            <w:shd w:val="clear" w:color="000000" w:fill="FFFFFF"/>
            <w:noWrap/>
            <w:vAlign w:val="center"/>
            <w:hideMark/>
          </w:tcPr>
          <w:p w14:paraId="7AE06B67"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28.8</w:t>
            </w:r>
          </w:p>
        </w:tc>
      </w:tr>
      <w:tr w:rsidR="005F6280" w:rsidRPr="00CA37F8" w14:paraId="4CAB8E63"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29DE4A41"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Financial debt – non-current portion</w:t>
            </w:r>
          </w:p>
        </w:tc>
        <w:tc>
          <w:tcPr>
            <w:tcW w:w="759" w:type="pct"/>
            <w:tcBorders>
              <w:top w:val="nil"/>
              <w:left w:val="nil"/>
              <w:bottom w:val="single" w:sz="8" w:space="0" w:color="000000"/>
              <w:right w:val="nil"/>
            </w:tcBorders>
            <w:shd w:val="clear" w:color="000000" w:fill="BED5F8"/>
            <w:noWrap/>
            <w:vAlign w:val="center"/>
            <w:hideMark/>
          </w:tcPr>
          <w:p w14:paraId="7B8BAF7A"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1,095.3</w:t>
            </w:r>
          </w:p>
        </w:tc>
        <w:tc>
          <w:tcPr>
            <w:tcW w:w="758" w:type="pct"/>
            <w:tcBorders>
              <w:top w:val="nil"/>
              <w:left w:val="nil"/>
              <w:bottom w:val="single" w:sz="8" w:space="0" w:color="000000"/>
              <w:right w:val="nil"/>
            </w:tcBorders>
            <w:shd w:val="clear" w:color="000000" w:fill="FFFFFF"/>
            <w:noWrap/>
            <w:vAlign w:val="center"/>
            <w:hideMark/>
          </w:tcPr>
          <w:p w14:paraId="38D7DFA5"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1,165.6</w:t>
            </w:r>
          </w:p>
        </w:tc>
      </w:tr>
      <w:tr w:rsidR="005F6280" w:rsidRPr="00CA37F8" w14:paraId="606A9087"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6C8256CF"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Other non-current financial liabilities</w:t>
            </w:r>
          </w:p>
        </w:tc>
        <w:tc>
          <w:tcPr>
            <w:tcW w:w="759" w:type="pct"/>
            <w:tcBorders>
              <w:top w:val="nil"/>
              <w:left w:val="nil"/>
              <w:bottom w:val="single" w:sz="8" w:space="0" w:color="000000"/>
              <w:right w:val="nil"/>
            </w:tcBorders>
            <w:shd w:val="clear" w:color="000000" w:fill="BED5F8"/>
            <w:noWrap/>
            <w:vAlign w:val="center"/>
            <w:hideMark/>
          </w:tcPr>
          <w:p w14:paraId="18C856E0"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0.0</w:t>
            </w:r>
          </w:p>
        </w:tc>
        <w:tc>
          <w:tcPr>
            <w:tcW w:w="758" w:type="pct"/>
            <w:tcBorders>
              <w:top w:val="nil"/>
              <w:left w:val="nil"/>
              <w:bottom w:val="single" w:sz="8" w:space="0" w:color="000000"/>
              <w:right w:val="nil"/>
            </w:tcBorders>
            <w:shd w:val="clear" w:color="000000" w:fill="FFFFFF"/>
            <w:noWrap/>
            <w:vAlign w:val="center"/>
            <w:hideMark/>
          </w:tcPr>
          <w:p w14:paraId="58B98685"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0.0</w:t>
            </w:r>
          </w:p>
        </w:tc>
      </w:tr>
      <w:tr w:rsidR="005F6280" w:rsidRPr="00CA37F8" w14:paraId="40C320FE"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733780AD"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Other non-current liabilities</w:t>
            </w:r>
          </w:p>
        </w:tc>
        <w:tc>
          <w:tcPr>
            <w:tcW w:w="759" w:type="pct"/>
            <w:tcBorders>
              <w:top w:val="nil"/>
              <w:left w:val="nil"/>
              <w:bottom w:val="single" w:sz="8" w:space="0" w:color="000000"/>
              <w:right w:val="nil"/>
            </w:tcBorders>
            <w:shd w:val="clear" w:color="000000" w:fill="BED5F8"/>
            <w:noWrap/>
            <w:vAlign w:val="center"/>
            <w:hideMark/>
          </w:tcPr>
          <w:p w14:paraId="307711D5"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1.9</w:t>
            </w:r>
          </w:p>
        </w:tc>
        <w:tc>
          <w:tcPr>
            <w:tcW w:w="758" w:type="pct"/>
            <w:tcBorders>
              <w:top w:val="nil"/>
              <w:left w:val="nil"/>
              <w:bottom w:val="single" w:sz="8" w:space="0" w:color="000000"/>
              <w:right w:val="nil"/>
            </w:tcBorders>
            <w:shd w:val="clear" w:color="000000" w:fill="FFFFFF"/>
            <w:noWrap/>
            <w:vAlign w:val="center"/>
            <w:hideMark/>
          </w:tcPr>
          <w:p w14:paraId="62F3DF1C"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1.7</w:t>
            </w:r>
          </w:p>
        </w:tc>
      </w:tr>
      <w:tr w:rsidR="005F6280" w:rsidRPr="00CA37F8" w14:paraId="67DFC853"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18D598BA" w14:textId="77777777" w:rsidR="005F6280" w:rsidRPr="00CA37F8" w:rsidRDefault="005F6280" w:rsidP="005F6280">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Total non-current liabilities</w:t>
            </w:r>
          </w:p>
        </w:tc>
        <w:tc>
          <w:tcPr>
            <w:tcW w:w="759" w:type="pct"/>
            <w:tcBorders>
              <w:top w:val="nil"/>
              <w:left w:val="nil"/>
              <w:bottom w:val="single" w:sz="8" w:space="0" w:color="000000"/>
              <w:right w:val="nil"/>
            </w:tcBorders>
            <w:shd w:val="clear" w:color="000000" w:fill="BED5F8"/>
            <w:noWrap/>
            <w:vAlign w:val="center"/>
            <w:hideMark/>
          </w:tcPr>
          <w:p w14:paraId="18BB0F53" w14:textId="77777777"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1,143.5</w:t>
            </w:r>
          </w:p>
        </w:tc>
        <w:tc>
          <w:tcPr>
            <w:tcW w:w="758" w:type="pct"/>
            <w:tcBorders>
              <w:top w:val="nil"/>
              <w:left w:val="nil"/>
              <w:bottom w:val="single" w:sz="8" w:space="0" w:color="000000"/>
              <w:right w:val="nil"/>
            </w:tcBorders>
            <w:shd w:val="clear" w:color="000000" w:fill="FFFFFF"/>
            <w:noWrap/>
            <w:vAlign w:val="center"/>
            <w:hideMark/>
          </w:tcPr>
          <w:p w14:paraId="5B47ADB4" w14:textId="77777777"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1,214.5</w:t>
            </w:r>
          </w:p>
        </w:tc>
      </w:tr>
      <w:tr w:rsidR="005F6280" w:rsidRPr="00CA37F8" w14:paraId="62CFBD8A"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0F15149D"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 xml:space="preserve">Common stock: 11,201,879 shares authorized and 7,180,449 shares with a nominal value of €1.00 outstanding </w:t>
            </w:r>
            <w:proofErr w:type="gramStart"/>
            <w:r w:rsidRPr="00CA37F8">
              <w:rPr>
                <w:rFonts w:ascii="Aptos Narrow" w:eastAsia="Times New Roman" w:hAnsi="Aptos Narrow" w:cs="Arial"/>
                <w:color w:val="000000"/>
                <w:sz w:val="20"/>
                <w:szCs w:val="20"/>
                <w:lang w:eastAsia="fr-FR"/>
              </w:rPr>
              <w:t>at</w:t>
            </w:r>
            <w:proofErr w:type="gramEnd"/>
            <w:r w:rsidRPr="00CA37F8">
              <w:rPr>
                <w:rFonts w:ascii="Aptos Narrow" w:eastAsia="Times New Roman" w:hAnsi="Aptos Narrow" w:cs="Arial"/>
                <w:color w:val="000000"/>
                <w:sz w:val="20"/>
                <w:szCs w:val="20"/>
                <w:lang w:eastAsia="fr-FR"/>
              </w:rPr>
              <w:t xml:space="preserve"> June 30, 2025.</w:t>
            </w:r>
          </w:p>
        </w:tc>
        <w:tc>
          <w:tcPr>
            <w:tcW w:w="759" w:type="pct"/>
            <w:tcBorders>
              <w:top w:val="nil"/>
              <w:left w:val="nil"/>
              <w:bottom w:val="single" w:sz="8" w:space="0" w:color="000000"/>
              <w:right w:val="nil"/>
            </w:tcBorders>
            <w:shd w:val="clear" w:color="000000" w:fill="BED5F8"/>
            <w:noWrap/>
            <w:vAlign w:val="center"/>
            <w:hideMark/>
          </w:tcPr>
          <w:p w14:paraId="29842CCB"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8.7</w:t>
            </w:r>
          </w:p>
        </w:tc>
        <w:tc>
          <w:tcPr>
            <w:tcW w:w="758" w:type="pct"/>
            <w:tcBorders>
              <w:top w:val="nil"/>
              <w:left w:val="nil"/>
              <w:bottom w:val="single" w:sz="8" w:space="0" w:color="000000"/>
              <w:right w:val="nil"/>
            </w:tcBorders>
            <w:shd w:val="clear" w:color="000000" w:fill="FFFFFF"/>
            <w:noWrap/>
            <w:vAlign w:val="center"/>
            <w:hideMark/>
          </w:tcPr>
          <w:p w14:paraId="4EB7233D"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8.7</w:t>
            </w:r>
          </w:p>
        </w:tc>
      </w:tr>
      <w:tr w:rsidR="005F6280" w:rsidRPr="00CA37F8" w14:paraId="241C5157"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56A743ED"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Additional paid-in capital</w:t>
            </w:r>
          </w:p>
        </w:tc>
        <w:tc>
          <w:tcPr>
            <w:tcW w:w="759" w:type="pct"/>
            <w:tcBorders>
              <w:top w:val="nil"/>
              <w:left w:val="nil"/>
              <w:bottom w:val="single" w:sz="8" w:space="0" w:color="000000"/>
              <w:right w:val="nil"/>
            </w:tcBorders>
            <w:shd w:val="clear" w:color="000000" w:fill="BED5F8"/>
            <w:noWrap/>
            <w:vAlign w:val="center"/>
            <w:hideMark/>
          </w:tcPr>
          <w:p w14:paraId="309F7BB7"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118.7</w:t>
            </w:r>
          </w:p>
        </w:tc>
        <w:tc>
          <w:tcPr>
            <w:tcW w:w="758" w:type="pct"/>
            <w:tcBorders>
              <w:top w:val="nil"/>
              <w:left w:val="nil"/>
              <w:bottom w:val="single" w:sz="8" w:space="0" w:color="000000"/>
              <w:right w:val="nil"/>
            </w:tcBorders>
            <w:shd w:val="clear" w:color="000000" w:fill="FFFFFF"/>
            <w:noWrap/>
            <w:vAlign w:val="center"/>
            <w:hideMark/>
          </w:tcPr>
          <w:p w14:paraId="7159FBC3"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118.7</w:t>
            </w:r>
          </w:p>
        </w:tc>
      </w:tr>
      <w:tr w:rsidR="005F6280" w:rsidRPr="00CA37F8" w14:paraId="5610DE30"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6D6946DA"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Retained earnings</w:t>
            </w:r>
          </w:p>
        </w:tc>
        <w:tc>
          <w:tcPr>
            <w:tcW w:w="759" w:type="pct"/>
            <w:tcBorders>
              <w:top w:val="nil"/>
              <w:left w:val="nil"/>
              <w:bottom w:val="single" w:sz="8" w:space="0" w:color="000000"/>
              <w:right w:val="nil"/>
            </w:tcBorders>
            <w:shd w:val="clear" w:color="000000" w:fill="BED5F8"/>
            <w:noWrap/>
            <w:vAlign w:val="center"/>
            <w:hideMark/>
          </w:tcPr>
          <w:p w14:paraId="19C1EE87"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1,014.7</w:t>
            </w:r>
          </w:p>
        </w:tc>
        <w:tc>
          <w:tcPr>
            <w:tcW w:w="758" w:type="pct"/>
            <w:tcBorders>
              <w:top w:val="nil"/>
              <w:left w:val="nil"/>
              <w:bottom w:val="single" w:sz="8" w:space="0" w:color="000000"/>
              <w:right w:val="nil"/>
            </w:tcBorders>
            <w:shd w:val="clear" w:color="000000" w:fill="FFFFFF"/>
            <w:noWrap/>
            <w:vAlign w:val="center"/>
            <w:hideMark/>
          </w:tcPr>
          <w:p w14:paraId="3FE883B0"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1,036.5</w:t>
            </w:r>
          </w:p>
        </w:tc>
      </w:tr>
      <w:tr w:rsidR="005F6280" w:rsidRPr="00CA37F8" w14:paraId="7202297C"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6028BCD0"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Other Reserves</w:t>
            </w:r>
          </w:p>
        </w:tc>
        <w:tc>
          <w:tcPr>
            <w:tcW w:w="759" w:type="pct"/>
            <w:tcBorders>
              <w:top w:val="nil"/>
              <w:left w:val="nil"/>
              <w:bottom w:val="single" w:sz="8" w:space="0" w:color="000000"/>
              <w:right w:val="nil"/>
            </w:tcBorders>
            <w:shd w:val="clear" w:color="000000" w:fill="BED5F8"/>
            <w:noWrap/>
            <w:vAlign w:val="center"/>
            <w:hideMark/>
          </w:tcPr>
          <w:p w14:paraId="5DFDDBC8"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(0.9)</w:t>
            </w:r>
          </w:p>
        </w:tc>
        <w:tc>
          <w:tcPr>
            <w:tcW w:w="758" w:type="pct"/>
            <w:tcBorders>
              <w:top w:val="nil"/>
              <w:left w:val="nil"/>
              <w:bottom w:val="single" w:sz="8" w:space="0" w:color="000000"/>
              <w:right w:val="nil"/>
            </w:tcBorders>
            <w:shd w:val="clear" w:color="000000" w:fill="FFFFFF"/>
            <w:noWrap/>
            <w:vAlign w:val="center"/>
            <w:hideMark/>
          </w:tcPr>
          <w:p w14:paraId="6EE56936"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55.2</w:t>
            </w:r>
          </w:p>
        </w:tc>
      </w:tr>
      <w:tr w:rsidR="005F6280" w:rsidRPr="00CA37F8" w14:paraId="49B23521"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57FE7767"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Treasury shares</w:t>
            </w:r>
          </w:p>
        </w:tc>
        <w:tc>
          <w:tcPr>
            <w:tcW w:w="759" w:type="pct"/>
            <w:tcBorders>
              <w:top w:val="nil"/>
              <w:left w:val="nil"/>
              <w:bottom w:val="single" w:sz="8" w:space="0" w:color="000000"/>
              <w:right w:val="nil"/>
            </w:tcBorders>
            <w:shd w:val="clear" w:color="000000" w:fill="BED5F8"/>
            <w:noWrap/>
            <w:vAlign w:val="center"/>
            <w:hideMark/>
          </w:tcPr>
          <w:p w14:paraId="6432F126"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(20.1)</w:t>
            </w:r>
          </w:p>
        </w:tc>
        <w:tc>
          <w:tcPr>
            <w:tcW w:w="758" w:type="pct"/>
            <w:tcBorders>
              <w:top w:val="nil"/>
              <w:left w:val="nil"/>
              <w:bottom w:val="single" w:sz="8" w:space="0" w:color="000000"/>
              <w:right w:val="nil"/>
            </w:tcBorders>
            <w:shd w:val="clear" w:color="000000" w:fill="FFFFFF"/>
            <w:noWrap/>
            <w:vAlign w:val="center"/>
            <w:hideMark/>
          </w:tcPr>
          <w:p w14:paraId="115A210A"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(20.1)</w:t>
            </w:r>
          </w:p>
        </w:tc>
      </w:tr>
      <w:tr w:rsidR="005F6280" w:rsidRPr="00CA37F8" w14:paraId="347291A9"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54AD0B2E"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Cumulative income and expense recognized directly in equity</w:t>
            </w:r>
          </w:p>
        </w:tc>
        <w:tc>
          <w:tcPr>
            <w:tcW w:w="759" w:type="pct"/>
            <w:tcBorders>
              <w:top w:val="nil"/>
              <w:left w:val="nil"/>
              <w:bottom w:val="single" w:sz="8" w:space="0" w:color="000000"/>
              <w:right w:val="nil"/>
            </w:tcBorders>
            <w:shd w:val="clear" w:color="000000" w:fill="BED5F8"/>
            <w:noWrap/>
            <w:vAlign w:val="center"/>
            <w:hideMark/>
          </w:tcPr>
          <w:p w14:paraId="504B09BB"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(1.7)</w:t>
            </w:r>
          </w:p>
        </w:tc>
        <w:tc>
          <w:tcPr>
            <w:tcW w:w="758" w:type="pct"/>
            <w:tcBorders>
              <w:top w:val="nil"/>
              <w:left w:val="nil"/>
              <w:bottom w:val="single" w:sz="8" w:space="0" w:color="000000"/>
              <w:right w:val="nil"/>
            </w:tcBorders>
            <w:shd w:val="clear" w:color="000000" w:fill="FFFFFF"/>
            <w:noWrap/>
            <w:vAlign w:val="center"/>
            <w:hideMark/>
          </w:tcPr>
          <w:p w14:paraId="69C13747"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(1.1)</w:t>
            </w:r>
          </w:p>
        </w:tc>
      </w:tr>
      <w:tr w:rsidR="005F6280" w:rsidRPr="00CA37F8" w14:paraId="1173E5BC"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2A4AC555"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Cumulative translation adjustment</w:t>
            </w:r>
          </w:p>
        </w:tc>
        <w:tc>
          <w:tcPr>
            <w:tcW w:w="759" w:type="pct"/>
            <w:tcBorders>
              <w:top w:val="nil"/>
              <w:left w:val="nil"/>
              <w:bottom w:val="single" w:sz="8" w:space="0" w:color="000000"/>
              <w:right w:val="nil"/>
            </w:tcBorders>
            <w:shd w:val="clear" w:color="000000" w:fill="BED5F8"/>
            <w:noWrap/>
            <w:vAlign w:val="center"/>
            <w:hideMark/>
          </w:tcPr>
          <w:p w14:paraId="1DBECA7E"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(85.0)</w:t>
            </w:r>
          </w:p>
        </w:tc>
        <w:tc>
          <w:tcPr>
            <w:tcW w:w="758" w:type="pct"/>
            <w:tcBorders>
              <w:top w:val="nil"/>
              <w:left w:val="nil"/>
              <w:bottom w:val="single" w:sz="8" w:space="0" w:color="000000"/>
              <w:right w:val="nil"/>
            </w:tcBorders>
            <w:shd w:val="clear" w:color="000000" w:fill="FFFFFF"/>
            <w:noWrap/>
            <w:vAlign w:val="center"/>
            <w:hideMark/>
          </w:tcPr>
          <w:p w14:paraId="3B6AF633"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(113.3)</w:t>
            </w:r>
          </w:p>
        </w:tc>
      </w:tr>
      <w:tr w:rsidR="005F6280" w:rsidRPr="00CA37F8" w14:paraId="1B46AB56"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264123A8" w14:textId="77777777" w:rsidR="005F6280" w:rsidRPr="00CA37F8" w:rsidRDefault="005F6280" w:rsidP="005F6280">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Equity attributable to owners of Viridien S.A.</w:t>
            </w:r>
          </w:p>
        </w:tc>
        <w:tc>
          <w:tcPr>
            <w:tcW w:w="759" w:type="pct"/>
            <w:tcBorders>
              <w:top w:val="nil"/>
              <w:left w:val="nil"/>
              <w:bottom w:val="single" w:sz="8" w:space="0" w:color="000000"/>
              <w:right w:val="nil"/>
            </w:tcBorders>
            <w:shd w:val="clear" w:color="000000" w:fill="BED5F8"/>
            <w:noWrap/>
            <w:vAlign w:val="center"/>
            <w:hideMark/>
          </w:tcPr>
          <w:p w14:paraId="575722C8" w14:textId="77777777"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1,034.5</w:t>
            </w:r>
          </w:p>
        </w:tc>
        <w:tc>
          <w:tcPr>
            <w:tcW w:w="758" w:type="pct"/>
            <w:tcBorders>
              <w:top w:val="nil"/>
              <w:left w:val="nil"/>
              <w:bottom w:val="single" w:sz="8" w:space="0" w:color="000000"/>
              <w:right w:val="nil"/>
            </w:tcBorders>
            <w:shd w:val="clear" w:color="000000" w:fill="FFFFFF"/>
            <w:noWrap/>
            <w:vAlign w:val="center"/>
            <w:hideMark/>
          </w:tcPr>
          <w:p w14:paraId="44DE3291" w14:textId="77777777"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1,084.7</w:t>
            </w:r>
          </w:p>
        </w:tc>
      </w:tr>
      <w:tr w:rsidR="005F6280" w:rsidRPr="00CA37F8" w14:paraId="2EF3093E"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0127C0BD" w14:textId="77777777" w:rsidR="005F6280" w:rsidRPr="00CA37F8" w:rsidRDefault="005F6280" w:rsidP="005F6280">
            <w:pPr>
              <w:spacing w:after="0" w:line="240" w:lineRule="auto"/>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Non-controlling interests</w:t>
            </w:r>
          </w:p>
        </w:tc>
        <w:tc>
          <w:tcPr>
            <w:tcW w:w="759" w:type="pct"/>
            <w:tcBorders>
              <w:top w:val="nil"/>
              <w:left w:val="nil"/>
              <w:bottom w:val="single" w:sz="8" w:space="0" w:color="000000"/>
              <w:right w:val="nil"/>
            </w:tcBorders>
            <w:shd w:val="clear" w:color="000000" w:fill="BED5F8"/>
            <w:noWrap/>
            <w:vAlign w:val="center"/>
            <w:hideMark/>
          </w:tcPr>
          <w:p w14:paraId="0DE1E046"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37.2</w:t>
            </w:r>
          </w:p>
        </w:tc>
        <w:tc>
          <w:tcPr>
            <w:tcW w:w="758" w:type="pct"/>
            <w:tcBorders>
              <w:top w:val="nil"/>
              <w:left w:val="nil"/>
              <w:bottom w:val="single" w:sz="8" w:space="0" w:color="000000"/>
              <w:right w:val="nil"/>
            </w:tcBorders>
            <w:shd w:val="clear" w:color="000000" w:fill="FFFFFF"/>
            <w:noWrap/>
            <w:vAlign w:val="center"/>
            <w:hideMark/>
          </w:tcPr>
          <w:p w14:paraId="2D65A18A" w14:textId="77777777" w:rsidR="005F6280" w:rsidRPr="00CA37F8" w:rsidRDefault="005F6280" w:rsidP="005F6280">
            <w:pPr>
              <w:spacing w:after="0" w:line="240" w:lineRule="auto"/>
              <w:jc w:val="right"/>
              <w:rPr>
                <w:rFonts w:ascii="Aptos Narrow" w:eastAsia="Times New Roman" w:hAnsi="Aptos Narrow" w:cs="Arial"/>
                <w:color w:val="000000"/>
                <w:sz w:val="20"/>
                <w:szCs w:val="20"/>
                <w:lang w:eastAsia="fr-FR"/>
              </w:rPr>
            </w:pPr>
            <w:r w:rsidRPr="00CA37F8">
              <w:rPr>
                <w:rFonts w:ascii="Aptos Narrow" w:eastAsia="Times New Roman" w:hAnsi="Aptos Narrow" w:cs="Arial"/>
                <w:color w:val="000000"/>
                <w:sz w:val="20"/>
                <w:szCs w:val="20"/>
                <w:lang w:eastAsia="fr-FR"/>
              </w:rPr>
              <w:t>38.1</w:t>
            </w:r>
          </w:p>
        </w:tc>
      </w:tr>
      <w:tr w:rsidR="005F6280" w:rsidRPr="00CA37F8" w14:paraId="05015132" w14:textId="77777777" w:rsidTr="009B58A2">
        <w:trPr>
          <w:trHeight w:val="255"/>
        </w:trPr>
        <w:tc>
          <w:tcPr>
            <w:tcW w:w="3483" w:type="pct"/>
            <w:tcBorders>
              <w:top w:val="nil"/>
              <w:left w:val="nil"/>
              <w:bottom w:val="single" w:sz="8" w:space="0" w:color="000000"/>
              <w:right w:val="nil"/>
            </w:tcBorders>
            <w:shd w:val="clear" w:color="000000" w:fill="FFFFFF"/>
            <w:vAlign w:val="center"/>
            <w:hideMark/>
          </w:tcPr>
          <w:p w14:paraId="3CB66EC2" w14:textId="77777777" w:rsidR="005F6280" w:rsidRPr="00CA37F8" w:rsidRDefault="005F6280" w:rsidP="005F6280">
            <w:pPr>
              <w:spacing w:after="0" w:line="240" w:lineRule="auto"/>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Total equity</w:t>
            </w:r>
          </w:p>
        </w:tc>
        <w:tc>
          <w:tcPr>
            <w:tcW w:w="759" w:type="pct"/>
            <w:tcBorders>
              <w:top w:val="nil"/>
              <w:left w:val="nil"/>
              <w:bottom w:val="single" w:sz="8" w:space="0" w:color="000000"/>
              <w:right w:val="nil"/>
            </w:tcBorders>
            <w:shd w:val="clear" w:color="000000" w:fill="BED5F8"/>
            <w:noWrap/>
            <w:vAlign w:val="center"/>
            <w:hideMark/>
          </w:tcPr>
          <w:p w14:paraId="1E07B806" w14:textId="77777777"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1,071.8</w:t>
            </w:r>
          </w:p>
        </w:tc>
        <w:tc>
          <w:tcPr>
            <w:tcW w:w="758" w:type="pct"/>
            <w:tcBorders>
              <w:top w:val="nil"/>
              <w:left w:val="nil"/>
              <w:bottom w:val="single" w:sz="8" w:space="0" w:color="000000"/>
              <w:right w:val="nil"/>
            </w:tcBorders>
            <w:shd w:val="clear" w:color="000000" w:fill="FFFFFF"/>
            <w:noWrap/>
            <w:vAlign w:val="center"/>
            <w:hideMark/>
          </w:tcPr>
          <w:p w14:paraId="292B8104" w14:textId="77777777" w:rsidR="005F6280" w:rsidRPr="00CA37F8" w:rsidRDefault="005F6280" w:rsidP="005F6280">
            <w:pPr>
              <w:spacing w:after="0" w:line="240" w:lineRule="auto"/>
              <w:jc w:val="right"/>
              <w:rPr>
                <w:rFonts w:ascii="Aptos Narrow" w:eastAsia="Times New Roman" w:hAnsi="Aptos Narrow" w:cs="Arial"/>
                <w:b/>
                <w:bCs/>
                <w:color w:val="000000"/>
                <w:sz w:val="20"/>
                <w:szCs w:val="20"/>
                <w:lang w:eastAsia="fr-FR"/>
              </w:rPr>
            </w:pPr>
            <w:r w:rsidRPr="00CA37F8">
              <w:rPr>
                <w:rFonts w:ascii="Aptos Narrow" w:eastAsia="Times New Roman" w:hAnsi="Aptos Narrow" w:cs="Arial"/>
                <w:b/>
                <w:bCs/>
                <w:color w:val="000000"/>
                <w:sz w:val="20"/>
                <w:szCs w:val="20"/>
                <w:lang w:eastAsia="fr-FR"/>
              </w:rPr>
              <w:t>1,122.8</w:t>
            </w:r>
          </w:p>
        </w:tc>
      </w:tr>
      <w:tr w:rsidR="005F6280" w:rsidRPr="00CA37F8" w14:paraId="794F8150" w14:textId="77777777" w:rsidTr="009B58A2">
        <w:trPr>
          <w:trHeight w:val="255"/>
        </w:trPr>
        <w:tc>
          <w:tcPr>
            <w:tcW w:w="3483" w:type="pct"/>
            <w:tcBorders>
              <w:top w:val="nil"/>
              <w:left w:val="nil"/>
              <w:bottom w:val="single" w:sz="12" w:space="0" w:color="5492EE"/>
              <w:right w:val="nil"/>
            </w:tcBorders>
            <w:shd w:val="clear" w:color="000000" w:fill="FFFFFF"/>
            <w:vAlign w:val="center"/>
            <w:hideMark/>
          </w:tcPr>
          <w:p w14:paraId="1E949D5E" w14:textId="77777777" w:rsidR="005F6280" w:rsidRPr="00CA37F8" w:rsidRDefault="005F6280" w:rsidP="005F6280">
            <w:pPr>
              <w:spacing w:after="0" w:line="240" w:lineRule="auto"/>
              <w:rPr>
                <w:rFonts w:ascii="Aptos Narrow" w:eastAsia="Times New Roman" w:hAnsi="Aptos Narrow" w:cs="Arial"/>
                <w:b/>
                <w:bCs/>
                <w:color w:val="1769E4"/>
                <w:sz w:val="20"/>
                <w:szCs w:val="20"/>
                <w:lang w:eastAsia="fr-FR"/>
              </w:rPr>
            </w:pPr>
            <w:r w:rsidRPr="00CA37F8">
              <w:rPr>
                <w:rFonts w:ascii="Aptos Narrow" w:eastAsia="Times New Roman" w:hAnsi="Aptos Narrow" w:cs="Arial"/>
                <w:b/>
                <w:bCs/>
                <w:color w:val="1769E4"/>
                <w:sz w:val="20"/>
                <w:szCs w:val="20"/>
                <w:lang w:eastAsia="fr-FR"/>
              </w:rPr>
              <w:t>TOTAL LIABILITIES AND EQUITY</w:t>
            </w:r>
          </w:p>
        </w:tc>
        <w:tc>
          <w:tcPr>
            <w:tcW w:w="759" w:type="pct"/>
            <w:tcBorders>
              <w:top w:val="nil"/>
              <w:left w:val="nil"/>
              <w:bottom w:val="single" w:sz="12" w:space="0" w:color="5492EE"/>
              <w:right w:val="nil"/>
            </w:tcBorders>
            <w:shd w:val="clear" w:color="000000" w:fill="BED5F8"/>
            <w:noWrap/>
            <w:vAlign w:val="center"/>
            <w:hideMark/>
          </w:tcPr>
          <w:p w14:paraId="4F53277F" w14:textId="77777777" w:rsidR="005F6280" w:rsidRPr="00CA37F8" w:rsidRDefault="005F6280" w:rsidP="005F6280">
            <w:pPr>
              <w:spacing w:after="0" w:line="240" w:lineRule="auto"/>
              <w:jc w:val="right"/>
              <w:rPr>
                <w:rFonts w:ascii="Aptos Narrow" w:eastAsia="Times New Roman" w:hAnsi="Aptos Narrow" w:cs="Arial"/>
                <w:b/>
                <w:bCs/>
                <w:color w:val="0070C0"/>
                <w:sz w:val="20"/>
                <w:szCs w:val="20"/>
                <w:lang w:eastAsia="fr-FR"/>
              </w:rPr>
            </w:pPr>
            <w:r w:rsidRPr="00CA37F8">
              <w:rPr>
                <w:rFonts w:ascii="Aptos Narrow" w:eastAsia="Times New Roman" w:hAnsi="Aptos Narrow" w:cs="Arial"/>
                <w:b/>
                <w:bCs/>
                <w:color w:val="0070C0"/>
                <w:sz w:val="20"/>
                <w:szCs w:val="20"/>
                <w:lang w:eastAsia="fr-FR"/>
              </w:rPr>
              <w:t>2,745.2</w:t>
            </w:r>
          </w:p>
        </w:tc>
        <w:tc>
          <w:tcPr>
            <w:tcW w:w="758" w:type="pct"/>
            <w:tcBorders>
              <w:top w:val="nil"/>
              <w:left w:val="nil"/>
              <w:bottom w:val="single" w:sz="12" w:space="0" w:color="5492EE"/>
              <w:right w:val="nil"/>
            </w:tcBorders>
            <w:shd w:val="clear" w:color="000000" w:fill="FFFFFF"/>
            <w:noWrap/>
            <w:vAlign w:val="center"/>
            <w:hideMark/>
          </w:tcPr>
          <w:p w14:paraId="441F215B" w14:textId="77777777" w:rsidR="005F6280" w:rsidRPr="00CA37F8" w:rsidRDefault="005F6280" w:rsidP="005F6280">
            <w:pPr>
              <w:spacing w:after="0" w:line="240" w:lineRule="auto"/>
              <w:jc w:val="right"/>
              <w:rPr>
                <w:rFonts w:ascii="Aptos Narrow" w:eastAsia="Times New Roman" w:hAnsi="Aptos Narrow" w:cs="Arial"/>
                <w:b/>
                <w:bCs/>
                <w:color w:val="1769E4"/>
                <w:sz w:val="20"/>
                <w:szCs w:val="20"/>
                <w:lang w:eastAsia="fr-FR"/>
              </w:rPr>
            </w:pPr>
            <w:r w:rsidRPr="00CA37F8">
              <w:rPr>
                <w:rFonts w:ascii="Aptos Narrow" w:eastAsia="Times New Roman" w:hAnsi="Aptos Narrow" w:cs="Arial"/>
                <w:b/>
                <w:bCs/>
                <w:color w:val="1769E4"/>
                <w:sz w:val="20"/>
                <w:szCs w:val="20"/>
                <w:lang w:eastAsia="fr-FR"/>
              </w:rPr>
              <w:t>2,844.3</w:t>
            </w:r>
          </w:p>
        </w:tc>
      </w:tr>
    </w:tbl>
    <w:p w14:paraId="3AB84589" w14:textId="5968BC7D" w:rsidR="00A2780A" w:rsidRPr="00CA37F8" w:rsidRDefault="00A2780A" w:rsidP="00A2780A">
      <w:pPr>
        <w:pStyle w:val="Heading2"/>
        <w:jc w:val="left"/>
        <w:rPr>
          <w:rFonts w:ascii="Aptos Narrow" w:hAnsi="Aptos Narrow"/>
          <w:color w:val="1769E4" w:themeColor="accent2"/>
          <w:sz w:val="24"/>
          <w:szCs w:val="32"/>
          <w:u w:val="none"/>
        </w:rPr>
      </w:pPr>
      <w:r w:rsidRPr="00CA37F8">
        <w:rPr>
          <w:rFonts w:ascii="Aptos Narrow" w:hAnsi="Aptos Narrow"/>
          <w:color w:val="1769E4" w:themeColor="accent2"/>
          <w:sz w:val="24"/>
          <w:szCs w:val="32"/>
          <w:u w:val="none"/>
        </w:rPr>
        <w:lastRenderedPageBreak/>
        <w:t>Interim Consolidated Statement of Cash Flows</w:t>
      </w:r>
    </w:p>
    <w:p w14:paraId="7E081750" w14:textId="77777777" w:rsidR="00BB7CB8" w:rsidRPr="00CA37F8" w:rsidRDefault="00BB7CB8" w:rsidP="00BB7CB8">
      <w:pPr>
        <w:rPr>
          <w:rFonts w:ascii="Aptos Narrow" w:eastAsia="Arial" w:hAnsi="Aptos Narrow"/>
          <w:sz w:val="2"/>
          <w:szCs w:val="2"/>
          <w:highlight w:val="yellow"/>
        </w:rPr>
      </w:pPr>
    </w:p>
    <w:tbl>
      <w:tblPr>
        <w:tblW w:w="5000" w:type="pct"/>
        <w:tblCellMar>
          <w:left w:w="70" w:type="dxa"/>
          <w:right w:w="70" w:type="dxa"/>
        </w:tblCellMar>
        <w:tblLook w:val="04A0" w:firstRow="1" w:lastRow="0" w:firstColumn="1" w:lastColumn="0" w:noHBand="0" w:noVBand="1"/>
      </w:tblPr>
      <w:tblGrid>
        <w:gridCol w:w="6576"/>
        <w:gridCol w:w="624"/>
        <w:gridCol w:w="1273"/>
        <w:gridCol w:w="1273"/>
      </w:tblGrid>
      <w:tr w:rsidR="00D3274D" w:rsidRPr="00CA37F8" w14:paraId="1BD69F7B" w14:textId="77777777" w:rsidTr="00D3274D">
        <w:trPr>
          <w:trHeight w:val="227"/>
        </w:trPr>
        <w:tc>
          <w:tcPr>
            <w:tcW w:w="3374" w:type="pct"/>
            <w:tcBorders>
              <w:top w:val="nil"/>
              <w:left w:val="nil"/>
              <w:bottom w:val="single" w:sz="12" w:space="0" w:color="5492EE"/>
              <w:right w:val="nil"/>
            </w:tcBorders>
            <w:shd w:val="clear" w:color="000000" w:fill="FFFFFF"/>
            <w:vAlign w:val="center"/>
            <w:hideMark/>
          </w:tcPr>
          <w:p w14:paraId="1E97C65D" w14:textId="77777777" w:rsidR="00D3274D" w:rsidRPr="00CA37F8" w:rsidRDefault="00D3274D" w:rsidP="00D3274D">
            <w:pPr>
              <w:spacing w:after="0" w:line="240" w:lineRule="auto"/>
              <w:rPr>
                <w:rFonts w:ascii="Aptos Narrow" w:eastAsia="Times New Roman" w:hAnsi="Aptos Narrow" w:cs="Arial"/>
                <w:i/>
                <w:iCs/>
                <w:color w:val="000000"/>
                <w:sz w:val="18"/>
                <w:szCs w:val="18"/>
                <w:lang w:eastAsia="fr-FR"/>
              </w:rPr>
            </w:pPr>
            <w:r w:rsidRPr="00CA37F8">
              <w:rPr>
                <w:rFonts w:ascii="Aptos Narrow" w:eastAsia="Times New Roman" w:hAnsi="Aptos Narrow" w:cs="Arial"/>
                <w:i/>
                <w:iCs/>
                <w:color w:val="000000"/>
                <w:sz w:val="18"/>
                <w:szCs w:val="18"/>
                <w:lang w:eastAsia="fr-FR"/>
              </w:rPr>
              <w:t>(In millions of US$)</w:t>
            </w:r>
          </w:p>
        </w:tc>
        <w:tc>
          <w:tcPr>
            <w:tcW w:w="320" w:type="pct"/>
            <w:tcBorders>
              <w:top w:val="nil"/>
              <w:left w:val="nil"/>
              <w:bottom w:val="single" w:sz="12" w:space="0" w:color="5492EE"/>
              <w:right w:val="nil"/>
            </w:tcBorders>
            <w:shd w:val="clear" w:color="000000" w:fill="FFFFFF"/>
            <w:vAlign w:val="center"/>
            <w:hideMark/>
          </w:tcPr>
          <w:p w14:paraId="3FA1B0E2" w14:textId="77777777" w:rsidR="00D3274D" w:rsidRPr="00CA37F8" w:rsidRDefault="00D3274D" w:rsidP="00D3274D">
            <w:pPr>
              <w:spacing w:after="0" w:line="240" w:lineRule="auto"/>
              <w:jc w:val="center"/>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 </w:t>
            </w:r>
          </w:p>
        </w:tc>
        <w:tc>
          <w:tcPr>
            <w:tcW w:w="653" w:type="pct"/>
            <w:tcBorders>
              <w:top w:val="nil"/>
              <w:left w:val="nil"/>
              <w:bottom w:val="single" w:sz="12" w:space="0" w:color="5492EE"/>
              <w:right w:val="nil"/>
            </w:tcBorders>
            <w:shd w:val="clear" w:color="000000" w:fill="1769E4"/>
            <w:vAlign w:val="center"/>
            <w:hideMark/>
          </w:tcPr>
          <w:p w14:paraId="390B9270" w14:textId="77777777" w:rsidR="00D3274D" w:rsidRPr="00CA37F8" w:rsidRDefault="00D3274D" w:rsidP="00D3274D">
            <w:pPr>
              <w:spacing w:after="0" w:line="240" w:lineRule="auto"/>
              <w:jc w:val="center"/>
              <w:rPr>
                <w:rFonts w:ascii="Aptos Narrow" w:eastAsia="Times New Roman" w:hAnsi="Aptos Narrow" w:cs="Arial"/>
                <w:b/>
                <w:bCs/>
                <w:color w:val="FFFFFF"/>
                <w:sz w:val="18"/>
                <w:szCs w:val="18"/>
                <w:lang w:eastAsia="fr-FR"/>
              </w:rPr>
            </w:pPr>
            <w:r w:rsidRPr="00CA37F8">
              <w:rPr>
                <w:rFonts w:ascii="Aptos Narrow" w:eastAsia="Times New Roman" w:hAnsi="Aptos Narrow" w:cs="Arial"/>
                <w:b/>
                <w:bCs/>
                <w:color w:val="FFFFFF"/>
                <w:sz w:val="18"/>
                <w:szCs w:val="18"/>
                <w:lang w:eastAsia="fr-FR"/>
              </w:rPr>
              <w:t>H1 2025</w:t>
            </w:r>
          </w:p>
        </w:tc>
        <w:tc>
          <w:tcPr>
            <w:tcW w:w="653" w:type="pct"/>
            <w:tcBorders>
              <w:top w:val="nil"/>
              <w:left w:val="nil"/>
              <w:bottom w:val="single" w:sz="12" w:space="0" w:color="5492EE"/>
              <w:right w:val="nil"/>
            </w:tcBorders>
            <w:shd w:val="clear" w:color="000000" w:fill="1769E4"/>
            <w:vAlign w:val="center"/>
            <w:hideMark/>
          </w:tcPr>
          <w:p w14:paraId="0BFD9F58" w14:textId="77777777" w:rsidR="00D3274D" w:rsidRPr="00CA37F8" w:rsidRDefault="00D3274D" w:rsidP="00D3274D">
            <w:pPr>
              <w:spacing w:after="0" w:line="240" w:lineRule="auto"/>
              <w:jc w:val="center"/>
              <w:rPr>
                <w:rFonts w:ascii="Aptos Narrow" w:eastAsia="Times New Roman" w:hAnsi="Aptos Narrow" w:cs="Arial"/>
                <w:b/>
                <w:bCs/>
                <w:color w:val="FFFFFF"/>
                <w:sz w:val="18"/>
                <w:szCs w:val="18"/>
                <w:lang w:eastAsia="fr-FR"/>
              </w:rPr>
            </w:pPr>
            <w:r w:rsidRPr="00CA37F8">
              <w:rPr>
                <w:rFonts w:ascii="Aptos Narrow" w:eastAsia="Times New Roman" w:hAnsi="Aptos Narrow" w:cs="Arial"/>
                <w:b/>
                <w:bCs/>
                <w:color w:val="FFFFFF"/>
                <w:sz w:val="18"/>
                <w:szCs w:val="18"/>
                <w:lang w:eastAsia="fr-FR"/>
              </w:rPr>
              <w:t>H1 2024</w:t>
            </w:r>
          </w:p>
        </w:tc>
      </w:tr>
      <w:tr w:rsidR="00D3274D" w:rsidRPr="00CA37F8" w14:paraId="0BA57640"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13B0E11E" w14:textId="77777777" w:rsidR="00D3274D" w:rsidRPr="00CA37F8" w:rsidRDefault="00D3274D" w:rsidP="00D3274D">
            <w:pPr>
              <w:spacing w:after="0" w:line="240" w:lineRule="auto"/>
              <w:rPr>
                <w:rFonts w:ascii="Aptos Narrow" w:eastAsia="Times New Roman" w:hAnsi="Aptos Narrow" w:cs="Arial"/>
                <w:b/>
                <w:bCs/>
                <w:color w:val="000000"/>
                <w:sz w:val="18"/>
                <w:szCs w:val="18"/>
                <w:lang w:eastAsia="fr-FR"/>
              </w:rPr>
            </w:pPr>
            <w:r w:rsidRPr="00CA37F8">
              <w:rPr>
                <w:rFonts w:ascii="Aptos Narrow" w:eastAsia="Times New Roman" w:hAnsi="Aptos Narrow" w:cs="Arial"/>
                <w:b/>
                <w:bCs/>
                <w:color w:val="000000"/>
                <w:sz w:val="18"/>
                <w:szCs w:val="18"/>
                <w:lang w:eastAsia="fr-FR"/>
              </w:rPr>
              <w:t>OPERATING ACTIVITIES</w:t>
            </w:r>
          </w:p>
        </w:tc>
        <w:tc>
          <w:tcPr>
            <w:tcW w:w="320" w:type="pct"/>
            <w:tcBorders>
              <w:top w:val="nil"/>
              <w:left w:val="nil"/>
              <w:bottom w:val="single" w:sz="8" w:space="0" w:color="000000"/>
              <w:right w:val="nil"/>
            </w:tcBorders>
            <w:shd w:val="clear" w:color="000000" w:fill="FFFFFF"/>
            <w:vAlign w:val="center"/>
            <w:hideMark/>
          </w:tcPr>
          <w:p w14:paraId="03B8EE8E" w14:textId="77777777" w:rsidR="00D3274D" w:rsidRPr="00CA37F8" w:rsidRDefault="00D3274D" w:rsidP="00D3274D">
            <w:pPr>
              <w:spacing w:after="0" w:line="240" w:lineRule="auto"/>
              <w:rPr>
                <w:rFonts w:ascii="Aptos Narrow" w:eastAsia="Times New Roman" w:hAnsi="Aptos Narrow" w:cs="Arial"/>
                <w:b/>
                <w:bCs/>
                <w:color w:val="000000"/>
                <w:sz w:val="18"/>
                <w:szCs w:val="18"/>
                <w:lang w:eastAsia="fr-FR"/>
              </w:rPr>
            </w:pPr>
            <w:r w:rsidRPr="00CA37F8">
              <w:rPr>
                <w:rFonts w:ascii="Aptos Narrow" w:eastAsia="Times New Roman" w:hAnsi="Aptos Narrow" w:cs="Arial"/>
                <w:b/>
                <w:bCs/>
                <w:color w:val="000000"/>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68A468F8"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333333"/>
                <w:sz w:val="18"/>
                <w:szCs w:val="18"/>
                <w:lang w:eastAsia="fr-FR"/>
              </w:rPr>
            </w:pPr>
            <w:r w:rsidRPr="00CA37F8">
              <w:rPr>
                <w:rFonts w:ascii="Aptos Narrow" w:eastAsia="Times New Roman" w:hAnsi="Aptos Narrow" w:cs="Arial"/>
                <w:b/>
                <w:bCs/>
                <w:color w:val="333333"/>
                <w:sz w:val="18"/>
                <w:szCs w:val="18"/>
                <w:lang w:eastAsia="fr-FR"/>
              </w:rPr>
              <w:t> </w:t>
            </w:r>
          </w:p>
        </w:tc>
        <w:tc>
          <w:tcPr>
            <w:tcW w:w="653" w:type="pct"/>
            <w:tcBorders>
              <w:top w:val="nil"/>
              <w:left w:val="nil"/>
              <w:bottom w:val="single" w:sz="8" w:space="0" w:color="000000"/>
              <w:right w:val="nil"/>
            </w:tcBorders>
            <w:shd w:val="clear" w:color="auto" w:fill="auto"/>
            <w:noWrap/>
            <w:vAlign w:val="center"/>
            <w:hideMark/>
          </w:tcPr>
          <w:p w14:paraId="065BD275"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333333"/>
                <w:sz w:val="18"/>
                <w:szCs w:val="18"/>
                <w:lang w:eastAsia="fr-FR"/>
              </w:rPr>
            </w:pPr>
            <w:r w:rsidRPr="00CA37F8">
              <w:rPr>
                <w:rFonts w:ascii="Aptos Narrow" w:eastAsia="Times New Roman" w:hAnsi="Aptos Narrow" w:cs="Arial"/>
                <w:b/>
                <w:bCs/>
                <w:color w:val="333333"/>
                <w:sz w:val="18"/>
                <w:szCs w:val="18"/>
                <w:lang w:eastAsia="fr-FR"/>
              </w:rPr>
              <w:t> </w:t>
            </w:r>
          </w:p>
        </w:tc>
      </w:tr>
      <w:tr w:rsidR="00D3274D" w:rsidRPr="00CA37F8" w14:paraId="1BB47007"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65B61B03"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Consolidated net income (loss)</w:t>
            </w:r>
          </w:p>
        </w:tc>
        <w:tc>
          <w:tcPr>
            <w:tcW w:w="320" w:type="pct"/>
            <w:tcBorders>
              <w:top w:val="nil"/>
              <w:left w:val="nil"/>
              <w:bottom w:val="single" w:sz="8" w:space="0" w:color="000000"/>
              <w:right w:val="nil"/>
            </w:tcBorders>
            <w:shd w:val="clear" w:color="000000" w:fill="FFFFFF"/>
            <w:vAlign w:val="center"/>
            <w:hideMark/>
          </w:tcPr>
          <w:p w14:paraId="163730E9"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5E5C26EC"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(21.9)</w:t>
            </w:r>
          </w:p>
        </w:tc>
        <w:tc>
          <w:tcPr>
            <w:tcW w:w="653" w:type="pct"/>
            <w:tcBorders>
              <w:top w:val="nil"/>
              <w:left w:val="nil"/>
              <w:bottom w:val="single" w:sz="8" w:space="0" w:color="000000"/>
              <w:right w:val="nil"/>
            </w:tcBorders>
            <w:shd w:val="clear" w:color="auto" w:fill="auto"/>
            <w:noWrap/>
            <w:vAlign w:val="center"/>
            <w:hideMark/>
          </w:tcPr>
          <w:p w14:paraId="104E0221"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32.0</w:t>
            </w:r>
          </w:p>
        </w:tc>
      </w:tr>
      <w:tr w:rsidR="00D3274D" w:rsidRPr="00CA37F8" w14:paraId="702A5BBD"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743A6D52"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Less: Net income (loss) from discontinued operations</w:t>
            </w:r>
          </w:p>
        </w:tc>
        <w:tc>
          <w:tcPr>
            <w:tcW w:w="320" w:type="pct"/>
            <w:tcBorders>
              <w:top w:val="nil"/>
              <w:left w:val="nil"/>
              <w:bottom w:val="single" w:sz="8" w:space="0" w:color="000000"/>
              <w:right w:val="nil"/>
            </w:tcBorders>
            <w:shd w:val="clear" w:color="000000" w:fill="FFFFFF"/>
            <w:vAlign w:val="center"/>
            <w:hideMark/>
          </w:tcPr>
          <w:p w14:paraId="0080C626"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673E4DE2"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(1.9)</w:t>
            </w:r>
          </w:p>
        </w:tc>
        <w:tc>
          <w:tcPr>
            <w:tcW w:w="653" w:type="pct"/>
            <w:tcBorders>
              <w:top w:val="nil"/>
              <w:left w:val="nil"/>
              <w:bottom w:val="single" w:sz="8" w:space="0" w:color="000000"/>
              <w:right w:val="nil"/>
            </w:tcBorders>
            <w:shd w:val="clear" w:color="auto" w:fill="auto"/>
            <w:noWrap/>
            <w:vAlign w:val="center"/>
            <w:hideMark/>
          </w:tcPr>
          <w:p w14:paraId="5C3ECC24"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(16.1)</w:t>
            </w:r>
          </w:p>
        </w:tc>
      </w:tr>
      <w:tr w:rsidR="00D3274D" w:rsidRPr="00CA37F8" w14:paraId="65C1E4BC"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240E599F" w14:textId="77777777" w:rsidR="00D3274D" w:rsidRPr="00CA37F8" w:rsidRDefault="00D3274D" w:rsidP="00D3274D">
            <w:pPr>
              <w:spacing w:after="0" w:line="240" w:lineRule="auto"/>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Net income (loss) from continuing operations</w:t>
            </w:r>
          </w:p>
        </w:tc>
        <w:tc>
          <w:tcPr>
            <w:tcW w:w="320" w:type="pct"/>
            <w:tcBorders>
              <w:top w:val="nil"/>
              <w:left w:val="nil"/>
              <w:bottom w:val="single" w:sz="8" w:space="0" w:color="000000"/>
              <w:right w:val="nil"/>
            </w:tcBorders>
            <w:shd w:val="clear" w:color="000000" w:fill="FFFFFF"/>
            <w:vAlign w:val="center"/>
            <w:hideMark/>
          </w:tcPr>
          <w:p w14:paraId="5590FB42" w14:textId="77777777" w:rsidR="00D3274D" w:rsidRPr="00CA37F8" w:rsidRDefault="00D3274D" w:rsidP="00D3274D">
            <w:pPr>
              <w:spacing w:after="0" w:line="240" w:lineRule="auto"/>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3603EC4B"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(23.8)</w:t>
            </w:r>
          </w:p>
        </w:tc>
        <w:tc>
          <w:tcPr>
            <w:tcW w:w="653" w:type="pct"/>
            <w:tcBorders>
              <w:top w:val="nil"/>
              <w:left w:val="nil"/>
              <w:bottom w:val="single" w:sz="8" w:space="0" w:color="000000"/>
              <w:right w:val="nil"/>
            </w:tcBorders>
            <w:shd w:val="clear" w:color="auto" w:fill="auto"/>
            <w:noWrap/>
            <w:vAlign w:val="center"/>
            <w:hideMark/>
          </w:tcPr>
          <w:p w14:paraId="4F8CC081"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15.9</w:t>
            </w:r>
          </w:p>
        </w:tc>
      </w:tr>
      <w:tr w:rsidR="00D3274D" w:rsidRPr="00CA37F8" w14:paraId="52695F16"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5A70F243"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Depreciation, amortization and impairment</w:t>
            </w:r>
          </w:p>
        </w:tc>
        <w:tc>
          <w:tcPr>
            <w:tcW w:w="320" w:type="pct"/>
            <w:tcBorders>
              <w:top w:val="nil"/>
              <w:left w:val="nil"/>
              <w:bottom w:val="single" w:sz="8" w:space="0" w:color="000000"/>
              <w:right w:val="nil"/>
            </w:tcBorders>
            <w:shd w:val="clear" w:color="000000" w:fill="FFFFFF"/>
            <w:vAlign w:val="center"/>
            <w:hideMark/>
          </w:tcPr>
          <w:p w14:paraId="3A0AD8BF"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4D29DA26"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42.6</w:t>
            </w:r>
          </w:p>
        </w:tc>
        <w:tc>
          <w:tcPr>
            <w:tcW w:w="653" w:type="pct"/>
            <w:tcBorders>
              <w:top w:val="nil"/>
              <w:left w:val="nil"/>
              <w:bottom w:val="single" w:sz="8" w:space="0" w:color="000000"/>
              <w:right w:val="nil"/>
            </w:tcBorders>
            <w:shd w:val="clear" w:color="auto" w:fill="auto"/>
            <w:noWrap/>
            <w:vAlign w:val="center"/>
            <w:hideMark/>
          </w:tcPr>
          <w:p w14:paraId="59A2B793"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47.8</w:t>
            </w:r>
          </w:p>
        </w:tc>
      </w:tr>
      <w:tr w:rsidR="00D3274D" w:rsidRPr="00CA37F8" w14:paraId="37F5D0D9"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2F71C348"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Earth Data surveys impairment and amortization</w:t>
            </w:r>
          </w:p>
        </w:tc>
        <w:tc>
          <w:tcPr>
            <w:tcW w:w="320" w:type="pct"/>
            <w:tcBorders>
              <w:top w:val="nil"/>
              <w:left w:val="nil"/>
              <w:bottom w:val="single" w:sz="8" w:space="0" w:color="000000"/>
              <w:right w:val="nil"/>
            </w:tcBorders>
            <w:shd w:val="clear" w:color="000000" w:fill="FFFFFF"/>
            <w:vAlign w:val="center"/>
            <w:hideMark/>
          </w:tcPr>
          <w:p w14:paraId="3A5D7766"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2EBA6085"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59.0</w:t>
            </w:r>
          </w:p>
        </w:tc>
        <w:tc>
          <w:tcPr>
            <w:tcW w:w="653" w:type="pct"/>
            <w:tcBorders>
              <w:top w:val="nil"/>
              <w:left w:val="nil"/>
              <w:bottom w:val="single" w:sz="8" w:space="0" w:color="000000"/>
              <w:right w:val="nil"/>
            </w:tcBorders>
            <w:shd w:val="clear" w:color="auto" w:fill="auto"/>
            <w:noWrap/>
            <w:vAlign w:val="center"/>
            <w:hideMark/>
          </w:tcPr>
          <w:p w14:paraId="3F158756"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116.3</w:t>
            </w:r>
          </w:p>
        </w:tc>
      </w:tr>
      <w:tr w:rsidR="00D3274D" w:rsidRPr="00CA37F8" w14:paraId="71650447"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6C59F02B"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Depreciation and amortization capitalized in Earth Data surveys</w:t>
            </w:r>
          </w:p>
        </w:tc>
        <w:tc>
          <w:tcPr>
            <w:tcW w:w="320" w:type="pct"/>
            <w:tcBorders>
              <w:top w:val="nil"/>
              <w:left w:val="nil"/>
              <w:bottom w:val="single" w:sz="8" w:space="0" w:color="000000"/>
              <w:right w:val="nil"/>
            </w:tcBorders>
            <w:shd w:val="clear" w:color="000000" w:fill="FFFFFF"/>
            <w:vAlign w:val="center"/>
            <w:hideMark/>
          </w:tcPr>
          <w:p w14:paraId="515F8B92"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597A33E2"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(7.5)</w:t>
            </w:r>
          </w:p>
        </w:tc>
        <w:tc>
          <w:tcPr>
            <w:tcW w:w="653" w:type="pct"/>
            <w:tcBorders>
              <w:top w:val="nil"/>
              <w:left w:val="nil"/>
              <w:bottom w:val="single" w:sz="8" w:space="0" w:color="000000"/>
              <w:right w:val="nil"/>
            </w:tcBorders>
            <w:shd w:val="clear" w:color="auto" w:fill="auto"/>
            <w:noWrap/>
            <w:vAlign w:val="center"/>
            <w:hideMark/>
          </w:tcPr>
          <w:p w14:paraId="402548C2"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(7.0)</w:t>
            </w:r>
          </w:p>
        </w:tc>
      </w:tr>
      <w:tr w:rsidR="00D3274D" w:rsidRPr="00CA37F8" w14:paraId="6D6D5203"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4B6214C6"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Variance on provisions</w:t>
            </w:r>
          </w:p>
        </w:tc>
        <w:tc>
          <w:tcPr>
            <w:tcW w:w="320" w:type="pct"/>
            <w:tcBorders>
              <w:top w:val="nil"/>
              <w:left w:val="nil"/>
              <w:bottom w:val="single" w:sz="8" w:space="0" w:color="000000"/>
              <w:right w:val="nil"/>
            </w:tcBorders>
            <w:shd w:val="clear" w:color="000000" w:fill="FFFFFF"/>
            <w:vAlign w:val="center"/>
            <w:hideMark/>
          </w:tcPr>
          <w:p w14:paraId="0CC3C8DF"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4DFDDDCA"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(3.6)</w:t>
            </w:r>
          </w:p>
        </w:tc>
        <w:tc>
          <w:tcPr>
            <w:tcW w:w="653" w:type="pct"/>
            <w:tcBorders>
              <w:top w:val="nil"/>
              <w:left w:val="nil"/>
              <w:bottom w:val="single" w:sz="8" w:space="0" w:color="000000"/>
              <w:right w:val="nil"/>
            </w:tcBorders>
            <w:shd w:val="clear" w:color="auto" w:fill="auto"/>
            <w:noWrap/>
            <w:vAlign w:val="center"/>
            <w:hideMark/>
          </w:tcPr>
          <w:p w14:paraId="1F3272DD"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(0.3)</w:t>
            </w:r>
          </w:p>
        </w:tc>
      </w:tr>
      <w:tr w:rsidR="00D3274D" w:rsidRPr="00CA37F8" w14:paraId="06D96BF4"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15F0331B"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Share-based compensation expenses</w:t>
            </w:r>
          </w:p>
        </w:tc>
        <w:tc>
          <w:tcPr>
            <w:tcW w:w="320" w:type="pct"/>
            <w:tcBorders>
              <w:top w:val="nil"/>
              <w:left w:val="nil"/>
              <w:bottom w:val="single" w:sz="8" w:space="0" w:color="000000"/>
              <w:right w:val="nil"/>
            </w:tcBorders>
            <w:shd w:val="clear" w:color="000000" w:fill="FFFFFF"/>
            <w:vAlign w:val="center"/>
            <w:hideMark/>
          </w:tcPr>
          <w:p w14:paraId="3AE54995"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0944AA81"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1.7</w:t>
            </w:r>
          </w:p>
        </w:tc>
        <w:tc>
          <w:tcPr>
            <w:tcW w:w="653" w:type="pct"/>
            <w:tcBorders>
              <w:top w:val="nil"/>
              <w:left w:val="nil"/>
              <w:bottom w:val="single" w:sz="8" w:space="0" w:color="000000"/>
              <w:right w:val="nil"/>
            </w:tcBorders>
            <w:shd w:val="clear" w:color="auto" w:fill="auto"/>
            <w:noWrap/>
            <w:vAlign w:val="center"/>
            <w:hideMark/>
          </w:tcPr>
          <w:p w14:paraId="2A4DD462"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1.8</w:t>
            </w:r>
          </w:p>
        </w:tc>
      </w:tr>
      <w:tr w:rsidR="00D3274D" w:rsidRPr="00CA37F8" w14:paraId="61E20F70"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5E0F1388"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Net (gain) loss on disposal of fixed and financial assets</w:t>
            </w:r>
          </w:p>
        </w:tc>
        <w:tc>
          <w:tcPr>
            <w:tcW w:w="320" w:type="pct"/>
            <w:tcBorders>
              <w:top w:val="nil"/>
              <w:left w:val="nil"/>
              <w:bottom w:val="single" w:sz="8" w:space="0" w:color="000000"/>
              <w:right w:val="nil"/>
            </w:tcBorders>
            <w:shd w:val="clear" w:color="000000" w:fill="FFFFFF"/>
            <w:vAlign w:val="center"/>
            <w:hideMark/>
          </w:tcPr>
          <w:p w14:paraId="036D2279"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0CD03C2D"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(0.8)</w:t>
            </w:r>
          </w:p>
        </w:tc>
        <w:tc>
          <w:tcPr>
            <w:tcW w:w="653" w:type="pct"/>
            <w:tcBorders>
              <w:top w:val="nil"/>
              <w:left w:val="nil"/>
              <w:bottom w:val="single" w:sz="8" w:space="0" w:color="000000"/>
              <w:right w:val="nil"/>
            </w:tcBorders>
            <w:shd w:val="clear" w:color="auto" w:fill="auto"/>
            <w:noWrap/>
            <w:vAlign w:val="center"/>
            <w:hideMark/>
          </w:tcPr>
          <w:p w14:paraId="2BA13103"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0.1</w:t>
            </w:r>
          </w:p>
        </w:tc>
      </w:tr>
      <w:tr w:rsidR="00D3274D" w:rsidRPr="00CA37F8" w14:paraId="7C90276F"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3877233D"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Share of (income) loss in companies recognized under equity method</w:t>
            </w:r>
          </w:p>
        </w:tc>
        <w:tc>
          <w:tcPr>
            <w:tcW w:w="320" w:type="pct"/>
            <w:tcBorders>
              <w:top w:val="nil"/>
              <w:left w:val="nil"/>
              <w:bottom w:val="single" w:sz="8" w:space="0" w:color="000000"/>
              <w:right w:val="nil"/>
            </w:tcBorders>
            <w:shd w:val="clear" w:color="000000" w:fill="FFFFFF"/>
            <w:vAlign w:val="center"/>
            <w:hideMark/>
          </w:tcPr>
          <w:p w14:paraId="4D8FB60C"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1D47D0DD"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1.0</w:t>
            </w:r>
          </w:p>
        </w:tc>
        <w:tc>
          <w:tcPr>
            <w:tcW w:w="653" w:type="pct"/>
            <w:tcBorders>
              <w:top w:val="nil"/>
              <w:left w:val="nil"/>
              <w:bottom w:val="single" w:sz="8" w:space="0" w:color="000000"/>
              <w:right w:val="nil"/>
            </w:tcBorders>
            <w:shd w:val="clear" w:color="auto" w:fill="auto"/>
            <w:noWrap/>
            <w:vAlign w:val="center"/>
            <w:hideMark/>
          </w:tcPr>
          <w:p w14:paraId="67247457"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w:t>
            </w:r>
          </w:p>
        </w:tc>
      </w:tr>
      <w:tr w:rsidR="00D3274D" w:rsidRPr="00CA37F8" w14:paraId="3B847ACC"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4145DADD"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Other non-cash items</w:t>
            </w:r>
          </w:p>
        </w:tc>
        <w:tc>
          <w:tcPr>
            <w:tcW w:w="320" w:type="pct"/>
            <w:tcBorders>
              <w:top w:val="nil"/>
              <w:left w:val="nil"/>
              <w:bottom w:val="single" w:sz="8" w:space="0" w:color="000000"/>
              <w:right w:val="nil"/>
            </w:tcBorders>
            <w:shd w:val="clear" w:color="000000" w:fill="FFFFFF"/>
            <w:vAlign w:val="center"/>
            <w:hideMark/>
          </w:tcPr>
          <w:p w14:paraId="2FEA2EC5"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46111747"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30.0</w:t>
            </w:r>
          </w:p>
        </w:tc>
        <w:tc>
          <w:tcPr>
            <w:tcW w:w="653" w:type="pct"/>
            <w:tcBorders>
              <w:top w:val="nil"/>
              <w:left w:val="nil"/>
              <w:bottom w:val="single" w:sz="8" w:space="0" w:color="000000"/>
              <w:right w:val="nil"/>
            </w:tcBorders>
            <w:shd w:val="clear" w:color="auto" w:fill="auto"/>
            <w:noWrap/>
            <w:vAlign w:val="center"/>
            <w:hideMark/>
          </w:tcPr>
          <w:p w14:paraId="18B6E539"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0.8</w:t>
            </w:r>
          </w:p>
        </w:tc>
      </w:tr>
      <w:tr w:rsidR="00D3274D" w:rsidRPr="00CA37F8" w14:paraId="0F7CC9E3"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6467BBB3" w14:textId="77777777" w:rsidR="00D3274D" w:rsidRPr="00CA37F8" w:rsidRDefault="00D3274D" w:rsidP="00D3274D">
            <w:pPr>
              <w:spacing w:after="0" w:line="240" w:lineRule="auto"/>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Net cash-flow including net cost of financial debt and income tax</w:t>
            </w:r>
          </w:p>
        </w:tc>
        <w:tc>
          <w:tcPr>
            <w:tcW w:w="320" w:type="pct"/>
            <w:tcBorders>
              <w:top w:val="nil"/>
              <w:left w:val="nil"/>
              <w:bottom w:val="single" w:sz="8" w:space="0" w:color="000000"/>
              <w:right w:val="nil"/>
            </w:tcBorders>
            <w:shd w:val="clear" w:color="000000" w:fill="FFFFFF"/>
            <w:vAlign w:val="center"/>
            <w:hideMark/>
          </w:tcPr>
          <w:p w14:paraId="7A98A8D3" w14:textId="77777777" w:rsidR="00D3274D" w:rsidRPr="00CA37F8" w:rsidRDefault="00D3274D" w:rsidP="00D3274D">
            <w:pPr>
              <w:spacing w:after="0" w:line="240" w:lineRule="auto"/>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4D91AEF2"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98.5</w:t>
            </w:r>
          </w:p>
        </w:tc>
        <w:tc>
          <w:tcPr>
            <w:tcW w:w="653" w:type="pct"/>
            <w:tcBorders>
              <w:top w:val="nil"/>
              <w:left w:val="nil"/>
              <w:bottom w:val="single" w:sz="8" w:space="0" w:color="000000"/>
              <w:right w:val="nil"/>
            </w:tcBorders>
            <w:shd w:val="clear" w:color="auto" w:fill="auto"/>
            <w:noWrap/>
            <w:vAlign w:val="center"/>
            <w:hideMark/>
          </w:tcPr>
          <w:p w14:paraId="68F16356"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175.4</w:t>
            </w:r>
          </w:p>
        </w:tc>
      </w:tr>
      <w:tr w:rsidR="00D3274D" w:rsidRPr="00CA37F8" w14:paraId="4F922638"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4159D5AB" w14:textId="44F385E3" w:rsidR="00D3274D" w:rsidRPr="00CA37F8" w:rsidRDefault="00814E1E"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Less:</w:t>
            </w:r>
            <w:r w:rsidR="00D3274D" w:rsidRPr="00CA37F8">
              <w:rPr>
                <w:rFonts w:ascii="Aptos Narrow" w:eastAsia="Times New Roman" w:hAnsi="Aptos Narrow" w:cs="Arial"/>
                <w:color w:val="000000" w:themeColor="text1"/>
                <w:sz w:val="18"/>
                <w:szCs w:val="18"/>
                <w:lang w:eastAsia="fr-FR"/>
              </w:rPr>
              <w:t xml:space="preserve"> Cost of financial debt</w:t>
            </w:r>
          </w:p>
        </w:tc>
        <w:tc>
          <w:tcPr>
            <w:tcW w:w="320" w:type="pct"/>
            <w:tcBorders>
              <w:top w:val="nil"/>
              <w:left w:val="nil"/>
              <w:bottom w:val="single" w:sz="8" w:space="0" w:color="000000"/>
              <w:right w:val="nil"/>
            </w:tcBorders>
            <w:shd w:val="clear" w:color="000000" w:fill="FFFFFF"/>
            <w:vAlign w:val="center"/>
            <w:hideMark/>
          </w:tcPr>
          <w:p w14:paraId="2E66D08C"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395B5304"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52.3</w:t>
            </w:r>
          </w:p>
        </w:tc>
        <w:tc>
          <w:tcPr>
            <w:tcW w:w="653" w:type="pct"/>
            <w:tcBorders>
              <w:top w:val="nil"/>
              <w:left w:val="nil"/>
              <w:bottom w:val="single" w:sz="8" w:space="0" w:color="000000"/>
              <w:right w:val="nil"/>
            </w:tcBorders>
            <w:shd w:val="clear" w:color="auto" w:fill="auto"/>
            <w:noWrap/>
            <w:vAlign w:val="center"/>
            <w:hideMark/>
          </w:tcPr>
          <w:p w14:paraId="7F8C9737"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49.3</w:t>
            </w:r>
          </w:p>
        </w:tc>
      </w:tr>
      <w:tr w:rsidR="00D3274D" w:rsidRPr="00CA37F8" w14:paraId="1B301A9C"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34D11B52" w14:textId="18EA6454" w:rsidR="00D3274D" w:rsidRPr="00CA37F8" w:rsidRDefault="00814E1E"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Less:</w:t>
            </w:r>
            <w:r w:rsidR="00D3274D" w:rsidRPr="00CA37F8">
              <w:rPr>
                <w:rFonts w:ascii="Aptos Narrow" w:eastAsia="Times New Roman" w:hAnsi="Aptos Narrow" w:cs="Arial"/>
                <w:color w:val="000000" w:themeColor="text1"/>
                <w:sz w:val="18"/>
                <w:szCs w:val="18"/>
                <w:lang w:eastAsia="fr-FR"/>
              </w:rPr>
              <w:t xml:space="preserve"> Income tax expense (gain)</w:t>
            </w:r>
          </w:p>
        </w:tc>
        <w:tc>
          <w:tcPr>
            <w:tcW w:w="320" w:type="pct"/>
            <w:tcBorders>
              <w:top w:val="nil"/>
              <w:left w:val="nil"/>
              <w:bottom w:val="single" w:sz="8" w:space="0" w:color="000000"/>
              <w:right w:val="nil"/>
            </w:tcBorders>
            <w:shd w:val="clear" w:color="000000" w:fill="FFFFFF"/>
            <w:vAlign w:val="center"/>
            <w:hideMark/>
          </w:tcPr>
          <w:p w14:paraId="5511DE9F"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29965EB1"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7.4</w:t>
            </w:r>
          </w:p>
        </w:tc>
        <w:tc>
          <w:tcPr>
            <w:tcW w:w="653" w:type="pct"/>
            <w:tcBorders>
              <w:top w:val="nil"/>
              <w:left w:val="nil"/>
              <w:bottom w:val="single" w:sz="8" w:space="0" w:color="000000"/>
              <w:right w:val="nil"/>
            </w:tcBorders>
            <w:shd w:val="clear" w:color="auto" w:fill="auto"/>
            <w:noWrap/>
            <w:vAlign w:val="center"/>
            <w:hideMark/>
          </w:tcPr>
          <w:p w14:paraId="08BB797B"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5.6</w:t>
            </w:r>
          </w:p>
        </w:tc>
      </w:tr>
      <w:tr w:rsidR="00D3274D" w:rsidRPr="00CA37F8" w14:paraId="032187A9"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1F798B9F" w14:textId="77777777" w:rsidR="00D3274D" w:rsidRPr="00CA37F8" w:rsidRDefault="00D3274D" w:rsidP="00D3274D">
            <w:pPr>
              <w:spacing w:after="0" w:line="240" w:lineRule="auto"/>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Net cash-flow excluding net cost of financial debt and income tax</w:t>
            </w:r>
          </w:p>
        </w:tc>
        <w:tc>
          <w:tcPr>
            <w:tcW w:w="320" w:type="pct"/>
            <w:tcBorders>
              <w:top w:val="nil"/>
              <w:left w:val="nil"/>
              <w:bottom w:val="single" w:sz="8" w:space="0" w:color="000000"/>
              <w:right w:val="nil"/>
            </w:tcBorders>
            <w:shd w:val="clear" w:color="000000" w:fill="FFFFFF"/>
            <w:vAlign w:val="center"/>
            <w:hideMark/>
          </w:tcPr>
          <w:p w14:paraId="14EE080A" w14:textId="77777777" w:rsidR="00D3274D" w:rsidRPr="00CA37F8" w:rsidRDefault="00D3274D" w:rsidP="00D3274D">
            <w:pPr>
              <w:spacing w:after="0" w:line="240" w:lineRule="auto"/>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0AB720BB"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158.1</w:t>
            </w:r>
          </w:p>
        </w:tc>
        <w:tc>
          <w:tcPr>
            <w:tcW w:w="653" w:type="pct"/>
            <w:tcBorders>
              <w:top w:val="nil"/>
              <w:left w:val="nil"/>
              <w:bottom w:val="single" w:sz="8" w:space="0" w:color="000000"/>
              <w:right w:val="nil"/>
            </w:tcBorders>
            <w:shd w:val="clear" w:color="auto" w:fill="auto"/>
            <w:noWrap/>
            <w:vAlign w:val="center"/>
            <w:hideMark/>
          </w:tcPr>
          <w:p w14:paraId="2E6F6925"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230.4</w:t>
            </w:r>
          </w:p>
        </w:tc>
      </w:tr>
      <w:tr w:rsidR="00D3274D" w:rsidRPr="00CA37F8" w14:paraId="025BB073"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385E225B"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Income tax paid</w:t>
            </w:r>
          </w:p>
        </w:tc>
        <w:tc>
          <w:tcPr>
            <w:tcW w:w="320" w:type="pct"/>
            <w:tcBorders>
              <w:top w:val="nil"/>
              <w:left w:val="nil"/>
              <w:bottom w:val="single" w:sz="8" w:space="0" w:color="000000"/>
              <w:right w:val="nil"/>
            </w:tcBorders>
            <w:shd w:val="clear" w:color="000000" w:fill="FFFFFF"/>
            <w:vAlign w:val="center"/>
            <w:hideMark/>
          </w:tcPr>
          <w:p w14:paraId="0E58CD3D"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7FC64EE9"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(8.3)</w:t>
            </w:r>
          </w:p>
        </w:tc>
        <w:tc>
          <w:tcPr>
            <w:tcW w:w="653" w:type="pct"/>
            <w:tcBorders>
              <w:top w:val="nil"/>
              <w:left w:val="nil"/>
              <w:bottom w:val="single" w:sz="8" w:space="0" w:color="000000"/>
              <w:right w:val="nil"/>
            </w:tcBorders>
            <w:shd w:val="clear" w:color="auto" w:fill="auto"/>
            <w:noWrap/>
            <w:vAlign w:val="center"/>
            <w:hideMark/>
          </w:tcPr>
          <w:p w14:paraId="75CE31DC"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(12.0)</w:t>
            </w:r>
          </w:p>
        </w:tc>
      </w:tr>
      <w:tr w:rsidR="00D3274D" w:rsidRPr="00CA37F8" w14:paraId="43A6A554"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128CD212" w14:textId="77777777" w:rsidR="00D3274D" w:rsidRPr="00CA37F8" w:rsidRDefault="00D3274D" w:rsidP="00D3274D">
            <w:pPr>
              <w:spacing w:after="0" w:line="240" w:lineRule="auto"/>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Net cash-flow before changes in working capital</w:t>
            </w:r>
          </w:p>
        </w:tc>
        <w:tc>
          <w:tcPr>
            <w:tcW w:w="320" w:type="pct"/>
            <w:tcBorders>
              <w:top w:val="nil"/>
              <w:left w:val="nil"/>
              <w:bottom w:val="single" w:sz="8" w:space="0" w:color="000000"/>
              <w:right w:val="nil"/>
            </w:tcBorders>
            <w:shd w:val="clear" w:color="000000" w:fill="FFFFFF"/>
            <w:vAlign w:val="center"/>
            <w:hideMark/>
          </w:tcPr>
          <w:p w14:paraId="3F63A90D" w14:textId="77777777" w:rsidR="00D3274D" w:rsidRPr="00CA37F8" w:rsidRDefault="00D3274D" w:rsidP="00D3274D">
            <w:pPr>
              <w:spacing w:after="0" w:line="240" w:lineRule="auto"/>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6D591E27"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149.8</w:t>
            </w:r>
          </w:p>
        </w:tc>
        <w:tc>
          <w:tcPr>
            <w:tcW w:w="653" w:type="pct"/>
            <w:tcBorders>
              <w:top w:val="nil"/>
              <w:left w:val="nil"/>
              <w:bottom w:val="single" w:sz="8" w:space="0" w:color="000000"/>
              <w:right w:val="nil"/>
            </w:tcBorders>
            <w:shd w:val="clear" w:color="auto" w:fill="auto"/>
            <w:noWrap/>
            <w:vAlign w:val="center"/>
            <w:hideMark/>
          </w:tcPr>
          <w:p w14:paraId="0EE6B47C"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218.4</w:t>
            </w:r>
          </w:p>
        </w:tc>
      </w:tr>
      <w:tr w:rsidR="00D3274D" w:rsidRPr="00CA37F8" w14:paraId="766047CD"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6B216EC4" w14:textId="77777777" w:rsidR="00D3274D" w:rsidRPr="00CA37F8" w:rsidRDefault="00D3274D" w:rsidP="00D3274D">
            <w:pPr>
              <w:spacing w:after="0" w:line="240" w:lineRule="auto"/>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Changes in working capital</w:t>
            </w:r>
          </w:p>
        </w:tc>
        <w:tc>
          <w:tcPr>
            <w:tcW w:w="320" w:type="pct"/>
            <w:tcBorders>
              <w:top w:val="nil"/>
              <w:left w:val="nil"/>
              <w:bottom w:val="single" w:sz="8" w:space="0" w:color="000000"/>
              <w:right w:val="nil"/>
            </w:tcBorders>
            <w:shd w:val="clear" w:color="000000" w:fill="FFFFFF"/>
            <w:vAlign w:val="center"/>
            <w:hideMark/>
          </w:tcPr>
          <w:p w14:paraId="7CA33A94" w14:textId="77777777" w:rsidR="00D3274D" w:rsidRPr="00CA37F8" w:rsidRDefault="00D3274D" w:rsidP="00D3274D">
            <w:pPr>
              <w:spacing w:after="0" w:line="240" w:lineRule="auto"/>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1D0B36D4"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45.0</w:t>
            </w:r>
          </w:p>
        </w:tc>
        <w:tc>
          <w:tcPr>
            <w:tcW w:w="653" w:type="pct"/>
            <w:tcBorders>
              <w:top w:val="nil"/>
              <w:left w:val="nil"/>
              <w:bottom w:val="single" w:sz="8" w:space="0" w:color="000000"/>
              <w:right w:val="nil"/>
            </w:tcBorders>
            <w:shd w:val="clear" w:color="auto" w:fill="auto"/>
            <w:noWrap/>
            <w:vAlign w:val="center"/>
            <w:hideMark/>
          </w:tcPr>
          <w:p w14:paraId="52432E9E"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(38.2)</w:t>
            </w:r>
          </w:p>
        </w:tc>
      </w:tr>
      <w:tr w:rsidR="00D3274D" w:rsidRPr="00CA37F8" w14:paraId="21885C4F"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66AF6C98"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change in trade accounts and notes receivable</w:t>
            </w:r>
          </w:p>
        </w:tc>
        <w:tc>
          <w:tcPr>
            <w:tcW w:w="320" w:type="pct"/>
            <w:tcBorders>
              <w:top w:val="nil"/>
              <w:left w:val="nil"/>
              <w:bottom w:val="single" w:sz="8" w:space="0" w:color="000000"/>
              <w:right w:val="nil"/>
            </w:tcBorders>
            <w:shd w:val="clear" w:color="000000" w:fill="FFFFFF"/>
            <w:vAlign w:val="center"/>
            <w:hideMark/>
          </w:tcPr>
          <w:p w14:paraId="72E5FD6D"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7C382240"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51.0</w:t>
            </w:r>
          </w:p>
        </w:tc>
        <w:tc>
          <w:tcPr>
            <w:tcW w:w="653" w:type="pct"/>
            <w:tcBorders>
              <w:top w:val="nil"/>
              <w:left w:val="nil"/>
              <w:bottom w:val="single" w:sz="8" w:space="0" w:color="000000"/>
              <w:right w:val="nil"/>
            </w:tcBorders>
            <w:shd w:val="clear" w:color="auto" w:fill="auto"/>
            <w:noWrap/>
            <w:vAlign w:val="center"/>
            <w:hideMark/>
          </w:tcPr>
          <w:p w14:paraId="1086E192"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(17.2)</w:t>
            </w:r>
          </w:p>
        </w:tc>
      </w:tr>
      <w:tr w:rsidR="00D3274D" w:rsidRPr="00CA37F8" w14:paraId="29A9FEBD"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0749F401"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change in inventories and work-in-progress</w:t>
            </w:r>
          </w:p>
        </w:tc>
        <w:tc>
          <w:tcPr>
            <w:tcW w:w="320" w:type="pct"/>
            <w:tcBorders>
              <w:top w:val="nil"/>
              <w:left w:val="nil"/>
              <w:bottom w:val="single" w:sz="8" w:space="0" w:color="000000"/>
              <w:right w:val="nil"/>
            </w:tcBorders>
            <w:shd w:val="clear" w:color="000000" w:fill="FFFFFF"/>
            <w:vAlign w:val="center"/>
            <w:hideMark/>
          </w:tcPr>
          <w:p w14:paraId="3B2291C5"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383F1061"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16.8</w:t>
            </w:r>
          </w:p>
        </w:tc>
        <w:tc>
          <w:tcPr>
            <w:tcW w:w="653" w:type="pct"/>
            <w:tcBorders>
              <w:top w:val="nil"/>
              <w:left w:val="nil"/>
              <w:bottom w:val="single" w:sz="8" w:space="0" w:color="000000"/>
              <w:right w:val="nil"/>
            </w:tcBorders>
            <w:shd w:val="clear" w:color="auto" w:fill="auto"/>
            <w:noWrap/>
            <w:vAlign w:val="center"/>
            <w:hideMark/>
          </w:tcPr>
          <w:p w14:paraId="66641C99"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11.0</w:t>
            </w:r>
          </w:p>
        </w:tc>
      </w:tr>
      <w:tr w:rsidR="00D3274D" w:rsidRPr="00CA37F8" w14:paraId="522F16DC"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799E5460"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change in other current assets</w:t>
            </w:r>
          </w:p>
        </w:tc>
        <w:tc>
          <w:tcPr>
            <w:tcW w:w="320" w:type="pct"/>
            <w:tcBorders>
              <w:top w:val="nil"/>
              <w:left w:val="nil"/>
              <w:bottom w:val="single" w:sz="8" w:space="0" w:color="000000"/>
              <w:right w:val="nil"/>
            </w:tcBorders>
            <w:shd w:val="clear" w:color="000000" w:fill="FFFFFF"/>
            <w:vAlign w:val="center"/>
            <w:hideMark/>
          </w:tcPr>
          <w:p w14:paraId="4A17DE29"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10B2AB55"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(6.7)</w:t>
            </w:r>
          </w:p>
        </w:tc>
        <w:tc>
          <w:tcPr>
            <w:tcW w:w="653" w:type="pct"/>
            <w:tcBorders>
              <w:top w:val="nil"/>
              <w:left w:val="nil"/>
              <w:bottom w:val="single" w:sz="8" w:space="0" w:color="000000"/>
              <w:right w:val="nil"/>
            </w:tcBorders>
            <w:shd w:val="clear" w:color="auto" w:fill="auto"/>
            <w:noWrap/>
            <w:vAlign w:val="center"/>
            <w:hideMark/>
          </w:tcPr>
          <w:p w14:paraId="31638697"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0.9</w:t>
            </w:r>
          </w:p>
        </w:tc>
      </w:tr>
      <w:tr w:rsidR="00D3274D" w:rsidRPr="00CA37F8" w14:paraId="0F1A6FD3"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738CE51D"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change in trade accounts and notes payable</w:t>
            </w:r>
          </w:p>
        </w:tc>
        <w:tc>
          <w:tcPr>
            <w:tcW w:w="320" w:type="pct"/>
            <w:tcBorders>
              <w:top w:val="nil"/>
              <w:left w:val="nil"/>
              <w:bottom w:val="single" w:sz="8" w:space="0" w:color="000000"/>
              <w:right w:val="nil"/>
            </w:tcBorders>
            <w:shd w:val="clear" w:color="000000" w:fill="FFFFFF"/>
            <w:vAlign w:val="center"/>
            <w:hideMark/>
          </w:tcPr>
          <w:p w14:paraId="7F3E78A6"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1AA786E5"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(3.8)</w:t>
            </w:r>
          </w:p>
        </w:tc>
        <w:tc>
          <w:tcPr>
            <w:tcW w:w="653" w:type="pct"/>
            <w:tcBorders>
              <w:top w:val="nil"/>
              <w:left w:val="nil"/>
              <w:bottom w:val="single" w:sz="8" w:space="0" w:color="000000"/>
              <w:right w:val="nil"/>
            </w:tcBorders>
            <w:shd w:val="clear" w:color="auto" w:fill="auto"/>
            <w:noWrap/>
            <w:vAlign w:val="center"/>
            <w:hideMark/>
          </w:tcPr>
          <w:p w14:paraId="27EECC25"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(12.5)</w:t>
            </w:r>
          </w:p>
        </w:tc>
      </w:tr>
      <w:tr w:rsidR="00D3274D" w:rsidRPr="00CA37F8" w14:paraId="11B39F77"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0440B6F7"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change in other current liabilities</w:t>
            </w:r>
          </w:p>
        </w:tc>
        <w:tc>
          <w:tcPr>
            <w:tcW w:w="320" w:type="pct"/>
            <w:tcBorders>
              <w:top w:val="nil"/>
              <w:left w:val="nil"/>
              <w:bottom w:val="single" w:sz="8" w:space="0" w:color="000000"/>
              <w:right w:val="nil"/>
            </w:tcBorders>
            <w:shd w:val="clear" w:color="000000" w:fill="FFFFFF"/>
            <w:vAlign w:val="center"/>
            <w:hideMark/>
          </w:tcPr>
          <w:p w14:paraId="41B7D5E1"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449502C3"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(12.3)</w:t>
            </w:r>
          </w:p>
        </w:tc>
        <w:tc>
          <w:tcPr>
            <w:tcW w:w="653" w:type="pct"/>
            <w:tcBorders>
              <w:top w:val="nil"/>
              <w:left w:val="nil"/>
              <w:bottom w:val="single" w:sz="8" w:space="0" w:color="000000"/>
              <w:right w:val="nil"/>
            </w:tcBorders>
            <w:shd w:val="clear" w:color="auto" w:fill="auto"/>
            <w:noWrap/>
            <w:vAlign w:val="center"/>
            <w:hideMark/>
          </w:tcPr>
          <w:p w14:paraId="2397CD81"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(20.3)</w:t>
            </w:r>
          </w:p>
        </w:tc>
      </w:tr>
      <w:tr w:rsidR="00D3274D" w:rsidRPr="00CA37F8" w14:paraId="443DA6F0"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32F9444A" w14:textId="77777777" w:rsidR="00D3274D" w:rsidRPr="00CA37F8" w:rsidRDefault="00D3274D" w:rsidP="00D3274D">
            <w:pPr>
              <w:spacing w:after="0" w:line="240" w:lineRule="auto"/>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 xml:space="preserve">Net </w:t>
            </w:r>
            <w:proofErr w:type="gramStart"/>
            <w:r w:rsidRPr="00CA37F8">
              <w:rPr>
                <w:rFonts w:ascii="Aptos Narrow" w:eastAsia="Times New Roman" w:hAnsi="Aptos Narrow" w:cs="Arial"/>
                <w:b/>
                <w:bCs/>
                <w:color w:val="1769E4"/>
                <w:sz w:val="18"/>
                <w:szCs w:val="18"/>
                <w:lang w:eastAsia="fr-FR"/>
              </w:rPr>
              <w:t>cash-flow</w:t>
            </w:r>
            <w:proofErr w:type="gramEnd"/>
            <w:r w:rsidRPr="00CA37F8">
              <w:rPr>
                <w:rFonts w:ascii="Aptos Narrow" w:eastAsia="Times New Roman" w:hAnsi="Aptos Narrow" w:cs="Arial"/>
                <w:b/>
                <w:bCs/>
                <w:color w:val="1769E4"/>
                <w:sz w:val="18"/>
                <w:szCs w:val="18"/>
                <w:lang w:eastAsia="fr-FR"/>
              </w:rPr>
              <w:t xml:space="preserve"> from operating activities</w:t>
            </w:r>
          </w:p>
        </w:tc>
        <w:tc>
          <w:tcPr>
            <w:tcW w:w="320" w:type="pct"/>
            <w:tcBorders>
              <w:top w:val="nil"/>
              <w:left w:val="nil"/>
              <w:bottom w:val="single" w:sz="8" w:space="0" w:color="000000"/>
              <w:right w:val="nil"/>
            </w:tcBorders>
            <w:shd w:val="clear" w:color="000000" w:fill="FFFFFF"/>
            <w:vAlign w:val="center"/>
            <w:hideMark/>
          </w:tcPr>
          <w:p w14:paraId="1FBD9D3B" w14:textId="77777777" w:rsidR="00D3274D" w:rsidRPr="00CA37F8" w:rsidRDefault="00D3274D" w:rsidP="00D3274D">
            <w:pPr>
              <w:spacing w:after="0" w:line="240" w:lineRule="auto"/>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4845ABD0"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194.8</w:t>
            </w:r>
          </w:p>
        </w:tc>
        <w:tc>
          <w:tcPr>
            <w:tcW w:w="653" w:type="pct"/>
            <w:tcBorders>
              <w:top w:val="nil"/>
              <w:left w:val="nil"/>
              <w:bottom w:val="single" w:sz="8" w:space="0" w:color="000000"/>
              <w:right w:val="nil"/>
            </w:tcBorders>
            <w:shd w:val="clear" w:color="auto" w:fill="auto"/>
            <w:noWrap/>
            <w:vAlign w:val="center"/>
            <w:hideMark/>
          </w:tcPr>
          <w:p w14:paraId="33DD1A10"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180.2</w:t>
            </w:r>
          </w:p>
        </w:tc>
      </w:tr>
      <w:tr w:rsidR="00D3274D" w:rsidRPr="00CA37F8" w14:paraId="0E52B0FE" w14:textId="77777777" w:rsidTr="007F6EAF">
        <w:trPr>
          <w:trHeight w:val="127"/>
        </w:trPr>
        <w:tc>
          <w:tcPr>
            <w:tcW w:w="3374" w:type="pct"/>
            <w:tcBorders>
              <w:top w:val="nil"/>
              <w:left w:val="nil"/>
              <w:bottom w:val="single" w:sz="8" w:space="0" w:color="000000"/>
              <w:right w:val="nil"/>
            </w:tcBorders>
            <w:shd w:val="clear" w:color="000000" w:fill="FFFFFF"/>
            <w:vAlign w:val="center"/>
          </w:tcPr>
          <w:p w14:paraId="0C3A17D6" w14:textId="31F668D2" w:rsidR="00D3274D" w:rsidRPr="00CA37F8" w:rsidRDefault="00D3274D" w:rsidP="00D3274D">
            <w:pPr>
              <w:spacing w:after="0" w:line="240" w:lineRule="auto"/>
              <w:rPr>
                <w:rFonts w:ascii="Aptos Narrow" w:eastAsia="Times New Roman" w:hAnsi="Aptos Narrow" w:cs="Arial"/>
                <w:color w:val="000000"/>
                <w:sz w:val="18"/>
                <w:szCs w:val="18"/>
                <w:lang w:eastAsia="fr-FR"/>
              </w:rPr>
            </w:pPr>
          </w:p>
        </w:tc>
        <w:tc>
          <w:tcPr>
            <w:tcW w:w="320" w:type="pct"/>
            <w:tcBorders>
              <w:top w:val="nil"/>
              <w:left w:val="nil"/>
              <w:bottom w:val="single" w:sz="8" w:space="0" w:color="000000"/>
              <w:right w:val="nil"/>
            </w:tcBorders>
            <w:shd w:val="clear" w:color="000000" w:fill="FFFFFF"/>
            <w:vAlign w:val="center"/>
          </w:tcPr>
          <w:p w14:paraId="2BB12DA2" w14:textId="506E4914" w:rsidR="00D3274D" w:rsidRPr="00CA37F8" w:rsidRDefault="00D3274D" w:rsidP="00D3274D">
            <w:pPr>
              <w:spacing w:after="0" w:line="240" w:lineRule="auto"/>
              <w:jc w:val="right"/>
              <w:rPr>
                <w:rFonts w:ascii="Aptos Narrow" w:eastAsia="Times New Roman" w:hAnsi="Aptos Narrow" w:cs="Arial"/>
                <w:color w:val="000000"/>
                <w:sz w:val="18"/>
                <w:szCs w:val="18"/>
                <w:lang w:eastAsia="fr-FR"/>
              </w:rPr>
            </w:pPr>
          </w:p>
        </w:tc>
        <w:tc>
          <w:tcPr>
            <w:tcW w:w="653" w:type="pct"/>
            <w:tcBorders>
              <w:top w:val="nil"/>
              <w:left w:val="nil"/>
              <w:bottom w:val="single" w:sz="8" w:space="0" w:color="000000"/>
              <w:right w:val="nil"/>
            </w:tcBorders>
            <w:shd w:val="clear" w:color="auto" w:fill="auto"/>
            <w:noWrap/>
            <w:vAlign w:val="center"/>
          </w:tcPr>
          <w:p w14:paraId="47305EDE" w14:textId="5C2D499F" w:rsidR="00D3274D" w:rsidRPr="00CA37F8" w:rsidRDefault="00D3274D" w:rsidP="00D3274D">
            <w:pPr>
              <w:spacing w:after="0" w:line="240" w:lineRule="auto"/>
              <w:jc w:val="right"/>
              <w:rPr>
                <w:rFonts w:ascii="Aptos Narrow" w:eastAsia="Times New Roman" w:hAnsi="Aptos Narrow" w:cs="Arial"/>
                <w:color w:val="000000"/>
                <w:sz w:val="18"/>
                <w:szCs w:val="18"/>
                <w:lang w:eastAsia="fr-FR"/>
              </w:rPr>
            </w:pPr>
          </w:p>
        </w:tc>
        <w:tc>
          <w:tcPr>
            <w:tcW w:w="653" w:type="pct"/>
            <w:tcBorders>
              <w:top w:val="nil"/>
              <w:left w:val="nil"/>
              <w:bottom w:val="single" w:sz="8" w:space="0" w:color="000000"/>
              <w:right w:val="nil"/>
            </w:tcBorders>
            <w:shd w:val="clear" w:color="000000" w:fill="FFFFFF"/>
            <w:noWrap/>
            <w:vAlign w:val="center"/>
          </w:tcPr>
          <w:p w14:paraId="25B43B46" w14:textId="19549037" w:rsidR="00D3274D" w:rsidRPr="00CA37F8" w:rsidRDefault="00D3274D" w:rsidP="00D3274D">
            <w:pPr>
              <w:spacing w:after="0" w:line="240" w:lineRule="auto"/>
              <w:jc w:val="right"/>
              <w:rPr>
                <w:rFonts w:ascii="Aptos Narrow" w:eastAsia="Times New Roman" w:hAnsi="Aptos Narrow" w:cs="Arial"/>
                <w:color w:val="000000"/>
                <w:sz w:val="18"/>
                <w:szCs w:val="18"/>
                <w:lang w:eastAsia="fr-FR"/>
              </w:rPr>
            </w:pPr>
          </w:p>
        </w:tc>
      </w:tr>
      <w:tr w:rsidR="00D3274D" w:rsidRPr="00CA37F8" w14:paraId="600BF574"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155CBB78" w14:textId="77777777" w:rsidR="00D3274D" w:rsidRPr="00CA37F8" w:rsidRDefault="00D3274D" w:rsidP="00D3274D">
            <w:pPr>
              <w:spacing w:after="0" w:line="240" w:lineRule="auto"/>
              <w:rPr>
                <w:rFonts w:ascii="Aptos Narrow" w:eastAsia="Times New Roman" w:hAnsi="Aptos Narrow" w:cs="Arial"/>
                <w:b/>
                <w:bCs/>
                <w:color w:val="000000"/>
                <w:sz w:val="18"/>
                <w:szCs w:val="18"/>
                <w:lang w:eastAsia="fr-FR"/>
              </w:rPr>
            </w:pPr>
            <w:r w:rsidRPr="00CA37F8">
              <w:rPr>
                <w:rFonts w:ascii="Aptos Narrow" w:eastAsia="Times New Roman" w:hAnsi="Aptos Narrow" w:cs="Arial"/>
                <w:b/>
                <w:bCs/>
                <w:color w:val="000000"/>
                <w:sz w:val="18"/>
                <w:szCs w:val="18"/>
                <w:lang w:eastAsia="fr-FR"/>
              </w:rPr>
              <w:t>INVESTING ACTIVITIES</w:t>
            </w:r>
          </w:p>
        </w:tc>
        <w:tc>
          <w:tcPr>
            <w:tcW w:w="320" w:type="pct"/>
            <w:tcBorders>
              <w:top w:val="nil"/>
              <w:left w:val="nil"/>
              <w:bottom w:val="single" w:sz="8" w:space="0" w:color="000000"/>
              <w:right w:val="nil"/>
            </w:tcBorders>
            <w:shd w:val="clear" w:color="000000" w:fill="FFFFFF"/>
            <w:vAlign w:val="center"/>
            <w:hideMark/>
          </w:tcPr>
          <w:p w14:paraId="2190B11A" w14:textId="77777777" w:rsidR="00D3274D" w:rsidRPr="00CA37F8" w:rsidRDefault="00D3274D" w:rsidP="00D3274D">
            <w:pPr>
              <w:spacing w:after="0" w:line="240" w:lineRule="auto"/>
              <w:jc w:val="right"/>
              <w:rPr>
                <w:rFonts w:ascii="Aptos Narrow" w:eastAsia="Times New Roman" w:hAnsi="Aptos Narrow" w:cs="Arial"/>
                <w:b/>
                <w:bCs/>
                <w:color w:val="000000"/>
                <w:sz w:val="18"/>
                <w:szCs w:val="18"/>
                <w:lang w:eastAsia="fr-FR"/>
              </w:rPr>
            </w:pPr>
            <w:r w:rsidRPr="00CA37F8">
              <w:rPr>
                <w:rFonts w:ascii="Aptos Narrow" w:eastAsia="Times New Roman" w:hAnsi="Aptos Narrow" w:cs="Arial"/>
                <w:b/>
                <w:bCs/>
                <w:color w:val="000000"/>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46E7095D"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sz w:val="18"/>
                <w:szCs w:val="18"/>
                <w:lang w:eastAsia="fr-FR"/>
              </w:rPr>
            </w:pPr>
            <w:r w:rsidRPr="00CA37F8">
              <w:rPr>
                <w:rFonts w:ascii="Aptos Narrow" w:eastAsia="Times New Roman" w:hAnsi="Aptos Narrow" w:cs="Arial"/>
                <w:b/>
                <w:bCs/>
                <w:color w:val="000000"/>
                <w:sz w:val="18"/>
                <w:szCs w:val="18"/>
                <w:lang w:eastAsia="fr-FR"/>
              </w:rPr>
              <w:t> </w:t>
            </w:r>
          </w:p>
        </w:tc>
        <w:tc>
          <w:tcPr>
            <w:tcW w:w="653" w:type="pct"/>
            <w:tcBorders>
              <w:top w:val="nil"/>
              <w:left w:val="nil"/>
              <w:bottom w:val="single" w:sz="8" w:space="0" w:color="000000"/>
              <w:right w:val="nil"/>
            </w:tcBorders>
            <w:shd w:val="clear" w:color="auto" w:fill="auto"/>
            <w:noWrap/>
            <w:vAlign w:val="center"/>
            <w:hideMark/>
          </w:tcPr>
          <w:p w14:paraId="285F033D" w14:textId="77777777" w:rsidR="00D3274D" w:rsidRPr="00CA37F8" w:rsidRDefault="00D3274D" w:rsidP="00D3274D">
            <w:pPr>
              <w:spacing w:after="0" w:line="240" w:lineRule="auto"/>
              <w:rPr>
                <w:rFonts w:ascii="Aptos Narrow" w:eastAsia="Times New Roman" w:hAnsi="Aptos Narrow" w:cs="Arial"/>
                <w:b/>
                <w:bCs/>
                <w:color w:val="000000"/>
                <w:sz w:val="18"/>
                <w:szCs w:val="18"/>
                <w:lang w:eastAsia="fr-FR"/>
              </w:rPr>
            </w:pPr>
            <w:r w:rsidRPr="00CA37F8">
              <w:rPr>
                <w:rFonts w:ascii="Aptos Narrow" w:eastAsia="Times New Roman" w:hAnsi="Aptos Narrow" w:cs="Arial"/>
                <w:b/>
                <w:bCs/>
                <w:color w:val="000000"/>
                <w:sz w:val="18"/>
                <w:szCs w:val="18"/>
                <w:lang w:eastAsia="fr-FR"/>
              </w:rPr>
              <w:t> </w:t>
            </w:r>
          </w:p>
        </w:tc>
      </w:tr>
      <w:tr w:rsidR="0015459C" w:rsidRPr="00CA37F8" w14:paraId="1DF40A04" w14:textId="77777777" w:rsidTr="00131E7D">
        <w:trPr>
          <w:trHeight w:val="227"/>
        </w:trPr>
        <w:tc>
          <w:tcPr>
            <w:tcW w:w="3374" w:type="pct"/>
            <w:tcBorders>
              <w:top w:val="nil"/>
              <w:left w:val="nil"/>
              <w:bottom w:val="single" w:sz="8" w:space="0" w:color="000000"/>
              <w:right w:val="nil"/>
            </w:tcBorders>
            <w:shd w:val="clear" w:color="000000" w:fill="FFFFFF"/>
          </w:tcPr>
          <w:p w14:paraId="6A043894" w14:textId="53A18261" w:rsidR="0015459C" w:rsidRPr="00CA37F8" w:rsidRDefault="0015459C" w:rsidP="0015459C">
            <w:pPr>
              <w:spacing w:after="0" w:line="240" w:lineRule="auto"/>
              <w:rPr>
                <w:rFonts w:ascii="Aptos Narrow" w:eastAsia="Times New Roman" w:hAnsi="Aptos Narrow" w:cs="Arial"/>
                <w:sz w:val="18"/>
                <w:szCs w:val="18"/>
                <w:lang w:eastAsia="fr-FR"/>
              </w:rPr>
            </w:pPr>
            <w:r w:rsidRPr="00CA37F8">
              <w:rPr>
                <w:rFonts w:ascii="Aptos Narrow" w:hAnsi="Aptos Narrow"/>
                <w:sz w:val="18"/>
                <w:szCs w:val="18"/>
              </w:rPr>
              <w:t>Total capital expenditures (including variation of fixed assets suppliers, excluding Earth Data surveys)</w:t>
            </w:r>
          </w:p>
        </w:tc>
        <w:tc>
          <w:tcPr>
            <w:tcW w:w="320" w:type="pct"/>
            <w:tcBorders>
              <w:top w:val="nil"/>
              <w:left w:val="nil"/>
              <w:bottom w:val="single" w:sz="8" w:space="0" w:color="000000"/>
              <w:right w:val="nil"/>
            </w:tcBorders>
            <w:shd w:val="clear" w:color="000000" w:fill="FFFFFF"/>
            <w:vAlign w:val="center"/>
          </w:tcPr>
          <w:p w14:paraId="3EFB7A5B" w14:textId="77777777" w:rsidR="0015459C" w:rsidRPr="00CA37F8" w:rsidRDefault="0015459C" w:rsidP="0015459C">
            <w:pPr>
              <w:spacing w:after="0" w:line="240" w:lineRule="auto"/>
              <w:jc w:val="right"/>
              <w:rPr>
                <w:rFonts w:ascii="Aptos Narrow" w:eastAsia="Times New Roman" w:hAnsi="Aptos Narrow" w:cs="Arial"/>
                <w:color w:val="000000" w:themeColor="text1"/>
                <w:sz w:val="18"/>
                <w:szCs w:val="18"/>
                <w:lang w:eastAsia="fr-FR"/>
              </w:rPr>
            </w:pPr>
          </w:p>
        </w:tc>
        <w:tc>
          <w:tcPr>
            <w:tcW w:w="653" w:type="pct"/>
            <w:tcBorders>
              <w:top w:val="nil"/>
              <w:left w:val="nil"/>
              <w:bottom w:val="single" w:sz="8" w:space="0" w:color="000000"/>
              <w:right w:val="nil"/>
            </w:tcBorders>
            <w:shd w:val="clear" w:color="000000" w:fill="BED5F8"/>
            <w:noWrap/>
            <w:vAlign w:val="center"/>
          </w:tcPr>
          <w:p w14:paraId="5091C0CF" w14:textId="5B764457" w:rsidR="0015459C" w:rsidRPr="00CA37F8" w:rsidRDefault="0015459C" w:rsidP="0015459C">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(17.2)</w:t>
            </w:r>
          </w:p>
        </w:tc>
        <w:tc>
          <w:tcPr>
            <w:tcW w:w="653" w:type="pct"/>
            <w:tcBorders>
              <w:top w:val="nil"/>
              <w:left w:val="nil"/>
              <w:bottom w:val="single" w:sz="8" w:space="0" w:color="000000"/>
              <w:right w:val="nil"/>
            </w:tcBorders>
            <w:shd w:val="clear" w:color="auto" w:fill="auto"/>
            <w:noWrap/>
            <w:vAlign w:val="center"/>
          </w:tcPr>
          <w:p w14:paraId="029EB78B" w14:textId="601FCF85" w:rsidR="0015459C" w:rsidRPr="00CA37F8" w:rsidRDefault="0015459C" w:rsidP="0015459C">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(17.8)</w:t>
            </w:r>
          </w:p>
        </w:tc>
      </w:tr>
      <w:tr w:rsidR="0015459C" w:rsidRPr="00CA37F8" w14:paraId="5DCE3E43" w14:textId="77777777" w:rsidTr="00131E7D">
        <w:trPr>
          <w:trHeight w:val="227"/>
        </w:trPr>
        <w:tc>
          <w:tcPr>
            <w:tcW w:w="3374" w:type="pct"/>
            <w:tcBorders>
              <w:top w:val="nil"/>
              <w:left w:val="nil"/>
              <w:bottom w:val="single" w:sz="8" w:space="0" w:color="000000"/>
              <w:right w:val="nil"/>
            </w:tcBorders>
            <w:shd w:val="clear" w:color="000000" w:fill="FFFFFF"/>
            <w:hideMark/>
          </w:tcPr>
          <w:p w14:paraId="45D4491E" w14:textId="69303D6D" w:rsidR="0015459C" w:rsidRPr="00CA37F8" w:rsidRDefault="0015459C" w:rsidP="0015459C">
            <w:pPr>
              <w:spacing w:after="0" w:line="240" w:lineRule="auto"/>
              <w:rPr>
                <w:rFonts w:ascii="Aptos Narrow" w:eastAsia="Times New Roman" w:hAnsi="Aptos Narrow" w:cs="Arial"/>
                <w:sz w:val="18"/>
                <w:szCs w:val="18"/>
                <w:lang w:eastAsia="fr-FR"/>
              </w:rPr>
            </w:pPr>
            <w:r w:rsidRPr="00CA37F8">
              <w:rPr>
                <w:rFonts w:ascii="Aptos Narrow" w:hAnsi="Aptos Narrow"/>
                <w:sz w:val="18"/>
                <w:szCs w:val="18"/>
              </w:rPr>
              <w:t>Investment in Earth Data surveys, net cash</w:t>
            </w:r>
          </w:p>
        </w:tc>
        <w:tc>
          <w:tcPr>
            <w:tcW w:w="320" w:type="pct"/>
            <w:tcBorders>
              <w:top w:val="nil"/>
              <w:left w:val="nil"/>
              <w:bottom w:val="single" w:sz="8" w:space="0" w:color="000000"/>
              <w:right w:val="nil"/>
            </w:tcBorders>
            <w:shd w:val="clear" w:color="000000" w:fill="FFFFFF"/>
            <w:vAlign w:val="center"/>
            <w:hideMark/>
          </w:tcPr>
          <w:p w14:paraId="7C05E5E7" w14:textId="4B2F4132" w:rsidR="0015459C" w:rsidRPr="00CA37F8" w:rsidRDefault="0015459C" w:rsidP="0015459C">
            <w:pPr>
              <w:spacing w:after="0" w:line="240" w:lineRule="auto"/>
              <w:jc w:val="right"/>
              <w:rPr>
                <w:rFonts w:ascii="Aptos Narrow" w:eastAsia="Times New Roman" w:hAnsi="Aptos Narrow" w:cs="Arial"/>
                <w:color w:val="000000" w:themeColor="text1"/>
                <w:sz w:val="18"/>
                <w:szCs w:val="18"/>
                <w:lang w:eastAsia="fr-FR"/>
              </w:rPr>
            </w:pPr>
          </w:p>
        </w:tc>
        <w:tc>
          <w:tcPr>
            <w:tcW w:w="653" w:type="pct"/>
            <w:tcBorders>
              <w:top w:val="nil"/>
              <w:left w:val="nil"/>
              <w:bottom w:val="single" w:sz="8" w:space="0" w:color="000000"/>
              <w:right w:val="nil"/>
            </w:tcBorders>
            <w:shd w:val="clear" w:color="000000" w:fill="BED5F8"/>
            <w:noWrap/>
            <w:vAlign w:val="center"/>
            <w:hideMark/>
          </w:tcPr>
          <w:p w14:paraId="0951BF3D" w14:textId="289A86B9" w:rsidR="0015459C" w:rsidRPr="00CA37F8" w:rsidRDefault="0015459C" w:rsidP="0015459C">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(101.6)</w:t>
            </w:r>
          </w:p>
        </w:tc>
        <w:tc>
          <w:tcPr>
            <w:tcW w:w="653" w:type="pct"/>
            <w:tcBorders>
              <w:top w:val="nil"/>
              <w:left w:val="nil"/>
              <w:bottom w:val="single" w:sz="8" w:space="0" w:color="000000"/>
              <w:right w:val="nil"/>
            </w:tcBorders>
            <w:shd w:val="clear" w:color="auto" w:fill="auto"/>
            <w:noWrap/>
            <w:vAlign w:val="center"/>
            <w:hideMark/>
          </w:tcPr>
          <w:p w14:paraId="2022456E" w14:textId="6D1AECF7" w:rsidR="0015459C" w:rsidRPr="00CA37F8" w:rsidRDefault="0015459C" w:rsidP="0015459C">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(97.0)</w:t>
            </w:r>
          </w:p>
        </w:tc>
      </w:tr>
      <w:tr w:rsidR="00D3274D" w:rsidRPr="00CA37F8" w14:paraId="352A4868"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4C377E1C" w14:textId="77777777" w:rsidR="00D3274D" w:rsidRPr="00CA37F8" w:rsidRDefault="00D3274D" w:rsidP="00D3274D">
            <w:pPr>
              <w:spacing w:after="0" w:line="240" w:lineRule="auto"/>
              <w:rPr>
                <w:rFonts w:ascii="Aptos Narrow" w:eastAsia="Times New Roman" w:hAnsi="Aptos Narrow" w:cs="Arial"/>
                <w:sz w:val="18"/>
                <w:szCs w:val="18"/>
                <w:lang w:eastAsia="fr-FR"/>
              </w:rPr>
            </w:pPr>
            <w:r w:rsidRPr="00CA37F8">
              <w:rPr>
                <w:rFonts w:ascii="Aptos Narrow" w:eastAsia="Times New Roman" w:hAnsi="Aptos Narrow" w:cs="Arial"/>
                <w:sz w:val="18"/>
                <w:szCs w:val="18"/>
                <w:lang w:eastAsia="fr-FR"/>
              </w:rPr>
              <w:t>Proceeds from disposals of tangible and intangible assets</w:t>
            </w:r>
          </w:p>
        </w:tc>
        <w:tc>
          <w:tcPr>
            <w:tcW w:w="320" w:type="pct"/>
            <w:tcBorders>
              <w:top w:val="nil"/>
              <w:left w:val="nil"/>
              <w:bottom w:val="single" w:sz="8" w:space="0" w:color="000000"/>
              <w:right w:val="nil"/>
            </w:tcBorders>
            <w:shd w:val="clear" w:color="000000" w:fill="FFFFFF"/>
            <w:vAlign w:val="center"/>
            <w:hideMark/>
          </w:tcPr>
          <w:p w14:paraId="07EDD5FC"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4A36E7E8"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1.0</w:t>
            </w:r>
          </w:p>
        </w:tc>
        <w:tc>
          <w:tcPr>
            <w:tcW w:w="653" w:type="pct"/>
            <w:tcBorders>
              <w:top w:val="nil"/>
              <w:left w:val="nil"/>
              <w:bottom w:val="single" w:sz="8" w:space="0" w:color="000000"/>
              <w:right w:val="nil"/>
            </w:tcBorders>
            <w:shd w:val="clear" w:color="auto" w:fill="auto"/>
            <w:noWrap/>
            <w:vAlign w:val="center"/>
            <w:hideMark/>
          </w:tcPr>
          <w:p w14:paraId="376B946F"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0.5</w:t>
            </w:r>
          </w:p>
        </w:tc>
      </w:tr>
      <w:tr w:rsidR="00D3274D" w:rsidRPr="00CA37F8" w14:paraId="7F14F398"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32288EB4" w14:textId="77777777" w:rsidR="00D3274D" w:rsidRPr="00CA37F8" w:rsidRDefault="00D3274D" w:rsidP="00D3274D">
            <w:pPr>
              <w:spacing w:after="0" w:line="240" w:lineRule="auto"/>
              <w:rPr>
                <w:rFonts w:ascii="Aptos Narrow" w:eastAsia="Times New Roman" w:hAnsi="Aptos Narrow" w:cs="Arial"/>
                <w:sz w:val="18"/>
                <w:szCs w:val="18"/>
                <w:lang w:eastAsia="fr-FR"/>
              </w:rPr>
            </w:pPr>
            <w:r w:rsidRPr="00CA37F8">
              <w:rPr>
                <w:rFonts w:ascii="Aptos Narrow" w:eastAsia="Times New Roman" w:hAnsi="Aptos Narrow" w:cs="Arial"/>
                <w:sz w:val="18"/>
                <w:szCs w:val="18"/>
                <w:lang w:eastAsia="fr-FR"/>
              </w:rPr>
              <w:t>Dividends received from investments in companies under the equity method</w:t>
            </w:r>
          </w:p>
        </w:tc>
        <w:tc>
          <w:tcPr>
            <w:tcW w:w="320" w:type="pct"/>
            <w:tcBorders>
              <w:top w:val="nil"/>
              <w:left w:val="nil"/>
              <w:bottom w:val="single" w:sz="8" w:space="0" w:color="000000"/>
              <w:right w:val="nil"/>
            </w:tcBorders>
            <w:shd w:val="clear" w:color="000000" w:fill="FFFFFF"/>
            <w:vAlign w:val="center"/>
            <w:hideMark/>
          </w:tcPr>
          <w:p w14:paraId="58F76FD2"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2789C2BA"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w:t>
            </w:r>
          </w:p>
        </w:tc>
        <w:tc>
          <w:tcPr>
            <w:tcW w:w="653" w:type="pct"/>
            <w:tcBorders>
              <w:top w:val="nil"/>
              <w:left w:val="nil"/>
              <w:bottom w:val="single" w:sz="8" w:space="0" w:color="000000"/>
              <w:right w:val="nil"/>
            </w:tcBorders>
            <w:shd w:val="clear" w:color="auto" w:fill="auto"/>
            <w:noWrap/>
            <w:vAlign w:val="center"/>
            <w:hideMark/>
          </w:tcPr>
          <w:p w14:paraId="6B002193"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0.5</w:t>
            </w:r>
          </w:p>
        </w:tc>
      </w:tr>
      <w:tr w:rsidR="00D3274D" w:rsidRPr="00CA37F8" w14:paraId="402C08F1"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61D1FD56" w14:textId="77777777" w:rsidR="00D3274D" w:rsidRPr="00CA37F8" w:rsidRDefault="00D3274D" w:rsidP="00D3274D">
            <w:pPr>
              <w:spacing w:after="0" w:line="240" w:lineRule="auto"/>
              <w:rPr>
                <w:rFonts w:ascii="Aptos Narrow" w:eastAsia="Times New Roman" w:hAnsi="Aptos Narrow" w:cs="Arial"/>
                <w:sz w:val="18"/>
                <w:szCs w:val="18"/>
                <w:lang w:eastAsia="fr-FR"/>
              </w:rPr>
            </w:pPr>
            <w:r w:rsidRPr="00CA37F8">
              <w:rPr>
                <w:rFonts w:ascii="Aptos Narrow" w:eastAsia="Times New Roman" w:hAnsi="Aptos Narrow" w:cs="Arial"/>
                <w:sz w:val="18"/>
                <w:szCs w:val="18"/>
                <w:lang w:eastAsia="fr-FR"/>
              </w:rPr>
              <w:t>Variation in other non-current financial assets</w:t>
            </w:r>
          </w:p>
        </w:tc>
        <w:tc>
          <w:tcPr>
            <w:tcW w:w="320" w:type="pct"/>
            <w:tcBorders>
              <w:top w:val="nil"/>
              <w:left w:val="nil"/>
              <w:bottom w:val="single" w:sz="8" w:space="0" w:color="000000"/>
              <w:right w:val="nil"/>
            </w:tcBorders>
            <w:shd w:val="clear" w:color="000000" w:fill="FFFFFF"/>
            <w:vAlign w:val="center"/>
            <w:hideMark/>
          </w:tcPr>
          <w:p w14:paraId="4FF0B477"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60482C78"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2.0</w:t>
            </w:r>
          </w:p>
        </w:tc>
        <w:tc>
          <w:tcPr>
            <w:tcW w:w="653" w:type="pct"/>
            <w:tcBorders>
              <w:top w:val="nil"/>
              <w:left w:val="nil"/>
              <w:bottom w:val="single" w:sz="8" w:space="0" w:color="000000"/>
              <w:right w:val="nil"/>
            </w:tcBorders>
            <w:shd w:val="clear" w:color="auto" w:fill="auto"/>
            <w:noWrap/>
            <w:vAlign w:val="center"/>
            <w:hideMark/>
          </w:tcPr>
          <w:p w14:paraId="4BDEDF5E"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(3.3)</w:t>
            </w:r>
          </w:p>
        </w:tc>
      </w:tr>
      <w:tr w:rsidR="00D3274D" w:rsidRPr="00CA37F8" w14:paraId="2B0B1C99"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745FDFB0" w14:textId="77777777" w:rsidR="00D3274D" w:rsidRPr="00CA37F8" w:rsidRDefault="00D3274D" w:rsidP="00D3274D">
            <w:pPr>
              <w:spacing w:after="0" w:line="240" w:lineRule="auto"/>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Net cash-flow from investing activities</w:t>
            </w:r>
          </w:p>
        </w:tc>
        <w:tc>
          <w:tcPr>
            <w:tcW w:w="320" w:type="pct"/>
            <w:tcBorders>
              <w:top w:val="nil"/>
              <w:left w:val="nil"/>
              <w:bottom w:val="single" w:sz="8" w:space="0" w:color="000000"/>
              <w:right w:val="nil"/>
            </w:tcBorders>
            <w:shd w:val="clear" w:color="000000" w:fill="FFFFFF"/>
            <w:vAlign w:val="center"/>
            <w:hideMark/>
          </w:tcPr>
          <w:p w14:paraId="1D15507C" w14:textId="77777777" w:rsidR="00D3274D" w:rsidRPr="00CA37F8" w:rsidRDefault="00D3274D" w:rsidP="00D3274D">
            <w:pPr>
              <w:spacing w:after="0" w:line="240" w:lineRule="auto"/>
              <w:jc w:val="right"/>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55BD6E1A"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(115.7)</w:t>
            </w:r>
          </w:p>
        </w:tc>
        <w:tc>
          <w:tcPr>
            <w:tcW w:w="653" w:type="pct"/>
            <w:tcBorders>
              <w:top w:val="nil"/>
              <w:left w:val="nil"/>
              <w:bottom w:val="single" w:sz="8" w:space="0" w:color="000000"/>
              <w:right w:val="nil"/>
            </w:tcBorders>
            <w:shd w:val="clear" w:color="auto" w:fill="auto"/>
            <w:noWrap/>
            <w:vAlign w:val="center"/>
            <w:hideMark/>
          </w:tcPr>
          <w:p w14:paraId="5F35B91B"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(117.0)</w:t>
            </w:r>
          </w:p>
        </w:tc>
      </w:tr>
    </w:tbl>
    <w:p w14:paraId="0CB5ADE2" w14:textId="77777777" w:rsidR="009B58A2" w:rsidRPr="00CA37F8" w:rsidRDefault="009B58A2" w:rsidP="00BB7CB8">
      <w:pPr>
        <w:rPr>
          <w:rFonts w:ascii="Aptos Narrow" w:eastAsia="Arial" w:hAnsi="Aptos Narrow"/>
          <w:sz w:val="2"/>
          <w:szCs w:val="2"/>
        </w:rPr>
      </w:pPr>
    </w:p>
    <w:tbl>
      <w:tblPr>
        <w:tblW w:w="5000" w:type="pct"/>
        <w:tblCellMar>
          <w:left w:w="70" w:type="dxa"/>
          <w:right w:w="70" w:type="dxa"/>
        </w:tblCellMar>
        <w:tblLook w:val="04A0" w:firstRow="1" w:lastRow="0" w:firstColumn="1" w:lastColumn="0" w:noHBand="0" w:noVBand="1"/>
      </w:tblPr>
      <w:tblGrid>
        <w:gridCol w:w="6576"/>
        <w:gridCol w:w="624"/>
        <w:gridCol w:w="1273"/>
        <w:gridCol w:w="1273"/>
      </w:tblGrid>
      <w:tr w:rsidR="00D3274D" w:rsidRPr="00CA37F8" w14:paraId="595C137F" w14:textId="77777777" w:rsidTr="00D3274D">
        <w:trPr>
          <w:trHeight w:val="227"/>
        </w:trPr>
        <w:tc>
          <w:tcPr>
            <w:tcW w:w="3374" w:type="pct"/>
            <w:tcBorders>
              <w:top w:val="single" w:sz="4" w:space="0" w:color="auto"/>
              <w:left w:val="nil"/>
              <w:bottom w:val="single" w:sz="4" w:space="0" w:color="auto"/>
              <w:right w:val="nil"/>
            </w:tcBorders>
            <w:shd w:val="clear" w:color="000000" w:fill="FFFFFF"/>
            <w:vAlign w:val="center"/>
            <w:hideMark/>
          </w:tcPr>
          <w:p w14:paraId="2D2EA3D6" w14:textId="77777777" w:rsidR="00D3274D" w:rsidRPr="00CA37F8" w:rsidRDefault="00D3274D" w:rsidP="00D3274D">
            <w:pPr>
              <w:spacing w:after="0" w:line="240" w:lineRule="auto"/>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FINANCING ACTIVITIES</w:t>
            </w:r>
          </w:p>
        </w:tc>
        <w:tc>
          <w:tcPr>
            <w:tcW w:w="320" w:type="pct"/>
            <w:tcBorders>
              <w:top w:val="single" w:sz="4" w:space="0" w:color="auto"/>
              <w:left w:val="nil"/>
              <w:bottom w:val="single" w:sz="4" w:space="0" w:color="auto"/>
              <w:right w:val="nil"/>
            </w:tcBorders>
            <w:shd w:val="clear" w:color="000000" w:fill="FFFFFF"/>
            <w:vAlign w:val="center"/>
            <w:hideMark/>
          </w:tcPr>
          <w:p w14:paraId="715023C7" w14:textId="77777777" w:rsidR="00D3274D" w:rsidRPr="00CA37F8" w:rsidRDefault="00D3274D" w:rsidP="00D3274D">
            <w:pPr>
              <w:spacing w:after="0" w:line="240" w:lineRule="auto"/>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 </w:t>
            </w:r>
          </w:p>
        </w:tc>
        <w:tc>
          <w:tcPr>
            <w:tcW w:w="653" w:type="pct"/>
            <w:tcBorders>
              <w:top w:val="single" w:sz="4" w:space="0" w:color="auto"/>
              <w:left w:val="nil"/>
              <w:bottom w:val="single" w:sz="4" w:space="0" w:color="auto"/>
              <w:right w:val="nil"/>
            </w:tcBorders>
            <w:shd w:val="clear" w:color="000000" w:fill="BED5F8"/>
            <w:noWrap/>
            <w:vAlign w:val="center"/>
            <w:hideMark/>
          </w:tcPr>
          <w:p w14:paraId="2A797DBC"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 </w:t>
            </w:r>
          </w:p>
        </w:tc>
        <w:tc>
          <w:tcPr>
            <w:tcW w:w="653" w:type="pct"/>
            <w:tcBorders>
              <w:top w:val="single" w:sz="4" w:space="0" w:color="auto"/>
              <w:left w:val="nil"/>
              <w:bottom w:val="single" w:sz="4" w:space="0" w:color="auto"/>
              <w:right w:val="nil"/>
            </w:tcBorders>
            <w:shd w:val="clear" w:color="auto" w:fill="auto"/>
            <w:noWrap/>
            <w:vAlign w:val="center"/>
            <w:hideMark/>
          </w:tcPr>
          <w:p w14:paraId="11D95344"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 </w:t>
            </w:r>
          </w:p>
        </w:tc>
      </w:tr>
      <w:tr w:rsidR="00D3274D" w:rsidRPr="00CA37F8" w14:paraId="5B6324AB" w14:textId="77777777" w:rsidTr="00D3274D">
        <w:trPr>
          <w:trHeight w:val="227"/>
        </w:trPr>
        <w:tc>
          <w:tcPr>
            <w:tcW w:w="3374" w:type="pct"/>
            <w:tcBorders>
              <w:top w:val="single" w:sz="4" w:space="0" w:color="auto"/>
              <w:left w:val="nil"/>
              <w:bottom w:val="single" w:sz="8" w:space="0" w:color="000000"/>
              <w:right w:val="nil"/>
            </w:tcBorders>
            <w:shd w:val="clear" w:color="000000" w:fill="FFFFFF"/>
            <w:vAlign w:val="center"/>
            <w:hideMark/>
          </w:tcPr>
          <w:p w14:paraId="3C64C707"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Repayment of long-term debt</w:t>
            </w:r>
          </w:p>
        </w:tc>
        <w:tc>
          <w:tcPr>
            <w:tcW w:w="320" w:type="pct"/>
            <w:tcBorders>
              <w:top w:val="single" w:sz="4" w:space="0" w:color="auto"/>
              <w:left w:val="nil"/>
              <w:bottom w:val="single" w:sz="8" w:space="0" w:color="000000"/>
              <w:right w:val="nil"/>
            </w:tcBorders>
            <w:shd w:val="clear" w:color="000000" w:fill="FFFFFF"/>
            <w:vAlign w:val="center"/>
            <w:hideMark/>
          </w:tcPr>
          <w:p w14:paraId="013433DC"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single" w:sz="4" w:space="0" w:color="auto"/>
              <w:left w:val="nil"/>
              <w:bottom w:val="single" w:sz="8" w:space="0" w:color="000000"/>
              <w:right w:val="nil"/>
            </w:tcBorders>
            <w:shd w:val="clear" w:color="000000" w:fill="BED5F8"/>
            <w:noWrap/>
            <w:vAlign w:val="center"/>
            <w:hideMark/>
          </w:tcPr>
          <w:p w14:paraId="4AB62A01" w14:textId="518E14E1" w:rsidR="00D3274D" w:rsidRPr="00CA37F8" w:rsidRDefault="007F6EAF"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1</w:t>
            </w: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074</w:t>
            </w: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5</w:t>
            </w:r>
            <w:r w:rsidRPr="00CA37F8">
              <w:rPr>
                <w:rFonts w:ascii="Aptos Narrow" w:eastAsia="Times New Roman" w:hAnsi="Aptos Narrow" w:cs="Arial"/>
                <w:color w:val="000000" w:themeColor="text1"/>
                <w:sz w:val="18"/>
                <w:szCs w:val="18"/>
                <w:lang w:eastAsia="fr-FR"/>
              </w:rPr>
              <w:t>)</w:t>
            </w:r>
          </w:p>
        </w:tc>
        <w:tc>
          <w:tcPr>
            <w:tcW w:w="653" w:type="pct"/>
            <w:tcBorders>
              <w:top w:val="single" w:sz="4" w:space="0" w:color="auto"/>
              <w:left w:val="nil"/>
              <w:bottom w:val="single" w:sz="8" w:space="0" w:color="000000"/>
              <w:right w:val="nil"/>
            </w:tcBorders>
            <w:shd w:val="clear" w:color="auto" w:fill="auto"/>
            <w:noWrap/>
            <w:vAlign w:val="center"/>
            <w:hideMark/>
          </w:tcPr>
          <w:p w14:paraId="49765336"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(0.4)</w:t>
            </w:r>
          </w:p>
        </w:tc>
      </w:tr>
      <w:tr w:rsidR="00D3274D" w:rsidRPr="00CA37F8" w14:paraId="2BB4FEF1"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05829D19"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Total issuance of long-term debt</w:t>
            </w:r>
          </w:p>
        </w:tc>
        <w:tc>
          <w:tcPr>
            <w:tcW w:w="320" w:type="pct"/>
            <w:tcBorders>
              <w:top w:val="nil"/>
              <w:left w:val="nil"/>
              <w:bottom w:val="single" w:sz="8" w:space="0" w:color="000000"/>
              <w:right w:val="nil"/>
            </w:tcBorders>
            <w:shd w:val="clear" w:color="000000" w:fill="FFFFFF"/>
            <w:vAlign w:val="center"/>
            <w:hideMark/>
          </w:tcPr>
          <w:p w14:paraId="7ED18DE9"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483E2EF0" w14:textId="0DE873CC"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945</w:t>
            </w:r>
            <w:r w:rsidR="007F6EAF" w:rsidRPr="00CA37F8">
              <w:rPr>
                <w:rFonts w:ascii="Aptos Narrow" w:eastAsia="Times New Roman" w:hAnsi="Aptos Narrow" w:cs="Arial"/>
                <w:color w:val="000000" w:themeColor="text1"/>
                <w:sz w:val="18"/>
                <w:szCs w:val="18"/>
                <w:lang w:eastAsia="fr-FR"/>
              </w:rPr>
              <w:t>.</w:t>
            </w:r>
            <w:r w:rsidRPr="00CA37F8">
              <w:rPr>
                <w:rFonts w:ascii="Aptos Narrow" w:eastAsia="Times New Roman" w:hAnsi="Aptos Narrow" w:cs="Arial"/>
                <w:color w:val="000000" w:themeColor="text1"/>
                <w:sz w:val="18"/>
                <w:szCs w:val="18"/>
                <w:lang w:eastAsia="fr-FR"/>
              </w:rPr>
              <w:t>7</w:t>
            </w:r>
          </w:p>
        </w:tc>
        <w:tc>
          <w:tcPr>
            <w:tcW w:w="653" w:type="pct"/>
            <w:tcBorders>
              <w:top w:val="nil"/>
              <w:left w:val="nil"/>
              <w:bottom w:val="single" w:sz="8" w:space="0" w:color="000000"/>
              <w:right w:val="nil"/>
            </w:tcBorders>
            <w:shd w:val="clear" w:color="auto" w:fill="auto"/>
            <w:noWrap/>
            <w:vAlign w:val="center"/>
            <w:hideMark/>
          </w:tcPr>
          <w:p w14:paraId="149B7A71"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w:t>
            </w:r>
          </w:p>
        </w:tc>
      </w:tr>
      <w:tr w:rsidR="00D3274D" w:rsidRPr="00CA37F8" w14:paraId="01BDCDFC"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59A53EBD"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Call premium</w:t>
            </w:r>
          </w:p>
        </w:tc>
        <w:tc>
          <w:tcPr>
            <w:tcW w:w="320" w:type="pct"/>
            <w:tcBorders>
              <w:top w:val="nil"/>
              <w:left w:val="nil"/>
              <w:bottom w:val="single" w:sz="8" w:space="0" w:color="000000"/>
              <w:right w:val="nil"/>
            </w:tcBorders>
            <w:shd w:val="clear" w:color="000000" w:fill="FFFFFF"/>
            <w:vAlign w:val="center"/>
            <w:hideMark/>
          </w:tcPr>
          <w:p w14:paraId="3364B4AC"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3974066C" w14:textId="7826512C" w:rsidR="00D3274D" w:rsidRPr="00CA37F8" w:rsidRDefault="007F6EAF"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21</w:t>
            </w: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9</w:t>
            </w:r>
            <w:r w:rsidRPr="00CA37F8">
              <w:rPr>
                <w:rFonts w:ascii="Aptos Narrow" w:eastAsia="Times New Roman" w:hAnsi="Aptos Narrow" w:cs="Arial"/>
                <w:color w:val="000000" w:themeColor="text1"/>
                <w:sz w:val="18"/>
                <w:szCs w:val="18"/>
                <w:lang w:eastAsia="fr-FR"/>
              </w:rPr>
              <w:t>)</w:t>
            </w:r>
          </w:p>
        </w:tc>
        <w:tc>
          <w:tcPr>
            <w:tcW w:w="653" w:type="pct"/>
            <w:tcBorders>
              <w:top w:val="nil"/>
              <w:left w:val="nil"/>
              <w:bottom w:val="single" w:sz="8" w:space="0" w:color="000000"/>
              <w:right w:val="nil"/>
            </w:tcBorders>
            <w:shd w:val="clear" w:color="auto" w:fill="auto"/>
            <w:noWrap/>
            <w:vAlign w:val="center"/>
            <w:hideMark/>
          </w:tcPr>
          <w:p w14:paraId="33273234" w14:textId="4E42AD5E" w:rsidR="00D3274D" w:rsidRPr="00CA37F8" w:rsidRDefault="007F6EAF"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w:t>
            </w:r>
          </w:p>
        </w:tc>
      </w:tr>
      <w:tr w:rsidR="00D3274D" w:rsidRPr="00CA37F8" w14:paraId="4674EB5E"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6993EEE5"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Refinancing transaction costs paid</w:t>
            </w:r>
          </w:p>
        </w:tc>
        <w:tc>
          <w:tcPr>
            <w:tcW w:w="320" w:type="pct"/>
            <w:tcBorders>
              <w:top w:val="nil"/>
              <w:left w:val="nil"/>
              <w:bottom w:val="single" w:sz="8" w:space="0" w:color="000000"/>
              <w:right w:val="nil"/>
            </w:tcBorders>
            <w:shd w:val="clear" w:color="000000" w:fill="FFFFFF"/>
            <w:vAlign w:val="center"/>
            <w:hideMark/>
          </w:tcPr>
          <w:p w14:paraId="6B40C9CB"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2F8A523B" w14:textId="692FDAD6" w:rsidR="00D3274D" w:rsidRPr="00CA37F8" w:rsidRDefault="007F6EAF"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3</w:t>
            </w: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7</w:t>
            </w:r>
            <w:r w:rsidRPr="00CA37F8">
              <w:rPr>
                <w:rFonts w:ascii="Aptos Narrow" w:eastAsia="Times New Roman" w:hAnsi="Aptos Narrow" w:cs="Arial"/>
                <w:color w:val="000000" w:themeColor="text1"/>
                <w:sz w:val="18"/>
                <w:szCs w:val="18"/>
                <w:lang w:eastAsia="fr-FR"/>
              </w:rPr>
              <w:t>)</w:t>
            </w:r>
          </w:p>
        </w:tc>
        <w:tc>
          <w:tcPr>
            <w:tcW w:w="653" w:type="pct"/>
            <w:tcBorders>
              <w:top w:val="nil"/>
              <w:left w:val="nil"/>
              <w:bottom w:val="single" w:sz="8" w:space="0" w:color="000000"/>
              <w:right w:val="nil"/>
            </w:tcBorders>
            <w:shd w:val="clear" w:color="auto" w:fill="auto"/>
            <w:noWrap/>
            <w:vAlign w:val="center"/>
            <w:hideMark/>
          </w:tcPr>
          <w:p w14:paraId="6881610C" w14:textId="6F01C636"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r w:rsidR="007F6EAF" w:rsidRPr="00CA37F8">
              <w:rPr>
                <w:rFonts w:ascii="Aptos Narrow" w:eastAsia="Times New Roman" w:hAnsi="Aptos Narrow" w:cs="Arial"/>
                <w:color w:val="000000" w:themeColor="text1"/>
                <w:sz w:val="18"/>
                <w:szCs w:val="18"/>
                <w:lang w:eastAsia="fr-FR"/>
              </w:rPr>
              <w:t>-</w:t>
            </w:r>
          </w:p>
        </w:tc>
      </w:tr>
      <w:tr w:rsidR="00D3274D" w:rsidRPr="00CA37F8" w14:paraId="21A03C06"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0E763F1B"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Lease repayments</w:t>
            </w:r>
          </w:p>
        </w:tc>
        <w:tc>
          <w:tcPr>
            <w:tcW w:w="320" w:type="pct"/>
            <w:tcBorders>
              <w:top w:val="nil"/>
              <w:left w:val="nil"/>
              <w:bottom w:val="single" w:sz="8" w:space="0" w:color="000000"/>
              <w:right w:val="nil"/>
            </w:tcBorders>
            <w:shd w:val="clear" w:color="000000" w:fill="FFFFFF"/>
            <w:vAlign w:val="center"/>
            <w:hideMark/>
          </w:tcPr>
          <w:p w14:paraId="695FACFF"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167CA9B3" w14:textId="6BEB351B" w:rsidR="00D3274D" w:rsidRPr="00CA37F8" w:rsidRDefault="007F6EAF"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26</w:t>
            </w: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1</w:t>
            </w:r>
            <w:r w:rsidRPr="00CA37F8">
              <w:rPr>
                <w:rFonts w:ascii="Aptos Narrow" w:eastAsia="Times New Roman" w:hAnsi="Aptos Narrow" w:cs="Arial"/>
                <w:color w:val="000000" w:themeColor="text1"/>
                <w:sz w:val="18"/>
                <w:szCs w:val="18"/>
                <w:lang w:eastAsia="fr-FR"/>
              </w:rPr>
              <w:t>)</w:t>
            </w:r>
          </w:p>
        </w:tc>
        <w:tc>
          <w:tcPr>
            <w:tcW w:w="653" w:type="pct"/>
            <w:tcBorders>
              <w:top w:val="nil"/>
              <w:left w:val="nil"/>
              <w:bottom w:val="single" w:sz="8" w:space="0" w:color="000000"/>
              <w:right w:val="nil"/>
            </w:tcBorders>
            <w:shd w:val="clear" w:color="auto" w:fill="auto"/>
            <w:noWrap/>
            <w:vAlign w:val="center"/>
            <w:hideMark/>
          </w:tcPr>
          <w:p w14:paraId="4787038E"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(27.1)</w:t>
            </w:r>
          </w:p>
        </w:tc>
      </w:tr>
      <w:tr w:rsidR="00D3274D" w:rsidRPr="00CA37F8" w14:paraId="4262C96D"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1B2B7910"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Interests paid</w:t>
            </w:r>
          </w:p>
        </w:tc>
        <w:tc>
          <w:tcPr>
            <w:tcW w:w="320" w:type="pct"/>
            <w:tcBorders>
              <w:top w:val="nil"/>
              <w:left w:val="nil"/>
              <w:bottom w:val="single" w:sz="8" w:space="0" w:color="000000"/>
              <w:right w:val="nil"/>
            </w:tcBorders>
            <w:shd w:val="clear" w:color="000000" w:fill="FFFFFF"/>
            <w:vAlign w:val="center"/>
            <w:hideMark/>
          </w:tcPr>
          <w:p w14:paraId="6DD02E35"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66898776" w14:textId="26C831EB" w:rsidR="00D3274D" w:rsidRPr="00CA37F8" w:rsidRDefault="007F6EAF"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40</w:t>
            </w: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4</w:t>
            </w:r>
            <w:r w:rsidRPr="00CA37F8">
              <w:rPr>
                <w:rFonts w:ascii="Aptos Narrow" w:eastAsia="Times New Roman" w:hAnsi="Aptos Narrow" w:cs="Arial"/>
                <w:color w:val="000000" w:themeColor="text1"/>
                <w:sz w:val="18"/>
                <w:szCs w:val="18"/>
                <w:lang w:eastAsia="fr-FR"/>
              </w:rPr>
              <w:t>)</w:t>
            </w:r>
          </w:p>
        </w:tc>
        <w:tc>
          <w:tcPr>
            <w:tcW w:w="653" w:type="pct"/>
            <w:tcBorders>
              <w:top w:val="nil"/>
              <w:left w:val="nil"/>
              <w:bottom w:val="single" w:sz="8" w:space="0" w:color="000000"/>
              <w:right w:val="nil"/>
            </w:tcBorders>
            <w:shd w:val="clear" w:color="auto" w:fill="auto"/>
            <w:noWrap/>
            <w:vAlign w:val="center"/>
            <w:hideMark/>
          </w:tcPr>
          <w:p w14:paraId="451E9C66"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(43.2)</w:t>
            </w:r>
          </w:p>
        </w:tc>
      </w:tr>
      <w:tr w:rsidR="00D3274D" w:rsidRPr="00CA37F8" w14:paraId="024296D8"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62D6224D"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xml:space="preserve">Dividends paid and </w:t>
            </w:r>
            <w:proofErr w:type="gramStart"/>
            <w:r w:rsidRPr="00CA37F8">
              <w:rPr>
                <w:rFonts w:ascii="Aptos Narrow" w:eastAsia="Times New Roman" w:hAnsi="Aptos Narrow" w:cs="Arial"/>
                <w:color w:val="000000" w:themeColor="text1"/>
                <w:sz w:val="18"/>
                <w:szCs w:val="18"/>
                <w:lang w:eastAsia="fr-FR"/>
              </w:rPr>
              <w:t>share</w:t>
            </w:r>
            <w:proofErr w:type="gramEnd"/>
            <w:r w:rsidRPr="00CA37F8">
              <w:rPr>
                <w:rFonts w:ascii="Aptos Narrow" w:eastAsia="Times New Roman" w:hAnsi="Aptos Narrow" w:cs="Arial"/>
                <w:color w:val="000000" w:themeColor="text1"/>
                <w:sz w:val="18"/>
                <w:szCs w:val="18"/>
                <w:lang w:eastAsia="fr-FR"/>
              </w:rPr>
              <w:t xml:space="preserve"> capital reimbursements:</w:t>
            </w:r>
          </w:p>
        </w:tc>
        <w:tc>
          <w:tcPr>
            <w:tcW w:w="320" w:type="pct"/>
            <w:tcBorders>
              <w:top w:val="nil"/>
              <w:left w:val="nil"/>
              <w:bottom w:val="single" w:sz="8" w:space="0" w:color="000000"/>
              <w:right w:val="nil"/>
            </w:tcBorders>
            <w:shd w:val="clear" w:color="000000" w:fill="FFFFFF"/>
            <w:vAlign w:val="center"/>
            <w:hideMark/>
          </w:tcPr>
          <w:p w14:paraId="4BEEDDA8"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25BA4F46" w14:textId="3A73C585"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p>
        </w:tc>
        <w:tc>
          <w:tcPr>
            <w:tcW w:w="653" w:type="pct"/>
            <w:tcBorders>
              <w:top w:val="nil"/>
              <w:left w:val="nil"/>
              <w:bottom w:val="single" w:sz="8" w:space="0" w:color="000000"/>
              <w:right w:val="nil"/>
            </w:tcBorders>
            <w:shd w:val="clear" w:color="auto" w:fill="auto"/>
            <w:noWrap/>
            <w:hideMark/>
          </w:tcPr>
          <w:p w14:paraId="777FF0B7"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r>
      <w:tr w:rsidR="00D3274D" w:rsidRPr="00CA37F8" w14:paraId="03F30F20"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4FA18168"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to owners of Viridien</w:t>
            </w:r>
          </w:p>
        </w:tc>
        <w:tc>
          <w:tcPr>
            <w:tcW w:w="320" w:type="pct"/>
            <w:tcBorders>
              <w:top w:val="nil"/>
              <w:left w:val="nil"/>
              <w:bottom w:val="single" w:sz="8" w:space="0" w:color="000000"/>
              <w:right w:val="nil"/>
            </w:tcBorders>
            <w:shd w:val="clear" w:color="000000" w:fill="FFFFFF"/>
            <w:vAlign w:val="center"/>
            <w:hideMark/>
          </w:tcPr>
          <w:p w14:paraId="01EE61AE"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31261419"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0</w:t>
            </w:r>
          </w:p>
        </w:tc>
        <w:tc>
          <w:tcPr>
            <w:tcW w:w="653" w:type="pct"/>
            <w:tcBorders>
              <w:top w:val="nil"/>
              <w:left w:val="nil"/>
              <w:bottom w:val="single" w:sz="8" w:space="0" w:color="000000"/>
              <w:right w:val="nil"/>
            </w:tcBorders>
            <w:shd w:val="clear" w:color="auto" w:fill="auto"/>
            <w:noWrap/>
            <w:vAlign w:val="center"/>
            <w:hideMark/>
          </w:tcPr>
          <w:p w14:paraId="1CDDCC4B"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w:t>
            </w:r>
          </w:p>
        </w:tc>
      </w:tr>
      <w:tr w:rsidR="00D3274D" w:rsidRPr="00CA37F8" w14:paraId="2E3CF548"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1E97E2BE"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to non-controlling interests of integrated companies</w:t>
            </w:r>
          </w:p>
        </w:tc>
        <w:tc>
          <w:tcPr>
            <w:tcW w:w="320" w:type="pct"/>
            <w:tcBorders>
              <w:top w:val="nil"/>
              <w:left w:val="nil"/>
              <w:bottom w:val="single" w:sz="8" w:space="0" w:color="000000"/>
              <w:right w:val="nil"/>
            </w:tcBorders>
            <w:shd w:val="clear" w:color="000000" w:fill="FFFFFF"/>
            <w:vAlign w:val="center"/>
            <w:hideMark/>
          </w:tcPr>
          <w:p w14:paraId="43E25BA1"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5DE209B3" w14:textId="0A4A972F" w:rsidR="00D3274D" w:rsidRPr="00CA37F8" w:rsidRDefault="007F6EAF"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1</w:t>
            </w: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4</w:t>
            </w:r>
            <w:r w:rsidRPr="00CA37F8">
              <w:rPr>
                <w:rFonts w:ascii="Aptos Narrow" w:eastAsia="Times New Roman" w:hAnsi="Aptos Narrow" w:cs="Arial"/>
                <w:color w:val="000000" w:themeColor="text1"/>
                <w:sz w:val="18"/>
                <w:szCs w:val="18"/>
                <w:lang w:eastAsia="fr-FR"/>
              </w:rPr>
              <w:t>)</w:t>
            </w:r>
          </w:p>
        </w:tc>
        <w:tc>
          <w:tcPr>
            <w:tcW w:w="653" w:type="pct"/>
            <w:tcBorders>
              <w:top w:val="nil"/>
              <w:left w:val="nil"/>
              <w:bottom w:val="single" w:sz="8" w:space="0" w:color="000000"/>
              <w:right w:val="nil"/>
            </w:tcBorders>
            <w:shd w:val="clear" w:color="auto" w:fill="auto"/>
            <w:noWrap/>
            <w:vAlign w:val="center"/>
            <w:hideMark/>
          </w:tcPr>
          <w:p w14:paraId="439B0C8A"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(3.8)</w:t>
            </w:r>
          </w:p>
        </w:tc>
      </w:tr>
      <w:tr w:rsidR="00D3274D" w:rsidRPr="00CA37F8" w14:paraId="63AA3DE9"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739A9B40" w14:textId="77777777" w:rsidR="00D3274D" w:rsidRPr="00CA37F8" w:rsidRDefault="00D3274D" w:rsidP="00D3274D">
            <w:pPr>
              <w:spacing w:after="0" w:line="240" w:lineRule="auto"/>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Net cash-flow from financing activities</w:t>
            </w:r>
          </w:p>
        </w:tc>
        <w:tc>
          <w:tcPr>
            <w:tcW w:w="320" w:type="pct"/>
            <w:tcBorders>
              <w:top w:val="nil"/>
              <w:left w:val="nil"/>
              <w:bottom w:val="single" w:sz="8" w:space="0" w:color="000000"/>
              <w:right w:val="nil"/>
            </w:tcBorders>
            <w:shd w:val="clear" w:color="000000" w:fill="FFFFFF"/>
            <w:vAlign w:val="center"/>
            <w:hideMark/>
          </w:tcPr>
          <w:p w14:paraId="0D42ED20" w14:textId="77777777" w:rsidR="00D3274D" w:rsidRPr="00CA37F8" w:rsidRDefault="00D3274D" w:rsidP="00D3274D">
            <w:pPr>
              <w:spacing w:after="0" w:line="240" w:lineRule="auto"/>
              <w:jc w:val="right"/>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5B8F964D" w14:textId="4FAEAC4C" w:rsidR="00D3274D" w:rsidRPr="00CA37F8" w:rsidRDefault="007F6EAF" w:rsidP="00D3274D">
            <w:pPr>
              <w:spacing w:after="0" w:line="240" w:lineRule="auto"/>
              <w:ind w:firstLineChars="100" w:firstLine="181"/>
              <w:jc w:val="right"/>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w:t>
            </w:r>
            <w:r w:rsidR="00D3274D" w:rsidRPr="00CA37F8">
              <w:rPr>
                <w:rFonts w:ascii="Aptos Narrow" w:eastAsia="Times New Roman" w:hAnsi="Aptos Narrow" w:cs="Arial"/>
                <w:b/>
                <w:bCs/>
                <w:color w:val="1769E4"/>
                <w:sz w:val="18"/>
                <w:szCs w:val="18"/>
                <w:lang w:eastAsia="fr-FR"/>
              </w:rPr>
              <w:t>222</w:t>
            </w:r>
            <w:r w:rsidRPr="00CA37F8">
              <w:rPr>
                <w:rFonts w:ascii="Aptos Narrow" w:eastAsia="Times New Roman" w:hAnsi="Aptos Narrow" w:cs="Arial"/>
                <w:b/>
                <w:bCs/>
                <w:color w:val="1769E4"/>
                <w:sz w:val="18"/>
                <w:szCs w:val="18"/>
                <w:lang w:eastAsia="fr-FR"/>
              </w:rPr>
              <w:t>.</w:t>
            </w:r>
            <w:r w:rsidR="00D3274D" w:rsidRPr="00CA37F8">
              <w:rPr>
                <w:rFonts w:ascii="Aptos Narrow" w:eastAsia="Times New Roman" w:hAnsi="Aptos Narrow" w:cs="Arial"/>
                <w:b/>
                <w:bCs/>
                <w:color w:val="1769E4"/>
                <w:sz w:val="18"/>
                <w:szCs w:val="18"/>
                <w:lang w:eastAsia="fr-FR"/>
              </w:rPr>
              <w:t>4</w:t>
            </w:r>
            <w:r w:rsidRPr="00CA37F8">
              <w:rPr>
                <w:rFonts w:ascii="Aptos Narrow" w:eastAsia="Times New Roman" w:hAnsi="Aptos Narrow" w:cs="Arial"/>
                <w:b/>
                <w:bCs/>
                <w:color w:val="1769E4"/>
                <w:sz w:val="18"/>
                <w:szCs w:val="18"/>
                <w:lang w:eastAsia="fr-FR"/>
              </w:rPr>
              <w:t>)</w:t>
            </w:r>
          </w:p>
        </w:tc>
        <w:tc>
          <w:tcPr>
            <w:tcW w:w="653" w:type="pct"/>
            <w:tcBorders>
              <w:top w:val="nil"/>
              <w:left w:val="nil"/>
              <w:bottom w:val="single" w:sz="8" w:space="0" w:color="000000"/>
              <w:right w:val="nil"/>
            </w:tcBorders>
            <w:shd w:val="clear" w:color="auto" w:fill="auto"/>
            <w:noWrap/>
            <w:vAlign w:val="center"/>
            <w:hideMark/>
          </w:tcPr>
          <w:p w14:paraId="2E85F239"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(74.5)</w:t>
            </w:r>
          </w:p>
        </w:tc>
      </w:tr>
      <w:tr w:rsidR="00D3274D" w:rsidRPr="00CA37F8" w14:paraId="5A2F7762" w14:textId="77777777" w:rsidTr="007F6EAF">
        <w:trPr>
          <w:trHeight w:val="50"/>
        </w:trPr>
        <w:tc>
          <w:tcPr>
            <w:tcW w:w="3374" w:type="pct"/>
            <w:tcBorders>
              <w:top w:val="nil"/>
              <w:left w:val="nil"/>
              <w:bottom w:val="single" w:sz="8" w:space="0" w:color="000000"/>
              <w:right w:val="nil"/>
            </w:tcBorders>
            <w:shd w:val="clear" w:color="000000" w:fill="FFFFFF"/>
            <w:vAlign w:val="center"/>
            <w:hideMark/>
          </w:tcPr>
          <w:p w14:paraId="1515FF3F" w14:textId="77777777" w:rsidR="00D3274D" w:rsidRPr="00CA37F8" w:rsidRDefault="00D3274D" w:rsidP="00D3274D">
            <w:pPr>
              <w:spacing w:after="0" w:line="240" w:lineRule="auto"/>
              <w:rPr>
                <w:rFonts w:ascii="Aptos Narrow" w:eastAsia="Times New Roman" w:hAnsi="Aptos Narrow" w:cs="Arial"/>
                <w:color w:val="000000"/>
                <w:sz w:val="18"/>
                <w:szCs w:val="18"/>
                <w:lang w:eastAsia="fr-FR"/>
              </w:rPr>
            </w:pPr>
            <w:r w:rsidRPr="00CA37F8">
              <w:rPr>
                <w:rFonts w:ascii="Aptos Narrow" w:eastAsia="Times New Roman" w:hAnsi="Aptos Narrow" w:cs="Arial"/>
                <w:color w:val="000000"/>
                <w:sz w:val="18"/>
                <w:szCs w:val="18"/>
                <w:lang w:eastAsia="fr-FR"/>
              </w:rPr>
              <w:t> </w:t>
            </w:r>
          </w:p>
        </w:tc>
        <w:tc>
          <w:tcPr>
            <w:tcW w:w="320" w:type="pct"/>
            <w:tcBorders>
              <w:top w:val="nil"/>
              <w:left w:val="nil"/>
              <w:bottom w:val="single" w:sz="8" w:space="0" w:color="000000"/>
              <w:right w:val="nil"/>
            </w:tcBorders>
            <w:shd w:val="clear" w:color="000000" w:fill="FFFFFF"/>
            <w:vAlign w:val="center"/>
            <w:hideMark/>
          </w:tcPr>
          <w:p w14:paraId="07EDC112" w14:textId="77777777" w:rsidR="00D3274D" w:rsidRPr="00CA37F8" w:rsidRDefault="00D3274D" w:rsidP="00D3274D">
            <w:pPr>
              <w:spacing w:after="0" w:line="240" w:lineRule="auto"/>
              <w:jc w:val="right"/>
              <w:rPr>
                <w:rFonts w:ascii="Aptos Narrow" w:eastAsia="Times New Roman" w:hAnsi="Aptos Narrow" w:cs="Arial"/>
                <w:color w:val="000000"/>
                <w:sz w:val="18"/>
                <w:szCs w:val="18"/>
                <w:lang w:eastAsia="fr-FR"/>
              </w:rPr>
            </w:pPr>
            <w:r w:rsidRPr="00CA37F8">
              <w:rPr>
                <w:rFonts w:ascii="Aptos Narrow" w:eastAsia="Times New Roman" w:hAnsi="Aptos Narrow" w:cs="Arial"/>
                <w:color w:val="000000"/>
                <w:sz w:val="18"/>
                <w:szCs w:val="18"/>
                <w:lang w:eastAsia="fr-FR"/>
              </w:rPr>
              <w:t> </w:t>
            </w:r>
          </w:p>
        </w:tc>
        <w:tc>
          <w:tcPr>
            <w:tcW w:w="653" w:type="pct"/>
            <w:tcBorders>
              <w:top w:val="nil"/>
              <w:left w:val="nil"/>
              <w:bottom w:val="single" w:sz="8" w:space="0" w:color="000000"/>
              <w:right w:val="nil"/>
            </w:tcBorders>
            <w:shd w:val="clear" w:color="auto" w:fill="auto"/>
            <w:noWrap/>
            <w:vAlign w:val="center"/>
            <w:hideMark/>
          </w:tcPr>
          <w:p w14:paraId="47149752" w14:textId="77777777" w:rsidR="00D3274D" w:rsidRPr="00CA37F8" w:rsidRDefault="00D3274D" w:rsidP="00D3274D">
            <w:pPr>
              <w:spacing w:after="0" w:line="240" w:lineRule="auto"/>
              <w:jc w:val="right"/>
              <w:rPr>
                <w:rFonts w:ascii="Aptos Narrow" w:eastAsia="Times New Roman" w:hAnsi="Aptos Narrow" w:cs="Arial"/>
                <w:color w:val="000000"/>
                <w:sz w:val="18"/>
                <w:szCs w:val="18"/>
                <w:lang w:eastAsia="fr-FR"/>
              </w:rPr>
            </w:pPr>
            <w:r w:rsidRPr="00CA37F8">
              <w:rPr>
                <w:rFonts w:ascii="Aptos Narrow" w:eastAsia="Times New Roman" w:hAnsi="Aptos Narrow" w:cs="Arial"/>
                <w:color w:val="000000"/>
                <w:sz w:val="18"/>
                <w:szCs w:val="18"/>
                <w:lang w:eastAsia="fr-FR"/>
              </w:rPr>
              <w:t> </w:t>
            </w:r>
          </w:p>
        </w:tc>
        <w:tc>
          <w:tcPr>
            <w:tcW w:w="653" w:type="pct"/>
            <w:tcBorders>
              <w:top w:val="nil"/>
              <w:left w:val="nil"/>
              <w:bottom w:val="single" w:sz="8" w:space="0" w:color="000000"/>
              <w:right w:val="nil"/>
            </w:tcBorders>
            <w:shd w:val="clear" w:color="000000" w:fill="FFFFFF"/>
            <w:noWrap/>
            <w:vAlign w:val="center"/>
            <w:hideMark/>
          </w:tcPr>
          <w:p w14:paraId="7BFDFF13" w14:textId="77777777" w:rsidR="00D3274D" w:rsidRPr="00CA37F8" w:rsidRDefault="00D3274D" w:rsidP="00D3274D">
            <w:pPr>
              <w:spacing w:after="0" w:line="240" w:lineRule="auto"/>
              <w:jc w:val="right"/>
              <w:rPr>
                <w:rFonts w:ascii="Aptos Narrow" w:eastAsia="Times New Roman" w:hAnsi="Aptos Narrow" w:cs="Arial"/>
                <w:color w:val="000000"/>
                <w:sz w:val="18"/>
                <w:szCs w:val="18"/>
                <w:lang w:eastAsia="fr-FR"/>
              </w:rPr>
            </w:pPr>
            <w:r w:rsidRPr="00CA37F8">
              <w:rPr>
                <w:rFonts w:ascii="Aptos Narrow" w:eastAsia="Times New Roman" w:hAnsi="Aptos Narrow" w:cs="Arial"/>
                <w:color w:val="000000"/>
                <w:sz w:val="18"/>
                <w:szCs w:val="18"/>
                <w:lang w:eastAsia="fr-FR"/>
              </w:rPr>
              <w:t> </w:t>
            </w:r>
          </w:p>
        </w:tc>
      </w:tr>
      <w:tr w:rsidR="00D3274D" w:rsidRPr="00CA37F8" w14:paraId="1EA536E6"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6A03D1A0"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Effects of exchange rates on cash</w:t>
            </w:r>
          </w:p>
        </w:tc>
        <w:tc>
          <w:tcPr>
            <w:tcW w:w="320" w:type="pct"/>
            <w:tcBorders>
              <w:top w:val="nil"/>
              <w:left w:val="nil"/>
              <w:bottom w:val="single" w:sz="8" w:space="0" w:color="000000"/>
              <w:right w:val="nil"/>
            </w:tcBorders>
            <w:shd w:val="clear" w:color="000000" w:fill="FFFFFF"/>
            <w:vAlign w:val="center"/>
            <w:hideMark/>
          </w:tcPr>
          <w:p w14:paraId="2F8DDDF6"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7089035A" w14:textId="6F87703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3</w:t>
            </w:r>
            <w:r w:rsidR="007F6EAF" w:rsidRPr="00CA37F8">
              <w:rPr>
                <w:rFonts w:ascii="Aptos Narrow" w:eastAsia="Times New Roman" w:hAnsi="Aptos Narrow" w:cs="Arial"/>
                <w:color w:val="000000" w:themeColor="text1"/>
                <w:sz w:val="18"/>
                <w:szCs w:val="18"/>
                <w:lang w:eastAsia="fr-FR"/>
              </w:rPr>
              <w:t>.</w:t>
            </w:r>
            <w:r w:rsidRPr="00CA37F8">
              <w:rPr>
                <w:rFonts w:ascii="Aptos Narrow" w:eastAsia="Times New Roman" w:hAnsi="Aptos Narrow" w:cs="Arial"/>
                <w:color w:val="000000" w:themeColor="text1"/>
                <w:sz w:val="18"/>
                <w:szCs w:val="18"/>
                <w:lang w:eastAsia="fr-FR"/>
              </w:rPr>
              <w:t>7</w:t>
            </w:r>
          </w:p>
        </w:tc>
        <w:tc>
          <w:tcPr>
            <w:tcW w:w="653" w:type="pct"/>
            <w:tcBorders>
              <w:top w:val="nil"/>
              <w:left w:val="nil"/>
              <w:bottom w:val="single" w:sz="8" w:space="0" w:color="000000"/>
              <w:right w:val="nil"/>
            </w:tcBorders>
            <w:shd w:val="clear" w:color="auto" w:fill="auto"/>
            <w:noWrap/>
            <w:vAlign w:val="center"/>
            <w:hideMark/>
          </w:tcPr>
          <w:p w14:paraId="53527D7E"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(5.3)</w:t>
            </w:r>
          </w:p>
        </w:tc>
      </w:tr>
      <w:tr w:rsidR="00D3274D" w:rsidRPr="00CA37F8" w14:paraId="444FEB86"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4337CD27"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Net cash flows incurred by discontinued operations</w:t>
            </w:r>
          </w:p>
        </w:tc>
        <w:tc>
          <w:tcPr>
            <w:tcW w:w="320" w:type="pct"/>
            <w:tcBorders>
              <w:top w:val="nil"/>
              <w:left w:val="nil"/>
              <w:bottom w:val="single" w:sz="8" w:space="0" w:color="000000"/>
              <w:right w:val="nil"/>
            </w:tcBorders>
            <w:shd w:val="clear" w:color="000000" w:fill="FFFFFF"/>
            <w:vAlign w:val="center"/>
            <w:hideMark/>
          </w:tcPr>
          <w:p w14:paraId="4EC62277"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22250C25" w14:textId="173C0BC9" w:rsidR="00D3274D" w:rsidRPr="00CA37F8" w:rsidRDefault="007F6EAF"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0</w:t>
            </w:r>
            <w:r w:rsidRPr="00CA37F8">
              <w:rPr>
                <w:rFonts w:ascii="Aptos Narrow" w:eastAsia="Times New Roman" w:hAnsi="Aptos Narrow" w:cs="Arial"/>
                <w:color w:val="000000" w:themeColor="text1"/>
                <w:sz w:val="18"/>
                <w:szCs w:val="18"/>
                <w:lang w:eastAsia="fr-FR"/>
              </w:rPr>
              <w:t>.</w:t>
            </w:r>
            <w:r w:rsidR="00D3274D" w:rsidRPr="00CA37F8">
              <w:rPr>
                <w:rFonts w:ascii="Aptos Narrow" w:eastAsia="Times New Roman" w:hAnsi="Aptos Narrow" w:cs="Arial"/>
                <w:color w:val="000000" w:themeColor="text1"/>
                <w:sz w:val="18"/>
                <w:szCs w:val="18"/>
                <w:lang w:eastAsia="fr-FR"/>
              </w:rPr>
              <w:t>4</w:t>
            </w:r>
            <w:r w:rsidRPr="00CA37F8">
              <w:rPr>
                <w:rFonts w:ascii="Aptos Narrow" w:eastAsia="Times New Roman" w:hAnsi="Aptos Narrow" w:cs="Arial"/>
                <w:color w:val="000000" w:themeColor="text1"/>
                <w:sz w:val="18"/>
                <w:szCs w:val="18"/>
                <w:lang w:eastAsia="fr-FR"/>
              </w:rPr>
              <w:t>)</w:t>
            </w:r>
          </w:p>
        </w:tc>
        <w:tc>
          <w:tcPr>
            <w:tcW w:w="653" w:type="pct"/>
            <w:tcBorders>
              <w:top w:val="nil"/>
              <w:left w:val="nil"/>
              <w:bottom w:val="single" w:sz="8" w:space="0" w:color="000000"/>
              <w:right w:val="nil"/>
            </w:tcBorders>
            <w:shd w:val="clear" w:color="auto" w:fill="auto"/>
            <w:noWrap/>
            <w:vAlign w:val="center"/>
            <w:hideMark/>
          </w:tcPr>
          <w:p w14:paraId="024FA3EA"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29.6</w:t>
            </w:r>
          </w:p>
        </w:tc>
      </w:tr>
      <w:tr w:rsidR="00D3274D" w:rsidRPr="00CA37F8" w14:paraId="79CD59FA" w14:textId="77777777" w:rsidTr="00D3274D">
        <w:trPr>
          <w:trHeight w:val="227"/>
        </w:trPr>
        <w:tc>
          <w:tcPr>
            <w:tcW w:w="3374" w:type="pct"/>
            <w:tcBorders>
              <w:top w:val="nil"/>
              <w:left w:val="nil"/>
              <w:bottom w:val="single" w:sz="8" w:space="0" w:color="000000"/>
              <w:right w:val="nil"/>
            </w:tcBorders>
            <w:shd w:val="clear" w:color="000000" w:fill="FFFFFF"/>
            <w:vAlign w:val="center"/>
            <w:hideMark/>
          </w:tcPr>
          <w:p w14:paraId="490B5144" w14:textId="77777777" w:rsidR="00D3274D" w:rsidRPr="00CA37F8" w:rsidRDefault="00D3274D" w:rsidP="00D3274D">
            <w:pPr>
              <w:spacing w:after="0" w:line="240" w:lineRule="auto"/>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Net increase (decrease) in cash and cash equivalents</w:t>
            </w:r>
          </w:p>
        </w:tc>
        <w:tc>
          <w:tcPr>
            <w:tcW w:w="320" w:type="pct"/>
            <w:tcBorders>
              <w:top w:val="nil"/>
              <w:left w:val="nil"/>
              <w:bottom w:val="single" w:sz="8" w:space="0" w:color="000000"/>
              <w:right w:val="nil"/>
            </w:tcBorders>
            <w:shd w:val="clear" w:color="000000" w:fill="FFFFFF"/>
            <w:vAlign w:val="center"/>
            <w:hideMark/>
          </w:tcPr>
          <w:p w14:paraId="52398986" w14:textId="77777777" w:rsidR="00D3274D" w:rsidRPr="00CA37F8" w:rsidRDefault="00D3274D" w:rsidP="00D3274D">
            <w:pPr>
              <w:spacing w:after="0" w:line="240" w:lineRule="auto"/>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045DC222" w14:textId="33E5B6DD" w:rsidR="00D3274D" w:rsidRPr="00CA37F8" w:rsidRDefault="007F6EAF"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w:t>
            </w:r>
            <w:r w:rsidR="00D3274D" w:rsidRPr="00CA37F8">
              <w:rPr>
                <w:rFonts w:ascii="Aptos Narrow" w:eastAsia="Times New Roman" w:hAnsi="Aptos Narrow" w:cs="Arial"/>
                <w:b/>
                <w:bCs/>
                <w:color w:val="000000" w:themeColor="text1"/>
                <w:sz w:val="18"/>
                <w:szCs w:val="18"/>
                <w:lang w:eastAsia="fr-FR"/>
              </w:rPr>
              <w:t>140</w:t>
            </w:r>
            <w:r w:rsidRPr="00CA37F8">
              <w:rPr>
                <w:rFonts w:ascii="Aptos Narrow" w:eastAsia="Times New Roman" w:hAnsi="Aptos Narrow" w:cs="Arial"/>
                <w:b/>
                <w:bCs/>
                <w:color w:val="000000" w:themeColor="text1"/>
                <w:sz w:val="18"/>
                <w:szCs w:val="18"/>
                <w:lang w:eastAsia="fr-FR"/>
              </w:rPr>
              <w:t>.</w:t>
            </w:r>
            <w:r w:rsidR="00D3274D" w:rsidRPr="00CA37F8">
              <w:rPr>
                <w:rFonts w:ascii="Aptos Narrow" w:eastAsia="Times New Roman" w:hAnsi="Aptos Narrow" w:cs="Arial"/>
                <w:b/>
                <w:bCs/>
                <w:color w:val="000000" w:themeColor="text1"/>
                <w:sz w:val="18"/>
                <w:szCs w:val="18"/>
                <w:lang w:eastAsia="fr-FR"/>
              </w:rPr>
              <w:t>1</w:t>
            </w:r>
            <w:r w:rsidRPr="00CA37F8">
              <w:rPr>
                <w:rFonts w:ascii="Aptos Narrow" w:eastAsia="Times New Roman" w:hAnsi="Aptos Narrow" w:cs="Arial"/>
                <w:b/>
                <w:bCs/>
                <w:color w:val="000000" w:themeColor="text1"/>
                <w:sz w:val="18"/>
                <w:szCs w:val="18"/>
                <w:lang w:eastAsia="fr-FR"/>
              </w:rPr>
              <w:t>)</w:t>
            </w:r>
          </w:p>
        </w:tc>
        <w:tc>
          <w:tcPr>
            <w:tcW w:w="653" w:type="pct"/>
            <w:tcBorders>
              <w:top w:val="nil"/>
              <w:left w:val="nil"/>
              <w:bottom w:val="single" w:sz="8" w:space="0" w:color="000000"/>
              <w:right w:val="nil"/>
            </w:tcBorders>
            <w:shd w:val="clear" w:color="auto" w:fill="auto"/>
            <w:noWrap/>
            <w:vAlign w:val="center"/>
            <w:hideMark/>
          </w:tcPr>
          <w:p w14:paraId="1BED4DC6"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000000" w:themeColor="text1"/>
                <w:sz w:val="18"/>
                <w:szCs w:val="18"/>
                <w:lang w:eastAsia="fr-FR"/>
              </w:rPr>
            </w:pPr>
            <w:r w:rsidRPr="00CA37F8">
              <w:rPr>
                <w:rFonts w:ascii="Aptos Narrow" w:eastAsia="Times New Roman" w:hAnsi="Aptos Narrow" w:cs="Arial"/>
                <w:b/>
                <w:bCs/>
                <w:color w:val="000000" w:themeColor="text1"/>
                <w:sz w:val="18"/>
                <w:szCs w:val="18"/>
                <w:lang w:eastAsia="fr-FR"/>
              </w:rPr>
              <w:t>12.9</w:t>
            </w:r>
          </w:p>
        </w:tc>
      </w:tr>
      <w:tr w:rsidR="00D3274D" w:rsidRPr="00CA37F8" w14:paraId="5FC2FA86" w14:textId="77777777" w:rsidTr="008D1F4C">
        <w:trPr>
          <w:trHeight w:val="227"/>
        </w:trPr>
        <w:tc>
          <w:tcPr>
            <w:tcW w:w="3374" w:type="pct"/>
            <w:tcBorders>
              <w:top w:val="nil"/>
              <w:left w:val="nil"/>
              <w:bottom w:val="single" w:sz="8" w:space="0" w:color="000000"/>
              <w:right w:val="nil"/>
            </w:tcBorders>
            <w:shd w:val="clear" w:color="000000" w:fill="FFFFFF"/>
            <w:vAlign w:val="center"/>
            <w:hideMark/>
          </w:tcPr>
          <w:p w14:paraId="5601BCBC" w14:textId="77777777" w:rsidR="00D3274D" w:rsidRPr="00CA37F8" w:rsidRDefault="00D3274D" w:rsidP="00D3274D">
            <w:pPr>
              <w:spacing w:after="0" w:line="240" w:lineRule="auto"/>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Cash and cash equivalents at beginning of year</w:t>
            </w:r>
          </w:p>
        </w:tc>
        <w:tc>
          <w:tcPr>
            <w:tcW w:w="320" w:type="pct"/>
            <w:tcBorders>
              <w:top w:val="nil"/>
              <w:left w:val="nil"/>
              <w:bottom w:val="single" w:sz="8" w:space="0" w:color="000000"/>
              <w:right w:val="nil"/>
            </w:tcBorders>
            <w:shd w:val="clear" w:color="000000" w:fill="FFFFFF"/>
            <w:vAlign w:val="center"/>
            <w:hideMark/>
          </w:tcPr>
          <w:p w14:paraId="1BB26E50" w14:textId="77777777" w:rsidR="00D3274D" w:rsidRPr="00CA37F8" w:rsidRDefault="00D3274D" w:rsidP="00D3274D">
            <w:pPr>
              <w:spacing w:after="0" w:line="240" w:lineRule="auto"/>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 </w:t>
            </w:r>
          </w:p>
        </w:tc>
        <w:tc>
          <w:tcPr>
            <w:tcW w:w="653" w:type="pct"/>
            <w:tcBorders>
              <w:top w:val="nil"/>
              <w:left w:val="nil"/>
              <w:bottom w:val="single" w:sz="8" w:space="0" w:color="000000"/>
              <w:right w:val="nil"/>
            </w:tcBorders>
            <w:shd w:val="clear" w:color="000000" w:fill="BED5F8"/>
            <w:noWrap/>
            <w:vAlign w:val="center"/>
            <w:hideMark/>
          </w:tcPr>
          <w:p w14:paraId="273EA9C3" w14:textId="211C3BAF"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301</w:t>
            </w:r>
            <w:r w:rsidR="007F6EAF" w:rsidRPr="00CA37F8">
              <w:rPr>
                <w:rFonts w:ascii="Aptos Narrow" w:eastAsia="Times New Roman" w:hAnsi="Aptos Narrow" w:cs="Arial"/>
                <w:color w:val="000000" w:themeColor="text1"/>
                <w:sz w:val="18"/>
                <w:szCs w:val="18"/>
                <w:lang w:eastAsia="fr-FR"/>
              </w:rPr>
              <w:t>.</w:t>
            </w:r>
            <w:r w:rsidRPr="00CA37F8">
              <w:rPr>
                <w:rFonts w:ascii="Aptos Narrow" w:eastAsia="Times New Roman" w:hAnsi="Aptos Narrow" w:cs="Arial"/>
                <w:color w:val="000000" w:themeColor="text1"/>
                <w:sz w:val="18"/>
                <w:szCs w:val="18"/>
                <w:lang w:eastAsia="fr-FR"/>
              </w:rPr>
              <w:t>7</w:t>
            </w:r>
          </w:p>
        </w:tc>
        <w:tc>
          <w:tcPr>
            <w:tcW w:w="653" w:type="pct"/>
            <w:tcBorders>
              <w:top w:val="nil"/>
              <w:left w:val="nil"/>
              <w:bottom w:val="single" w:sz="8" w:space="0" w:color="000000"/>
              <w:right w:val="nil"/>
            </w:tcBorders>
            <w:shd w:val="clear" w:color="auto" w:fill="auto"/>
            <w:noWrap/>
            <w:vAlign w:val="center"/>
            <w:hideMark/>
          </w:tcPr>
          <w:p w14:paraId="2A03683F" w14:textId="77777777" w:rsidR="00D3274D" w:rsidRPr="00CA37F8" w:rsidRDefault="00D3274D" w:rsidP="00D3274D">
            <w:pPr>
              <w:spacing w:after="0" w:line="240" w:lineRule="auto"/>
              <w:ind w:firstLineChars="100" w:firstLine="180"/>
              <w:jc w:val="right"/>
              <w:rPr>
                <w:rFonts w:ascii="Aptos Narrow" w:eastAsia="Times New Roman" w:hAnsi="Aptos Narrow" w:cs="Arial"/>
                <w:color w:val="000000" w:themeColor="text1"/>
                <w:sz w:val="18"/>
                <w:szCs w:val="18"/>
                <w:lang w:eastAsia="fr-FR"/>
              </w:rPr>
            </w:pPr>
            <w:r w:rsidRPr="00CA37F8">
              <w:rPr>
                <w:rFonts w:ascii="Aptos Narrow" w:eastAsia="Times New Roman" w:hAnsi="Aptos Narrow" w:cs="Arial"/>
                <w:color w:val="000000" w:themeColor="text1"/>
                <w:sz w:val="18"/>
                <w:szCs w:val="18"/>
                <w:lang w:eastAsia="fr-FR"/>
              </w:rPr>
              <w:t>327.0</w:t>
            </w:r>
          </w:p>
        </w:tc>
      </w:tr>
      <w:tr w:rsidR="00D3274D" w:rsidRPr="00CA37F8" w14:paraId="621A8F6C" w14:textId="77777777" w:rsidTr="008D1F4C">
        <w:trPr>
          <w:trHeight w:val="227"/>
        </w:trPr>
        <w:tc>
          <w:tcPr>
            <w:tcW w:w="3374" w:type="pct"/>
            <w:tcBorders>
              <w:top w:val="single" w:sz="8" w:space="0" w:color="000000"/>
              <w:left w:val="nil"/>
              <w:bottom w:val="single" w:sz="12" w:space="0" w:color="1769E4" w:themeColor="accent2"/>
              <w:right w:val="nil"/>
            </w:tcBorders>
            <w:shd w:val="clear" w:color="000000" w:fill="FFFFFF"/>
            <w:vAlign w:val="center"/>
            <w:hideMark/>
          </w:tcPr>
          <w:p w14:paraId="5611C503" w14:textId="77777777" w:rsidR="00D3274D" w:rsidRPr="00CA37F8" w:rsidRDefault="00D3274D" w:rsidP="00D3274D">
            <w:pPr>
              <w:spacing w:after="0" w:line="240" w:lineRule="auto"/>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Cash and cash equivalents at end of period</w:t>
            </w:r>
          </w:p>
        </w:tc>
        <w:tc>
          <w:tcPr>
            <w:tcW w:w="320" w:type="pct"/>
            <w:tcBorders>
              <w:top w:val="single" w:sz="8" w:space="0" w:color="000000"/>
              <w:left w:val="nil"/>
              <w:bottom w:val="single" w:sz="12" w:space="0" w:color="1769E4" w:themeColor="accent2"/>
              <w:right w:val="nil"/>
            </w:tcBorders>
            <w:shd w:val="clear" w:color="000000" w:fill="FFFFFF"/>
            <w:vAlign w:val="center"/>
            <w:hideMark/>
          </w:tcPr>
          <w:p w14:paraId="02BFF83C" w14:textId="77777777" w:rsidR="00D3274D" w:rsidRPr="00CA37F8" w:rsidRDefault="00D3274D" w:rsidP="00D3274D">
            <w:pPr>
              <w:spacing w:after="0" w:line="240" w:lineRule="auto"/>
              <w:jc w:val="right"/>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 </w:t>
            </w:r>
          </w:p>
        </w:tc>
        <w:tc>
          <w:tcPr>
            <w:tcW w:w="653" w:type="pct"/>
            <w:tcBorders>
              <w:top w:val="single" w:sz="8" w:space="0" w:color="000000"/>
              <w:left w:val="nil"/>
              <w:bottom w:val="single" w:sz="12" w:space="0" w:color="1769E4" w:themeColor="accent2"/>
              <w:right w:val="nil"/>
            </w:tcBorders>
            <w:shd w:val="clear" w:color="000000" w:fill="BED5F8"/>
            <w:noWrap/>
            <w:vAlign w:val="center"/>
            <w:hideMark/>
          </w:tcPr>
          <w:p w14:paraId="19A2B7BE" w14:textId="2066F35B" w:rsidR="00D3274D" w:rsidRPr="00CA37F8" w:rsidRDefault="00D3274D" w:rsidP="00D3274D">
            <w:pPr>
              <w:spacing w:after="0" w:line="240" w:lineRule="auto"/>
              <w:ind w:firstLineChars="100" w:firstLine="181"/>
              <w:jc w:val="right"/>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161</w:t>
            </w:r>
            <w:r w:rsidR="007F6EAF" w:rsidRPr="00CA37F8">
              <w:rPr>
                <w:rFonts w:ascii="Aptos Narrow" w:eastAsia="Times New Roman" w:hAnsi="Aptos Narrow" w:cs="Arial"/>
                <w:b/>
                <w:bCs/>
                <w:color w:val="1769E4"/>
                <w:sz w:val="18"/>
                <w:szCs w:val="18"/>
                <w:lang w:eastAsia="fr-FR"/>
              </w:rPr>
              <w:t>.</w:t>
            </w:r>
            <w:r w:rsidRPr="00CA37F8">
              <w:rPr>
                <w:rFonts w:ascii="Aptos Narrow" w:eastAsia="Times New Roman" w:hAnsi="Aptos Narrow" w:cs="Arial"/>
                <w:b/>
                <w:bCs/>
                <w:color w:val="1769E4"/>
                <w:sz w:val="18"/>
                <w:szCs w:val="18"/>
                <w:lang w:eastAsia="fr-FR"/>
              </w:rPr>
              <w:t>6</w:t>
            </w:r>
          </w:p>
        </w:tc>
        <w:tc>
          <w:tcPr>
            <w:tcW w:w="653" w:type="pct"/>
            <w:tcBorders>
              <w:top w:val="single" w:sz="8" w:space="0" w:color="000000"/>
              <w:left w:val="nil"/>
              <w:bottom w:val="single" w:sz="12" w:space="0" w:color="1769E4" w:themeColor="accent2"/>
              <w:right w:val="nil"/>
            </w:tcBorders>
            <w:shd w:val="clear" w:color="auto" w:fill="auto"/>
            <w:noWrap/>
            <w:vAlign w:val="center"/>
            <w:hideMark/>
          </w:tcPr>
          <w:p w14:paraId="126FB25F" w14:textId="77777777" w:rsidR="00D3274D" w:rsidRPr="00CA37F8" w:rsidRDefault="00D3274D" w:rsidP="00D3274D">
            <w:pPr>
              <w:spacing w:after="0" w:line="240" w:lineRule="auto"/>
              <w:ind w:firstLineChars="100" w:firstLine="181"/>
              <w:jc w:val="right"/>
              <w:rPr>
                <w:rFonts w:ascii="Aptos Narrow" w:eastAsia="Times New Roman" w:hAnsi="Aptos Narrow" w:cs="Arial"/>
                <w:b/>
                <w:bCs/>
                <w:color w:val="1769E4"/>
                <w:sz w:val="18"/>
                <w:szCs w:val="18"/>
                <w:lang w:eastAsia="fr-FR"/>
              </w:rPr>
            </w:pPr>
            <w:r w:rsidRPr="00CA37F8">
              <w:rPr>
                <w:rFonts w:ascii="Aptos Narrow" w:eastAsia="Times New Roman" w:hAnsi="Aptos Narrow" w:cs="Arial"/>
                <w:b/>
                <w:bCs/>
                <w:color w:val="1769E4"/>
                <w:sz w:val="18"/>
                <w:szCs w:val="18"/>
                <w:lang w:eastAsia="fr-FR"/>
              </w:rPr>
              <w:t>339.9</w:t>
            </w:r>
          </w:p>
        </w:tc>
      </w:tr>
    </w:tbl>
    <w:p w14:paraId="64CC1F01" w14:textId="77777777" w:rsidR="00CF70AF" w:rsidRPr="00CA37F8" w:rsidRDefault="00CF70AF" w:rsidP="00AD008E">
      <w:pPr>
        <w:rPr>
          <w:highlight w:val="yellow"/>
        </w:rPr>
      </w:pP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sectPr w:rsidR="00CF70AF" w:rsidRPr="00CA37F8" w:rsidSect="00637174">
      <w:headerReference w:type="default" r:id="rId18"/>
      <w:footerReference w:type="default" r:id="rId19"/>
      <w:type w:val="continuous"/>
      <w:pgSz w:w="11906" w:h="16838" w:code="9"/>
      <w:pgMar w:top="1440" w:right="1080" w:bottom="1440" w:left="1080"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8912" w14:textId="77777777" w:rsidR="004A19FF" w:rsidRPr="00CA37F8" w:rsidRDefault="004A19FF" w:rsidP="009F6133">
      <w:pPr>
        <w:spacing w:after="0" w:line="240" w:lineRule="auto"/>
      </w:pPr>
      <w:r w:rsidRPr="00CA37F8">
        <w:separator/>
      </w:r>
    </w:p>
  </w:endnote>
  <w:endnote w:type="continuationSeparator" w:id="0">
    <w:p w14:paraId="21A6C3C6" w14:textId="77777777" w:rsidR="004A19FF" w:rsidRPr="00CA37F8" w:rsidRDefault="004A19FF" w:rsidP="009F6133">
      <w:pPr>
        <w:spacing w:after="0" w:line="240" w:lineRule="auto"/>
      </w:pPr>
      <w:r w:rsidRPr="00CA37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Narrow">
    <w:altName w:val="Calibri"/>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Officina Sans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Futura">
    <w:panose1 w:val="00000000000000000000"/>
    <w:charset w:val="4D"/>
    <w:family w:val="auto"/>
    <w:notTrueType/>
    <w:pitch w:val="default"/>
    <w:sig w:usb0="00000003" w:usb1="00000000" w:usb2="00000000" w:usb3="00000000" w:csb0="00000001" w:csb1="00000000"/>
  </w:font>
  <w:font w:name="Univers 45 Light">
    <w:altName w:val="Times New Roman"/>
    <w:panose1 w:val="00000000000000000000"/>
    <w:charset w:val="00"/>
    <w:family w:val="roman"/>
    <w:notTrueType/>
    <w:pitch w:val="default"/>
  </w:font>
  <w:font w:name="GeogrotesqueSlab">
    <w:altName w:val="Cambria"/>
    <w:panose1 w:val="00000000000000000000"/>
    <w:charset w:val="00"/>
    <w:family w:val="roman"/>
    <w:notTrueType/>
    <w:pitch w:val="default"/>
  </w:font>
  <w:font w:name="GeogrotesqueSlab MEDIUM">
    <w:altName w:val="Cambria"/>
    <w:panose1 w:val="00000000000000000000"/>
    <w:charset w:val="00"/>
    <w:family w:val="roman"/>
    <w:notTrueType/>
    <w:pitch w:val="default"/>
  </w:font>
  <w:font w:name="Flama Medium">
    <w:altName w:val="Cambria"/>
    <w:panose1 w:val="00000000000000000000"/>
    <w:charset w:val="00"/>
    <w:family w:val="roman"/>
    <w:notTrueType/>
    <w:pitch w:val="default"/>
  </w:font>
  <w:font w:name="Normal">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Flama Book">
    <w:altName w:val="Cambria"/>
    <w:panose1 w:val="00000000000000000000"/>
    <w:charset w:val="00"/>
    <w:family w:val="roman"/>
    <w:notTrueType/>
    <w:pitch w:val="default"/>
  </w:font>
  <w:font w:name="FlamaSemiBold">
    <w:altName w:val="Cambria"/>
    <w:panose1 w:val="00000000000000000000"/>
    <w:charset w:val="00"/>
    <w:family w:val="roman"/>
    <w:notTrueType/>
    <w:pitch w:val="default"/>
  </w:font>
  <w:font w:name="Flama Bold">
    <w:altName w:val="Cambria"/>
    <w:panose1 w:val="00000000000000000000"/>
    <w:charset w:val="00"/>
    <w:family w:val="roman"/>
    <w:notTrueType/>
    <w:pitch w:val="default"/>
  </w:font>
  <w:font w:name="EYInterstate Light">
    <w:altName w:val="Arial Narrow"/>
    <w:charset w:val="00"/>
    <w:family w:val="auto"/>
    <w:pitch w:val="variable"/>
    <w:sig w:usb0="A00002AF" w:usb1="5000206A" w:usb2="00000000" w:usb3="00000000" w:csb0="0000009F" w:csb1="00000000"/>
  </w:font>
  <w:font w:name="EYInterstate">
    <w:altName w:val="Calibri"/>
    <w:charset w:val="00"/>
    <w:family w:val="auto"/>
    <w:pitch w:val="variable"/>
    <w:sig w:usb0="800002AF" w:usb1="5000204A"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678974"/>
      <w:docPartObj>
        <w:docPartGallery w:val="Page Numbers (Bottom of Page)"/>
        <w:docPartUnique/>
      </w:docPartObj>
    </w:sdtPr>
    <w:sdtEndPr>
      <w:rPr>
        <w:rFonts w:ascii="Aptos" w:hAnsi="Aptos"/>
        <w:noProof/>
        <w:sz w:val="16"/>
        <w:szCs w:val="16"/>
      </w:rPr>
    </w:sdtEndPr>
    <w:sdtContent>
      <w:p w14:paraId="139E0249" w14:textId="77777777" w:rsidR="00A8404E" w:rsidRPr="00CA37F8" w:rsidRDefault="00A8404E">
        <w:pPr>
          <w:pStyle w:val="Footer"/>
          <w:jc w:val="right"/>
          <w:rPr>
            <w:rFonts w:ascii="Aptos" w:hAnsi="Aptos"/>
            <w:sz w:val="16"/>
            <w:szCs w:val="16"/>
          </w:rPr>
        </w:pPr>
        <w:r w:rsidRPr="00CA37F8">
          <w:rPr>
            <w:rFonts w:ascii="Aptos" w:hAnsi="Aptos"/>
            <w:sz w:val="16"/>
            <w:szCs w:val="16"/>
          </w:rPr>
          <w:fldChar w:fldCharType="begin"/>
        </w:r>
        <w:r w:rsidRPr="00CA37F8">
          <w:rPr>
            <w:rFonts w:ascii="Aptos" w:hAnsi="Aptos"/>
            <w:sz w:val="16"/>
            <w:szCs w:val="16"/>
          </w:rPr>
          <w:instrText xml:space="preserve"> PAGE   \* MERGEFORMAT </w:instrText>
        </w:r>
        <w:r w:rsidRPr="00CA37F8">
          <w:rPr>
            <w:rFonts w:ascii="Aptos" w:hAnsi="Aptos"/>
            <w:sz w:val="16"/>
            <w:szCs w:val="16"/>
          </w:rPr>
          <w:fldChar w:fldCharType="separate"/>
        </w:r>
        <w:r w:rsidRPr="00CA37F8">
          <w:rPr>
            <w:rFonts w:ascii="Aptos" w:hAnsi="Aptos"/>
            <w:noProof/>
            <w:sz w:val="16"/>
            <w:szCs w:val="16"/>
          </w:rPr>
          <w:t>2</w:t>
        </w:r>
        <w:r w:rsidRPr="00CA37F8">
          <w:rPr>
            <w:rFonts w:ascii="Aptos" w:hAnsi="Aptos"/>
            <w:noProof/>
            <w:sz w:val="16"/>
            <w:szCs w:val="16"/>
          </w:rPr>
          <w:fldChar w:fldCharType="end"/>
        </w:r>
      </w:p>
    </w:sdtContent>
  </w:sdt>
  <w:p w14:paraId="2FCA6B7C" w14:textId="77777777" w:rsidR="00A8404E" w:rsidRPr="00CA37F8" w:rsidRDefault="00A8404E" w:rsidP="00AC0BA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21FC8" w14:textId="77777777" w:rsidR="004A19FF" w:rsidRPr="00CA37F8" w:rsidRDefault="004A19FF" w:rsidP="009F6133">
      <w:pPr>
        <w:spacing w:after="0" w:line="240" w:lineRule="auto"/>
      </w:pPr>
      <w:r w:rsidRPr="00CA37F8">
        <w:separator/>
      </w:r>
    </w:p>
  </w:footnote>
  <w:footnote w:type="continuationSeparator" w:id="0">
    <w:p w14:paraId="06AE8614" w14:textId="77777777" w:rsidR="004A19FF" w:rsidRPr="00CA37F8" w:rsidRDefault="004A19FF" w:rsidP="009F6133">
      <w:pPr>
        <w:spacing w:after="0" w:line="240" w:lineRule="auto"/>
      </w:pPr>
      <w:r w:rsidRPr="00CA37F8">
        <w:continuationSeparator/>
      </w:r>
    </w:p>
  </w:footnote>
  <w:footnote w:id="1">
    <w:p w14:paraId="581830ED" w14:textId="6B95316A" w:rsidR="00B82F49" w:rsidRPr="00CA37F8" w:rsidRDefault="00B82F49" w:rsidP="00BE22F5">
      <w:pPr>
        <w:pStyle w:val="FootnoteText"/>
        <w:jc w:val="both"/>
        <w:rPr>
          <w:rFonts w:ascii="Aptos Narrow" w:hAnsi="Aptos Narrow"/>
          <w:sz w:val="16"/>
          <w:szCs w:val="16"/>
        </w:rPr>
      </w:pPr>
      <w:r w:rsidRPr="00CA37F8">
        <w:rPr>
          <w:rStyle w:val="FootnoteReference"/>
          <w:rFonts w:ascii="Aptos Narrow" w:hAnsi="Aptos Narrow"/>
          <w:sz w:val="16"/>
          <w:szCs w:val="16"/>
        </w:rPr>
        <w:footnoteRef/>
      </w:r>
      <w:r w:rsidRPr="00CA37F8">
        <w:rPr>
          <w:rFonts w:ascii="Aptos Narrow" w:hAnsi="Aptos Narrow"/>
          <w:sz w:val="16"/>
          <w:szCs w:val="16"/>
        </w:rPr>
        <w:t xml:space="preserve"> $125m RCF of which $</w:t>
      </w:r>
      <w:r w:rsidR="00A208B1" w:rsidRPr="00CA37F8">
        <w:rPr>
          <w:rFonts w:ascii="Aptos Narrow" w:hAnsi="Aptos Narrow"/>
          <w:sz w:val="16"/>
          <w:szCs w:val="16"/>
        </w:rPr>
        <w:t>2</w:t>
      </w:r>
      <w:r w:rsidRPr="00CA37F8">
        <w:rPr>
          <w:rFonts w:ascii="Aptos Narrow" w:hAnsi="Aptos Narrow"/>
          <w:sz w:val="16"/>
          <w:szCs w:val="16"/>
        </w:rPr>
        <w:t>5m ancillary guarantee facility</w:t>
      </w:r>
      <w:r w:rsidR="00A208B1" w:rsidRPr="00CA37F8">
        <w:rPr>
          <w:rFonts w:ascii="Aptos Narrow" w:hAnsi="Aptos Narrow"/>
          <w:sz w:val="16"/>
          <w:szCs w:val="16"/>
        </w:rPr>
        <w:t xml:space="preserve"> </w:t>
      </w:r>
      <w:r w:rsidR="00015E88" w:rsidRPr="00CA37F8">
        <w:rPr>
          <w:rFonts w:ascii="Aptos Narrow" w:hAnsi="Aptos Narrow"/>
          <w:sz w:val="16"/>
          <w:szCs w:val="16"/>
        </w:rPr>
        <w:t xml:space="preserve">(used for $12 m) </w:t>
      </w:r>
      <w:r w:rsidR="00A208B1" w:rsidRPr="00CA37F8">
        <w:rPr>
          <w:rFonts w:ascii="Aptos Narrow" w:hAnsi="Aptos Narrow"/>
          <w:sz w:val="16"/>
          <w:szCs w:val="16"/>
        </w:rPr>
        <w:t>and $100m fully undrawn</w:t>
      </w:r>
    </w:p>
  </w:footnote>
  <w:footnote w:id="2">
    <w:p w14:paraId="50403BBB" w14:textId="6FA4DD92" w:rsidR="006C2F1B" w:rsidRPr="00CA37F8" w:rsidRDefault="006C2F1B" w:rsidP="00215915">
      <w:pPr>
        <w:pStyle w:val="FootnoteText"/>
        <w:jc w:val="both"/>
        <w:rPr>
          <w:rFonts w:ascii="Aptos Narrow" w:hAnsi="Aptos Narrow"/>
          <w:sz w:val="16"/>
          <w:szCs w:val="16"/>
        </w:rPr>
      </w:pPr>
      <w:r w:rsidRPr="00CA37F8">
        <w:rPr>
          <w:rStyle w:val="FootnoteReference"/>
          <w:rFonts w:ascii="Aptos Narrow" w:hAnsi="Aptos Narrow"/>
          <w:sz w:val="16"/>
          <w:szCs w:val="16"/>
        </w:rPr>
        <w:footnoteRef/>
      </w:r>
      <w:r w:rsidRPr="00CA37F8">
        <w:rPr>
          <w:rFonts w:ascii="Aptos Narrow" w:hAnsi="Aptos Narrow"/>
          <w:sz w:val="16"/>
          <w:szCs w:val="16"/>
        </w:rPr>
        <w:t xml:space="preserve"> </w:t>
      </w:r>
      <w:r w:rsidR="00BE22F5" w:rsidRPr="00CA37F8">
        <w:rPr>
          <w:rFonts w:ascii="Aptos Narrow" w:hAnsi="Aptos Narrow"/>
          <w:sz w:val="16"/>
          <w:szCs w:val="16"/>
        </w:rPr>
        <w:t>Quarterly statements are unaudited and not subject to any review. Only IFRS condensed interim consolidated financial statements were subject to a review report by statutory auditors</w:t>
      </w:r>
    </w:p>
  </w:footnote>
  <w:footnote w:id="3">
    <w:p w14:paraId="6CBDCE97" w14:textId="7BB70F08" w:rsidR="005769B3" w:rsidRPr="00CA37F8" w:rsidRDefault="005769B3" w:rsidP="00215915">
      <w:pPr>
        <w:pStyle w:val="FootnoteText"/>
        <w:jc w:val="both"/>
        <w:rPr>
          <w:rFonts w:ascii="Aptos Narrow" w:hAnsi="Aptos Narrow"/>
          <w:sz w:val="16"/>
          <w:szCs w:val="16"/>
        </w:rPr>
      </w:pPr>
      <w:r w:rsidRPr="00CA37F8">
        <w:rPr>
          <w:rStyle w:val="FootnoteReference"/>
          <w:rFonts w:ascii="Aptos Narrow" w:hAnsi="Aptos Narrow"/>
          <w:sz w:val="16"/>
          <w:szCs w:val="16"/>
        </w:rPr>
        <w:footnoteRef/>
      </w:r>
      <w:r w:rsidRPr="00CA37F8">
        <w:rPr>
          <w:rFonts w:ascii="Aptos Narrow" w:hAnsi="Aptos Narrow"/>
          <w:sz w:val="16"/>
          <w:szCs w:val="16"/>
        </w:rPr>
        <w:t xml:space="preserve"> </w:t>
      </w:r>
      <w:r w:rsidR="00F6711E" w:rsidRPr="00CA37F8">
        <w:rPr>
          <w:rFonts w:ascii="Aptos Narrow" w:hAnsi="Aptos Narrow"/>
          <w:sz w:val="16"/>
          <w:szCs w:val="16"/>
        </w:rPr>
        <w:t>Please refer to the “Definitions of Alternative Performance Indicators” in the appendices for explanations of the terms used in this section</w:t>
      </w:r>
    </w:p>
  </w:footnote>
  <w:footnote w:id="4">
    <w:p w14:paraId="62DA64B1" w14:textId="2BFA61A1" w:rsidR="00215915" w:rsidRPr="00CA37F8" w:rsidRDefault="00215915" w:rsidP="00215915">
      <w:pPr>
        <w:pStyle w:val="FootnoteText"/>
        <w:jc w:val="both"/>
      </w:pPr>
      <w:r w:rsidRPr="00CA37F8">
        <w:rPr>
          <w:rStyle w:val="FootnoteReference"/>
          <w:rFonts w:ascii="Aptos Narrow" w:hAnsi="Aptos Narrow"/>
          <w:sz w:val="16"/>
          <w:szCs w:val="16"/>
        </w:rPr>
        <w:footnoteRef/>
      </w:r>
      <w:r w:rsidRPr="00CA37F8">
        <w:rPr>
          <w:rFonts w:ascii="Aptos Narrow" w:hAnsi="Aptos Narrow"/>
          <w:sz w:val="16"/>
          <w:szCs w:val="16"/>
        </w:rPr>
        <w:t xml:space="preserve"> </w:t>
      </w:r>
      <w:r w:rsidRPr="00CA37F8">
        <w:rPr>
          <w:rFonts w:ascii="Aptos Narrow" w:hAnsi="Aptos Narrow"/>
          <w:sz w:val="16"/>
          <w:szCs w:val="16"/>
        </w:rPr>
        <w:t>The reconciliation of alternative performance indicators to the condensed interim consolidated financial statements is provided in the appendices, along with their definitions</w:t>
      </w:r>
    </w:p>
  </w:footnote>
  <w:footnote w:id="5">
    <w:p w14:paraId="30A22B19" w14:textId="47E3C6DA" w:rsidR="006371FA" w:rsidRPr="00CA37F8" w:rsidRDefault="006371FA" w:rsidP="007D430D">
      <w:pPr>
        <w:pStyle w:val="FootnoteText"/>
        <w:jc w:val="both"/>
        <w:rPr>
          <w:rFonts w:ascii="Aptos Narrow" w:hAnsi="Aptos Narrow"/>
          <w:sz w:val="16"/>
          <w:szCs w:val="16"/>
        </w:rPr>
      </w:pPr>
      <w:r w:rsidRPr="00CA37F8">
        <w:rPr>
          <w:rStyle w:val="FootnoteReference"/>
          <w:rFonts w:ascii="Aptos Narrow" w:hAnsi="Aptos Narrow"/>
          <w:sz w:val="16"/>
          <w:szCs w:val="16"/>
        </w:rPr>
        <w:footnoteRef/>
      </w:r>
      <w:r w:rsidRPr="00CA37F8">
        <w:rPr>
          <w:rFonts w:ascii="Aptos Narrow" w:hAnsi="Aptos Narrow"/>
          <w:sz w:val="16"/>
          <w:szCs w:val="16"/>
        </w:rPr>
        <w:t xml:space="preserve"> </w:t>
      </w:r>
      <w:r w:rsidR="00D1130A" w:rsidRPr="00CA37F8">
        <w:rPr>
          <w:rFonts w:ascii="Aptos Narrow" w:hAnsi="Aptos Narrow"/>
          <w:sz w:val="16"/>
          <w:szCs w:val="16"/>
        </w:rPr>
        <w:t>$125m RCF of which $25m ancillary guarantee facility (used for $12 m) and $100m fully undrawn</w:t>
      </w:r>
    </w:p>
  </w:footnote>
  <w:footnote w:id="6">
    <w:p w14:paraId="5E48FB46" w14:textId="201A4EBF" w:rsidR="00DB7D26" w:rsidRPr="00CA37F8" w:rsidRDefault="00D82FB1" w:rsidP="007D430D">
      <w:pPr>
        <w:pStyle w:val="FootnoteText"/>
        <w:jc w:val="both"/>
        <w:rPr>
          <w:rFonts w:ascii="Aptos Narrow" w:hAnsi="Aptos Narrow"/>
          <w:sz w:val="16"/>
          <w:szCs w:val="16"/>
        </w:rPr>
      </w:pPr>
      <w:r w:rsidRPr="00CA37F8">
        <w:rPr>
          <w:rStyle w:val="FootnoteReference"/>
          <w:rFonts w:ascii="Aptos Narrow" w:hAnsi="Aptos Narrow"/>
          <w:sz w:val="16"/>
          <w:szCs w:val="16"/>
        </w:rPr>
        <w:footnoteRef/>
      </w:r>
      <w:r w:rsidRPr="00CA37F8">
        <w:rPr>
          <w:rFonts w:ascii="Aptos Narrow" w:hAnsi="Aptos Narrow"/>
          <w:sz w:val="16"/>
          <w:szCs w:val="16"/>
        </w:rPr>
        <w:t xml:space="preserve"> </w:t>
      </w:r>
      <w:r w:rsidR="00DB7D26" w:rsidRPr="00CA37F8">
        <w:rPr>
          <w:rFonts w:ascii="Aptos Narrow" w:hAnsi="Aptos Narrow"/>
          <w:sz w:val="16"/>
          <w:szCs w:val="16"/>
        </w:rPr>
        <w:t>Including</w:t>
      </w:r>
      <w:r w:rsidR="005733C6" w:rsidRPr="00CA37F8">
        <w:rPr>
          <w:rFonts w:ascii="Aptos Narrow" w:hAnsi="Aptos Narrow"/>
          <w:sz w:val="16"/>
          <w:szCs w:val="16"/>
        </w:rPr>
        <w:t xml:space="preserve"> a $66m negative foreign exchange impact compared to December 31, 2024</w:t>
      </w:r>
    </w:p>
  </w:footnote>
  <w:footnote w:id="7">
    <w:p w14:paraId="131F2EF5" w14:textId="77777777" w:rsidR="00B31647" w:rsidRPr="00CA37F8" w:rsidRDefault="00B31647" w:rsidP="00B31647">
      <w:pPr>
        <w:pStyle w:val="FootnoteText"/>
        <w:rPr>
          <w:rFonts w:ascii="Aptos Narrow" w:hAnsi="Aptos Narrow"/>
          <w:sz w:val="16"/>
          <w:szCs w:val="16"/>
        </w:rPr>
      </w:pPr>
      <w:r w:rsidRPr="00CA37F8">
        <w:rPr>
          <w:rStyle w:val="FootnoteReference"/>
          <w:rFonts w:ascii="Aptos Narrow" w:hAnsi="Aptos Narrow"/>
          <w:sz w:val="16"/>
          <w:szCs w:val="16"/>
        </w:rPr>
        <w:footnoteRef/>
      </w:r>
      <w:r w:rsidRPr="00CA37F8">
        <w:rPr>
          <w:rFonts w:ascii="Aptos Narrow" w:hAnsi="Aptos Narrow"/>
          <w:sz w:val="16"/>
          <w:szCs w:val="16"/>
        </w:rPr>
        <w:t xml:space="preserve"> Post IFRS15 and 16</w:t>
      </w:r>
    </w:p>
  </w:footnote>
  <w:footnote w:id="8">
    <w:p w14:paraId="6B442257" w14:textId="77777777" w:rsidR="00CF70AF" w:rsidRPr="00CA37F8" w:rsidRDefault="00CF70AF" w:rsidP="00CF70AF">
      <w:pPr>
        <w:pStyle w:val="FootnoteText"/>
        <w:jc w:val="both"/>
        <w:rPr>
          <w:rFonts w:ascii="Aptos Narrow" w:hAnsi="Aptos Narrow"/>
          <w:sz w:val="16"/>
          <w:szCs w:val="16"/>
        </w:rPr>
      </w:pPr>
      <w:r w:rsidRPr="00CA37F8">
        <w:rPr>
          <w:rStyle w:val="FootnoteReference"/>
          <w:rFonts w:ascii="Aptos Narrow" w:hAnsi="Aptos Narrow"/>
          <w:sz w:val="16"/>
          <w:szCs w:val="16"/>
        </w:rPr>
        <w:footnoteRef/>
      </w:r>
      <w:r w:rsidRPr="00CA37F8">
        <w:rPr>
          <w:rFonts w:ascii="Aptos Narrow" w:hAnsi="Aptos Narrow"/>
          <w:sz w:val="16"/>
          <w:szCs w:val="16"/>
        </w:rPr>
        <w:t xml:space="preserve"> IFRS 15 requires that Earth Data prefunding revenues be recognized only upon delivery of the final processed data, that is, when the performance obligation is fulfilled. As a result, revenue and margin recognition for ongoing surveys is deferred. Viridien’s segment reporting, however, continues to apply the percentage-of-completion method previously used before the adoption of IFRS 15, for recognizing Earth Data prefunding revenues and associated margins</w:t>
      </w:r>
    </w:p>
  </w:footnote>
  <w:footnote w:id="9">
    <w:p w14:paraId="2D0631AC" w14:textId="6B86B682" w:rsidR="00395084" w:rsidRPr="00395084" w:rsidRDefault="00395084" w:rsidP="00395084">
      <w:pPr>
        <w:pStyle w:val="FootnoteText"/>
        <w:jc w:val="both"/>
        <w:rPr>
          <w:rFonts w:ascii="Aptos Narrow" w:hAnsi="Aptos Narrow"/>
          <w:sz w:val="16"/>
          <w:szCs w:val="16"/>
        </w:rPr>
      </w:pPr>
      <w:r w:rsidRPr="00CA37F8">
        <w:rPr>
          <w:rStyle w:val="FootnoteReference"/>
          <w:rFonts w:ascii="Aptos Narrow" w:hAnsi="Aptos Narrow"/>
          <w:sz w:val="16"/>
          <w:szCs w:val="16"/>
        </w:rPr>
        <w:footnoteRef/>
      </w:r>
      <w:r w:rsidRPr="00CA37F8">
        <w:rPr>
          <w:rFonts w:ascii="Aptos Narrow" w:hAnsi="Aptos Narrow"/>
          <w:sz w:val="16"/>
          <w:szCs w:val="16"/>
        </w:rPr>
        <w:t xml:space="preserve"> As a result of the July 31, </w:t>
      </w:r>
      <w:proofErr w:type="gramStart"/>
      <w:r w:rsidRPr="00CA37F8">
        <w:rPr>
          <w:rFonts w:ascii="Aptos Narrow" w:hAnsi="Aptos Narrow"/>
          <w:sz w:val="16"/>
          <w:szCs w:val="16"/>
        </w:rPr>
        <w:t>2024</w:t>
      </w:r>
      <w:proofErr w:type="gramEnd"/>
      <w:r w:rsidRPr="00CA37F8">
        <w:rPr>
          <w:rFonts w:ascii="Aptos Narrow" w:hAnsi="Aptos Narrow"/>
          <w:sz w:val="16"/>
          <w:szCs w:val="16"/>
        </w:rPr>
        <w:t xml:space="preserve"> reverse share split, the calculation of basic and diluted earnings per shares for June 2024 has been adjusted retrospectively. Number of ordinary shares outstanding has been adjusted to reflect the proportionate change in the number of shares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5500" w14:textId="53437E19" w:rsidR="00E42EC4" w:rsidRPr="00CA37F8" w:rsidRDefault="00F50525">
    <w:pPr>
      <w:pStyle w:val="Header"/>
    </w:pPr>
    <w:r w:rsidRPr="00CA37F8">
      <w:rPr>
        <w:noProof/>
      </w:rPr>
      <mc:AlternateContent>
        <mc:Choice Requires="wps">
          <w:drawing>
            <wp:anchor distT="45720" distB="45720" distL="114300" distR="114300" simplePos="0" relativeHeight="251680768" behindDoc="0" locked="0" layoutInCell="1" allowOverlap="1" wp14:anchorId="2752774F" wp14:editId="09E6CAB2">
              <wp:simplePos x="0" y="0"/>
              <wp:positionH relativeFrom="margin">
                <wp:posOffset>-340995</wp:posOffset>
              </wp:positionH>
              <wp:positionV relativeFrom="paragraph">
                <wp:posOffset>295910</wp:posOffset>
              </wp:positionV>
              <wp:extent cx="1397000" cy="301625"/>
              <wp:effectExtent l="0" t="0" r="0" b="3175"/>
              <wp:wrapSquare wrapText="bothSides"/>
              <wp:docPr id="1003109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01625"/>
                      </a:xfrm>
                      <a:prstGeom prst="rect">
                        <a:avLst/>
                      </a:prstGeom>
                      <a:solidFill>
                        <a:srgbClr val="FFFFFF"/>
                      </a:solidFill>
                      <a:ln w="9525">
                        <a:noFill/>
                        <a:miter lim="800000"/>
                        <a:headEnd/>
                        <a:tailEnd/>
                      </a:ln>
                    </wps:spPr>
                    <wps:txbx>
                      <w:txbxContent>
                        <w:p w14:paraId="645B18C6" w14:textId="77777777" w:rsidR="00E42EC4" w:rsidRPr="00CA37F8" w:rsidRDefault="00E42EC4" w:rsidP="00823C51">
                          <w:pPr>
                            <w:rPr>
                              <w:rFonts w:ascii="Aptos Narrow" w:hAnsi="Aptos Narrow"/>
                              <w:i/>
                              <w:iCs/>
                              <w:color w:val="808080" w:themeColor="background1" w:themeShade="80"/>
                              <w:sz w:val="24"/>
                              <w:szCs w:val="24"/>
                            </w:rPr>
                          </w:pPr>
                          <w:r w:rsidRPr="00CA37F8">
                            <w:rPr>
                              <w:rFonts w:ascii="Aptos Narrow" w:hAnsi="Aptos Narrow"/>
                              <w:i/>
                              <w:iCs/>
                              <w:color w:val="808080" w:themeColor="background1" w:themeShade="80"/>
                              <w:sz w:val="24"/>
                              <w:szCs w:val="24"/>
                            </w:rPr>
                            <w:t>Press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2774F" id="_x0000_t202" coordsize="21600,21600" o:spt="202" path="m,l,21600r21600,l21600,xe">
              <v:stroke joinstyle="miter"/>
              <v:path gradientshapeok="t" o:connecttype="rect"/>
            </v:shapetype>
            <v:shape id="Text Box 2" o:spid="_x0000_s1026" type="#_x0000_t202" style="position:absolute;margin-left:-26.85pt;margin-top:23.3pt;width:110pt;height:23.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" stroked="f">
              <v:textbox>
                <w:txbxContent>
                  <w:p w14:paraId="645B18C6" w14:textId="77777777" w:rsidR="00E42EC4" w:rsidRPr="00CA37F8" w:rsidRDefault="00E42EC4" w:rsidP="00823C51">
                    <w:pPr>
                      <w:rPr>
                        <w:rFonts w:ascii="Aptos Narrow" w:hAnsi="Aptos Narrow"/>
                        <w:i/>
                        <w:iCs/>
                        <w:color w:val="808080" w:themeColor="background1" w:themeShade="80"/>
                        <w:sz w:val="24"/>
                        <w:szCs w:val="24"/>
                      </w:rPr>
                    </w:pPr>
                    <w:r w:rsidRPr="00CA37F8">
                      <w:rPr>
                        <w:rFonts w:ascii="Aptos Narrow" w:hAnsi="Aptos Narrow"/>
                        <w:i/>
                        <w:iCs/>
                        <w:color w:val="808080" w:themeColor="background1" w:themeShade="80"/>
                        <w:sz w:val="24"/>
                        <w:szCs w:val="24"/>
                      </w:rPr>
                      <w:t>Press Release</w:t>
                    </w:r>
                  </w:p>
                </w:txbxContent>
              </v:textbox>
              <w10:wrap type="square" anchorx="margin"/>
            </v:shape>
          </w:pict>
        </mc:Fallback>
      </mc:AlternateContent>
    </w:r>
    <w:r w:rsidRPr="00CA37F8">
      <w:rPr>
        <w:noProof/>
      </w:rPr>
      <w:drawing>
        <wp:anchor distT="0" distB="0" distL="114300" distR="114300" simplePos="0" relativeHeight="251682816" behindDoc="0" locked="0" layoutInCell="1" allowOverlap="1" wp14:anchorId="342C588B" wp14:editId="0409E019">
          <wp:simplePos x="0" y="0"/>
          <wp:positionH relativeFrom="margin">
            <wp:posOffset>4608830</wp:posOffset>
          </wp:positionH>
          <wp:positionV relativeFrom="margin">
            <wp:posOffset>-569595</wp:posOffset>
          </wp:positionV>
          <wp:extent cx="1868805" cy="200660"/>
          <wp:effectExtent l="0" t="0" r="0" b="8890"/>
          <wp:wrapSquare wrapText="bothSides"/>
          <wp:docPr id="153754262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42629" name="Graphic 1537542629"/>
                  <pic:cNvPicPr/>
                </pic:nvPicPr>
                <pic:blipFill>
                  <a:blip r:embed="rId1">
                    <a:extLst>
                      <a:ext uri="{96DAC541-7B7A-43D3-8B79-37D633B846F1}">
                        <asvg:svgBlip xmlns:asvg="http://schemas.microsoft.com/office/drawing/2016/SVG/main" r:embed="rId2"/>
                      </a:ext>
                    </a:extLst>
                  </a:blip>
                  <a:stretch>
                    <a:fillRect/>
                  </a:stretch>
                </pic:blipFill>
                <pic:spPr>
                  <a:xfrm>
                    <a:off x="0" y="0"/>
                    <a:ext cx="1868805" cy="200660"/>
                  </a:xfrm>
                  <a:prstGeom prst="rect">
                    <a:avLst/>
                  </a:prstGeom>
                </pic:spPr>
              </pic:pic>
            </a:graphicData>
          </a:graphic>
          <wp14:sizeRelH relativeFrom="margin">
            <wp14:pctWidth>0</wp14:pctWidth>
          </wp14:sizeRelH>
          <wp14:sizeRelV relativeFrom="margin">
            <wp14:pctHeight>0</wp14:pctHeight>
          </wp14:sizeRelV>
        </wp:anchor>
      </w:drawing>
    </w:r>
    <w:r w:rsidR="00C86A87" w:rsidRPr="00CA37F8">
      <w:rPr>
        <w:rFonts w:ascii="Aptos Narrow" w:hAnsi="Aptos Narrow"/>
        <w:noProof/>
        <w:sz w:val="24"/>
        <w:szCs w:val="24"/>
      </w:rPr>
      <mc:AlternateContent>
        <mc:Choice Requires="wps">
          <w:drawing>
            <wp:anchor distT="0" distB="0" distL="114300" distR="114300" simplePos="0" relativeHeight="251681792" behindDoc="0" locked="0" layoutInCell="1" allowOverlap="1" wp14:anchorId="41139826" wp14:editId="4F3F58BE">
              <wp:simplePos x="0" y="0"/>
              <wp:positionH relativeFrom="margin">
                <wp:posOffset>-343799</wp:posOffset>
              </wp:positionH>
              <wp:positionV relativeFrom="paragraph">
                <wp:posOffset>688340</wp:posOffset>
              </wp:positionV>
              <wp:extent cx="6840000" cy="0"/>
              <wp:effectExtent l="0" t="0" r="0" b="0"/>
              <wp:wrapNone/>
              <wp:docPr id="1089532513" name="Straight Connector 1"/>
              <wp:cNvGraphicFramePr/>
              <a:graphic xmlns:a="http://schemas.openxmlformats.org/drawingml/2006/main">
                <a:graphicData uri="http://schemas.microsoft.com/office/word/2010/wordprocessingShape">
                  <wps:wsp>
                    <wps:cNvCnPr/>
                    <wps:spPr>
                      <a:xfrm flipV="1">
                        <a:off x="0" y="0"/>
                        <a:ext cx="6840000" cy="0"/>
                      </a:xfrm>
                      <a:prstGeom prst="line">
                        <a:avLst/>
                      </a:prstGeom>
                      <a:ln w="19050">
                        <a:solidFill>
                          <a:schemeClr val="accent3">
                            <a:lumMod val="40000"/>
                            <a:lumOff val="6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4F79F" id="Straight Connector 1"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54.2pt" to="511.5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" strokecolor="#afffa1 [1302]" strokeweight="1.5pt">
              <w10:wrap anchorx="margin"/>
            </v:line>
          </w:pict>
        </mc:Fallback>
      </mc:AlternateContent>
    </w:r>
    <w:r w:rsidR="0034314A" w:rsidRPr="00CA37F8">
      <w:rPr>
        <w:rFonts w:ascii="Aptos Narrow" w:hAnsi="Aptos Narrow"/>
        <w:noProof/>
        <w:sz w:val="24"/>
        <w:szCs w:val="24"/>
      </w:rPr>
      <w:drawing>
        <wp:anchor distT="0" distB="0" distL="114300" distR="114300" simplePos="0" relativeHeight="251679744" behindDoc="1" locked="0" layoutInCell="1" allowOverlap="1" wp14:anchorId="2316D562" wp14:editId="6DF58218">
          <wp:simplePos x="0" y="0"/>
          <wp:positionH relativeFrom="margin">
            <wp:posOffset>7822557</wp:posOffset>
          </wp:positionH>
          <wp:positionV relativeFrom="paragraph">
            <wp:posOffset>457456</wp:posOffset>
          </wp:positionV>
          <wp:extent cx="1447800" cy="154940"/>
          <wp:effectExtent l="0" t="0" r="0" b="0"/>
          <wp:wrapNone/>
          <wp:docPr id="533107173" name="Picture 533107173" descr="A blue and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10693" name="Picture 342710693" descr="A blue and black rectang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4780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565EA2"/>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0024CB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1E98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22B0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46A1E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DA52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2891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F2AA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6A0E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D869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173FD"/>
    <w:multiLevelType w:val="hybridMultilevel"/>
    <w:tmpl w:val="DDCEC22A"/>
    <w:lvl w:ilvl="0" w:tplc="6E70532E">
      <w:start w:val="1"/>
      <w:numFmt w:val="bullet"/>
      <w:lvlText w:val=""/>
      <w:lvlJc w:val="left"/>
      <w:pPr>
        <w:tabs>
          <w:tab w:val="num" w:pos="720"/>
        </w:tabs>
        <w:ind w:left="720" w:hanging="360"/>
      </w:pPr>
      <w:rPr>
        <w:rFonts w:ascii="Wingdings" w:hAnsi="Wingdings" w:hint="default"/>
      </w:rPr>
    </w:lvl>
    <w:lvl w:ilvl="1" w:tplc="948A13BE" w:tentative="1">
      <w:start w:val="1"/>
      <w:numFmt w:val="bullet"/>
      <w:lvlText w:val=""/>
      <w:lvlJc w:val="left"/>
      <w:pPr>
        <w:tabs>
          <w:tab w:val="num" w:pos="1440"/>
        </w:tabs>
        <w:ind w:left="1440" w:hanging="360"/>
      </w:pPr>
      <w:rPr>
        <w:rFonts w:ascii="Wingdings" w:hAnsi="Wingdings" w:hint="default"/>
      </w:rPr>
    </w:lvl>
    <w:lvl w:ilvl="2" w:tplc="D9A07BF6">
      <w:start w:val="1"/>
      <w:numFmt w:val="bullet"/>
      <w:lvlText w:val=""/>
      <w:lvlJc w:val="left"/>
      <w:pPr>
        <w:tabs>
          <w:tab w:val="num" w:pos="2160"/>
        </w:tabs>
        <w:ind w:left="2160" w:hanging="360"/>
      </w:pPr>
      <w:rPr>
        <w:rFonts w:ascii="Wingdings" w:hAnsi="Wingdings" w:hint="default"/>
      </w:rPr>
    </w:lvl>
    <w:lvl w:ilvl="3" w:tplc="29724352" w:tentative="1">
      <w:start w:val="1"/>
      <w:numFmt w:val="bullet"/>
      <w:lvlText w:val=""/>
      <w:lvlJc w:val="left"/>
      <w:pPr>
        <w:tabs>
          <w:tab w:val="num" w:pos="2880"/>
        </w:tabs>
        <w:ind w:left="2880" w:hanging="360"/>
      </w:pPr>
      <w:rPr>
        <w:rFonts w:ascii="Wingdings" w:hAnsi="Wingdings" w:hint="default"/>
      </w:rPr>
    </w:lvl>
    <w:lvl w:ilvl="4" w:tplc="F1643F9E" w:tentative="1">
      <w:start w:val="1"/>
      <w:numFmt w:val="bullet"/>
      <w:lvlText w:val=""/>
      <w:lvlJc w:val="left"/>
      <w:pPr>
        <w:tabs>
          <w:tab w:val="num" w:pos="3600"/>
        </w:tabs>
        <w:ind w:left="3600" w:hanging="360"/>
      </w:pPr>
      <w:rPr>
        <w:rFonts w:ascii="Wingdings" w:hAnsi="Wingdings" w:hint="default"/>
      </w:rPr>
    </w:lvl>
    <w:lvl w:ilvl="5" w:tplc="E56AC90C" w:tentative="1">
      <w:start w:val="1"/>
      <w:numFmt w:val="bullet"/>
      <w:lvlText w:val=""/>
      <w:lvlJc w:val="left"/>
      <w:pPr>
        <w:tabs>
          <w:tab w:val="num" w:pos="4320"/>
        </w:tabs>
        <w:ind w:left="4320" w:hanging="360"/>
      </w:pPr>
      <w:rPr>
        <w:rFonts w:ascii="Wingdings" w:hAnsi="Wingdings" w:hint="default"/>
      </w:rPr>
    </w:lvl>
    <w:lvl w:ilvl="6" w:tplc="52D666C8" w:tentative="1">
      <w:start w:val="1"/>
      <w:numFmt w:val="bullet"/>
      <w:lvlText w:val=""/>
      <w:lvlJc w:val="left"/>
      <w:pPr>
        <w:tabs>
          <w:tab w:val="num" w:pos="5040"/>
        </w:tabs>
        <w:ind w:left="5040" w:hanging="360"/>
      </w:pPr>
      <w:rPr>
        <w:rFonts w:ascii="Wingdings" w:hAnsi="Wingdings" w:hint="default"/>
      </w:rPr>
    </w:lvl>
    <w:lvl w:ilvl="7" w:tplc="7A12A13E" w:tentative="1">
      <w:start w:val="1"/>
      <w:numFmt w:val="bullet"/>
      <w:lvlText w:val=""/>
      <w:lvlJc w:val="left"/>
      <w:pPr>
        <w:tabs>
          <w:tab w:val="num" w:pos="5760"/>
        </w:tabs>
        <w:ind w:left="5760" w:hanging="360"/>
      </w:pPr>
      <w:rPr>
        <w:rFonts w:ascii="Wingdings" w:hAnsi="Wingdings" w:hint="default"/>
      </w:rPr>
    </w:lvl>
    <w:lvl w:ilvl="8" w:tplc="46020C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361BB9"/>
    <w:multiLevelType w:val="singleLevel"/>
    <w:tmpl w:val="7F58EBDE"/>
    <w:lvl w:ilvl="0">
      <w:start w:val="1"/>
      <w:numFmt w:val="decimal"/>
      <w:pStyle w:val="SmCellNumber"/>
      <w:lvlText w:val="%1"/>
      <w:lvlJc w:val="left"/>
      <w:pPr>
        <w:tabs>
          <w:tab w:val="num" w:pos="425"/>
        </w:tabs>
        <w:ind w:left="425" w:hanging="425"/>
      </w:pPr>
    </w:lvl>
  </w:abstractNum>
  <w:abstractNum w:abstractNumId="12" w15:restartNumberingAfterBreak="0">
    <w:nsid w:val="02261494"/>
    <w:multiLevelType w:val="hybridMultilevel"/>
    <w:tmpl w:val="2C88C280"/>
    <w:lvl w:ilvl="0" w:tplc="EE7E0E00">
      <w:start w:val="1"/>
      <w:numFmt w:val="bullet"/>
      <w:pStyle w:val="CellNumber"/>
      <w:lvlText w:val=""/>
      <w:lvlJc w:val="left"/>
      <w:pPr>
        <w:tabs>
          <w:tab w:val="num" w:pos="-600"/>
        </w:tabs>
        <w:ind w:left="-600" w:hanging="360"/>
      </w:pPr>
      <w:rPr>
        <w:rFonts w:ascii="Wingdings" w:hAnsi="Wingdings" w:hint="default"/>
        <w:color w:val="FF9900"/>
      </w:rPr>
    </w:lvl>
    <w:lvl w:ilvl="1" w:tplc="0A3CF628">
      <w:start w:val="1"/>
      <w:numFmt w:val="bullet"/>
      <w:lvlText w:val="o"/>
      <w:lvlJc w:val="left"/>
      <w:pPr>
        <w:tabs>
          <w:tab w:val="num" w:pos="120"/>
        </w:tabs>
        <w:ind w:left="120" w:hanging="360"/>
      </w:pPr>
      <w:rPr>
        <w:rFonts w:ascii="Courier New" w:hAnsi="Courier New" w:hint="default"/>
        <w:color w:val="auto"/>
      </w:rPr>
    </w:lvl>
    <w:lvl w:ilvl="2" w:tplc="7B9EFEB0">
      <w:start w:val="1"/>
      <w:numFmt w:val="bullet"/>
      <w:lvlText w:val=""/>
      <w:lvlJc w:val="left"/>
      <w:pPr>
        <w:tabs>
          <w:tab w:val="num" w:pos="840"/>
        </w:tabs>
        <w:ind w:left="840" w:hanging="360"/>
      </w:pPr>
      <w:rPr>
        <w:rFonts w:ascii="Wingdings" w:hAnsi="Wingdings" w:hint="default"/>
      </w:rPr>
    </w:lvl>
    <w:lvl w:ilvl="3" w:tplc="494E8656">
      <w:numFmt w:val="bullet"/>
      <w:lvlText w:val="-"/>
      <w:lvlJc w:val="left"/>
      <w:pPr>
        <w:ind w:left="1560" w:hanging="360"/>
      </w:pPr>
      <w:rPr>
        <w:rFonts w:ascii="Verdana" w:eastAsia="Times New Roman" w:hAnsi="Verdana" w:cs="Verdana" w:hint="default"/>
        <w:color w:val="auto"/>
      </w:rPr>
    </w:lvl>
    <w:lvl w:ilvl="4" w:tplc="E62E3098" w:tentative="1">
      <w:start w:val="1"/>
      <w:numFmt w:val="bullet"/>
      <w:lvlText w:val="o"/>
      <w:lvlJc w:val="left"/>
      <w:pPr>
        <w:tabs>
          <w:tab w:val="num" w:pos="2280"/>
        </w:tabs>
        <w:ind w:left="2280" w:hanging="360"/>
      </w:pPr>
      <w:rPr>
        <w:rFonts w:ascii="Courier New" w:hAnsi="Courier New" w:hint="default"/>
      </w:rPr>
    </w:lvl>
    <w:lvl w:ilvl="5" w:tplc="B4F6EDCC" w:tentative="1">
      <w:start w:val="1"/>
      <w:numFmt w:val="bullet"/>
      <w:lvlText w:val=""/>
      <w:lvlJc w:val="left"/>
      <w:pPr>
        <w:tabs>
          <w:tab w:val="num" w:pos="3000"/>
        </w:tabs>
        <w:ind w:left="3000" w:hanging="360"/>
      </w:pPr>
      <w:rPr>
        <w:rFonts w:ascii="Wingdings" w:hAnsi="Wingdings" w:hint="default"/>
      </w:rPr>
    </w:lvl>
    <w:lvl w:ilvl="6" w:tplc="3398CDEC" w:tentative="1">
      <w:start w:val="1"/>
      <w:numFmt w:val="bullet"/>
      <w:lvlText w:val=""/>
      <w:lvlJc w:val="left"/>
      <w:pPr>
        <w:tabs>
          <w:tab w:val="num" w:pos="3720"/>
        </w:tabs>
        <w:ind w:left="3720" w:hanging="360"/>
      </w:pPr>
      <w:rPr>
        <w:rFonts w:ascii="Symbol" w:hAnsi="Symbol" w:hint="default"/>
      </w:rPr>
    </w:lvl>
    <w:lvl w:ilvl="7" w:tplc="8690C6DC" w:tentative="1">
      <w:start w:val="1"/>
      <w:numFmt w:val="bullet"/>
      <w:lvlText w:val="o"/>
      <w:lvlJc w:val="left"/>
      <w:pPr>
        <w:tabs>
          <w:tab w:val="num" w:pos="4440"/>
        </w:tabs>
        <w:ind w:left="4440" w:hanging="360"/>
      </w:pPr>
      <w:rPr>
        <w:rFonts w:ascii="Courier New" w:hAnsi="Courier New" w:hint="default"/>
      </w:rPr>
    </w:lvl>
    <w:lvl w:ilvl="8" w:tplc="8E56EE6C" w:tentative="1">
      <w:start w:val="1"/>
      <w:numFmt w:val="bullet"/>
      <w:lvlText w:val=""/>
      <w:lvlJc w:val="left"/>
      <w:pPr>
        <w:tabs>
          <w:tab w:val="num" w:pos="5160"/>
        </w:tabs>
        <w:ind w:left="5160" w:hanging="360"/>
      </w:pPr>
      <w:rPr>
        <w:rFonts w:ascii="Wingdings" w:hAnsi="Wingdings" w:hint="default"/>
      </w:rPr>
    </w:lvl>
  </w:abstractNum>
  <w:abstractNum w:abstractNumId="13" w15:restartNumberingAfterBreak="0">
    <w:nsid w:val="028844A6"/>
    <w:multiLevelType w:val="multilevel"/>
    <w:tmpl w:val="B2AE613C"/>
    <w:name w:val="00_TITRE_NUM_LET"/>
    <w:lvl w:ilvl="0">
      <w:start w:val="1"/>
      <w:numFmt w:val="decimal"/>
      <w:pStyle w:val="STYLENUM19"/>
      <w:suff w:val="space"/>
      <w:lvlText w:val=""/>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
      <w:lvlJc w:val="left"/>
      <w:pPr>
        <w:ind w:left="0" w:firstLine="0"/>
      </w:pPr>
    </w:lvl>
    <w:lvl w:ilvl="6">
      <w:start w:val="1"/>
      <w:numFmt w:val="decimal"/>
      <w:suff w:val="space"/>
      <w:lvlText w:val="l"/>
      <w:lvlJc w:val="left"/>
      <w:pPr>
        <w:ind w:left="0" w:firstLine="0"/>
      </w:pPr>
    </w:lvl>
    <w:lvl w:ilvl="7">
      <w:start w:val="1"/>
      <w:numFmt w:val="decimal"/>
      <w:suff w:val="space"/>
      <w:lvlText w:val=""/>
      <w:lvlJc w:val="left"/>
      <w:pPr>
        <w:ind w:left="0" w:firstLine="0"/>
      </w:pPr>
    </w:lvl>
    <w:lvl w:ilvl="8">
      <w:start w:val="1"/>
      <w:numFmt w:val="decimal"/>
      <w:suff w:val="space"/>
      <w:lvlText w:val=""/>
      <w:lvlJc w:val="left"/>
      <w:pPr>
        <w:ind w:left="0" w:firstLine="0"/>
      </w:pPr>
    </w:lvl>
  </w:abstractNum>
  <w:abstractNum w:abstractNumId="14" w15:restartNumberingAfterBreak="0">
    <w:nsid w:val="04667DCF"/>
    <w:multiLevelType w:val="singleLevel"/>
    <w:tmpl w:val="29F276C0"/>
    <w:lvl w:ilvl="0">
      <w:start w:val="1"/>
      <w:numFmt w:val="decimal"/>
      <w:pStyle w:val="VSmCellNumber"/>
      <w:lvlText w:val="%1"/>
      <w:lvlJc w:val="left"/>
      <w:pPr>
        <w:tabs>
          <w:tab w:val="num" w:pos="425"/>
        </w:tabs>
        <w:ind w:left="425" w:hanging="425"/>
      </w:pPr>
    </w:lvl>
  </w:abstractNum>
  <w:abstractNum w:abstractNumId="15" w15:restartNumberingAfterBreak="0">
    <w:nsid w:val="072D725A"/>
    <w:multiLevelType w:val="multilevel"/>
    <w:tmpl w:val="4A680EB8"/>
    <w:name w:val="TITLE_SPECIAL2"/>
    <w:lvl w:ilvl="0">
      <w:start w:val="1"/>
      <w:numFmt w:val="decimal"/>
      <w:pStyle w:val="STYLENUM14"/>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6" w15:restartNumberingAfterBreak="0">
    <w:nsid w:val="07A206FA"/>
    <w:multiLevelType w:val="multilevel"/>
    <w:tmpl w:val="5F2C9EDA"/>
    <w:name w:val="XFOOTNOTES"/>
    <w:lvl w:ilvl="0">
      <w:start w:val="1"/>
      <w:numFmt w:val="decimal"/>
      <w:pStyle w:val="STYLENUM24"/>
      <w:suff w:val="space"/>
      <w:lvlText w:val="(%1)"/>
      <w:lvlJc w:val="left"/>
      <w:pPr>
        <w:ind w:left="0" w:firstLine="0"/>
      </w:pPr>
    </w:lvl>
    <w:lvl w:ilvl="1">
      <w:start w:val="1"/>
      <w:numFmt w:val="decimal"/>
      <w:suff w:val="space"/>
      <w:lvlText w:val="%1"/>
      <w:lvlJc w:val="left"/>
      <w:pPr>
        <w:ind w:left="200" w:firstLine="0"/>
      </w:pPr>
    </w:lvl>
    <w:lvl w:ilvl="2">
      <w:start w:val="1"/>
      <w:numFmt w:val="decimal"/>
      <w:suff w:val="space"/>
      <w:lvlText w:val="%1"/>
      <w:lvlJc w:val="left"/>
      <w:pPr>
        <w:ind w:left="400" w:firstLine="0"/>
      </w:pPr>
    </w:lvl>
    <w:lvl w:ilvl="3">
      <w:start w:val="1"/>
      <w:numFmt w:val="decimal"/>
      <w:suff w:val="space"/>
      <w:lvlText w:val=""/>
      <w:lvlJc w:val="left"/>
      <w:pPr>
        <w:ind w:left="600" w:firstLine="0"/>
      </w:pPr>
    </w:lvl>
    <w:lvl w:ilvl="4">
      <w:start w:val="1"/>
      <w:numFmt w:val="decimal"/>
      <w:suff w:val="space"/>
      <w:lvlText w:val=""/>
      <w:lvlJc w:val="left"/>
      <w:pPr>
        <w:ind w:left="800" w:firstLine="0"/>
      </w:pPr>
    </w:lvl>
    <w:lvl w:ilvl="5">
      <w:start w:val="1"/>
      <w:numFmt w:val="decimal"/>
      <w:suff w:val="space"/>
      <w:lvlText w:val=""/>
      <w:lvlJc w:val="left"/>
      <w:pPr>
        <w:ind w:left="1000" w:firstLine="0"/>
      </w:pPr>
    </w:lvl>
    <w:lvl w:ilvl="6">
      <w:start w:val="1"/>
      <w:numFmt w:val="decimal"/>
      <w:suff w:val="space"/>
      <w:lvlText w:val=""/>
      <w:lvlJc w:val="left"/>
      <w:pPr>
        <w:ind w:left="1200" w:firstLine="0"/>
      </w:pPr>
    </w:lvl>
    <w:lvl w:ilvl="7">
      <w:start w:val="1"/>
      <w:numFmt w:val="decimal"/>
      <w:suff w:val="space"/>
      <w:lvlText w:val=""/>
      <w:lvlJc w:val="left"/>
      <w:pPr>
        <w:ind w:left="1400" w:firstLine="0"/>
      </w:pPr>
    </w:lvl>
    <w:lvl w:ilvl="8">
      <w:start w:val="1"/>
      <w:numFmt w:val="decimal"/>
      <w:suff w:val="space"/>
      <w:lvlText w:val=""/>
      <w:lvlJc w:val="left"/>
      <w:pPr>
        <w:ind w:left="1600" w:firstLine="0"/>
      </w:pPr>
    </w:lvl>
  </w:abstractNum>
  <w:abstractNum w:abstractNumId="17" w15:restartNumberingAfterBreak="0">
    <w:nsid w:val="0A161444"/>
    <w:multiLevelType w:val="singleLevel"/>
    <w:tmpl w:val="12C6B2A2"/>
    <w:lvl w:ilvl="0">
      <w:start w:val="1"/>
      <w:numFmt w:val="decimal"/>
      <w:pStyle w:val="Arabic4-1"/>
      <w:lvlText w:val="%1."/>
      <w:lvlJc w:val="left"/>
      <w:pPr>
        <w:tabs>
          <w:tab w:val="num" w:pos="2268"/>
        </w:tabs>
        <w:ind w:left="2268" w:hanging="425"/>
      </w:pPr>
    </w:lvl>
  </w:abstractNum>
  <w:abstractNum w:abstractNumId="18" w15:restartNumberingAfterBreak="0">
    <w:nsid w:val="0B014C85"/>
    <w:multiLevelType w:val="hybridMultilevel"/>
    <w:tmpl w:val="7A80E116"/>
    <w:name w:val="PUCE2_TAB"/>
    <w:lvl w:ilvl="0" w:tplc="85CE9A74">
      <w:start w:val="1"/>
      <w:numFmt w:val="decimal"/>
      <w:pStyle w:val="STYLENUM35"/>
      <w:suff w:val="space"/>
      <w:lvlText w:val="●"/>
      <w:lvlJc w:val="left"/>
      <w:pPr>
        <w:ind w:left="0" w:firstLine="0"/>
      </w:pPr>
    </w:lvl>
    <w:lvl w:ilvl="1" w:tplc="E626F4DA">
      <w:start w:val="1"/>
      <w:numFmt w:val="decimal"/>
      <w:suff w:val="space"/>
      <w:lvlText w:val="●"/>
      <w:lvlJc w:val="left"/>
      <w:pPr>
        <w:ind w:left="0" w:firstLine="0"/>
      </w:pPr>
    </w:lvl>
    <w:lvl w:ilvl="2" w:tplc="D3CA7AAA">
      <w:start w:val="1"/>
      <w:numFmt w:val="decimal"/>
      <w:suff w:val="space"/>
      <w:lvlText w:val="–"/>
      <w:lvlJc w:val="left"/>
      <w:pPr>
        <w:ind w:left="0" w:firstLine="0"/>
      </w:pPr>
    </w:lvl>
    <w:lvl w:ilvl="3" w:tplc="52C237B2">
      <w:start w:val="1"/>
      <w:numFmt w:val="decimal"/>
      <w:suff w:val="space"/>
      <w:lvlText w:val="-"/>
      <w:lvlJc w:val="left"/>
      <w:pPr>
        <w:ind w:left="0" w:firstLine="0"/>
      </w:pPr>
    </w:lvl>
    <w:lvl w:ilvl="4" w:tplc="151A02B0">
      <w:start w:val="1"/>
      <w:numFmt w:val="decimal"/>
      <w:suff w:val="space"/>
      <w:lvlText w:val="•"/>
      <w:lvlJc w:val="left"/>
      <w:pPr>
        <w:ind w:left="800" w:firstLine="0"/>
      </w:pPr>
    </w:lvl>
    <w:lvl w:ilvl="5" w:tplc="5E3EE48E">
      <w:start w:val="1"/>
      <w:numFmt w:val="decimal"/>
      <w:suff w:val="space"/>
      <w:lvlText w:val="•"/>
      <w:lvlJc w:val="left"/>
      <w:pPr>
        <w:ind w:left="1000" w:firstLine="0"/>
      </w:pPr>
    </w:lvl>
    <w:lvl w:ilvl="6" w:tplc="C39E245E">
      <w:start w:val="1"/>
      <w:numFmt w:val="decimal"/>
      <w:suff w:val="space"/>
      <w:lvlText w:val="•"/>
      <w:lvlJc w:val="left"/>
      <w:pPr>
        <w:ind w:left="1200" w:firstLine="0"/>
      </w:pPr>
    </w:lvl>
    <w:lvl w:ilvl="7" w:tplc="71D68EBC">
      <w:start w:val="1"/>
      <w:numFmt w:val="decimal"/>
      <w:suff w:val="space"/>
      <w:lvlText w:val="•"/>
      <w:lvlJc w:val="left"/>
      <w:pPr>
        <w:ind w:left="1400" w:firstLine="0"/>
      </w:pPr>
    </w:lvl>
    <w:lvl w:ilvl="8" w:tplc="55FE7E38">
      <w:start w:val="1"/>
      <w:numFmt w:val="decimal"/>
      <w:suff w:val="space"/>
      <w:lvlText w:val="•"/>
      <w:lvlJc w:val="left"/>
      <w:pPr>
        <w:ind w:left="1600" w:firstLine="0"/>
      </w:pPr>
    </w:lvl>
  </w:abstractNum>
  <w:abstractNum w:abstractNumId="19" w15:restartNumberingAfterBreak="0">
    <w:nsid w:val="0C280DB1"/>
    <w:multiLevelType w:val="singleLevel"/>
    <w:tmpl w:val="182CC3BC"/>
    <w:lvl w:ilvl="0">
      <w:start w:val="1"/>
      <w:numFmt w:val="lowerLetter"/>
      <w:pStyle w:val="Alpha2-abold"/>
      <w:lvlText w:val="(%1)"/>
      <w:lvlJc w:val="left"/>
      <w:pPr>
        <w:tabs>
          <w:tab w:val="num" w:pos="992"/>
        </w:tabs>
        <w:ind w:left="992" w:hanging="567"/>
      </w:pPr>
    </w:lvl>
  </w:abstractNum>
  <w:abstractNum w:abstractNumId="20" w15:restartNumberingAfterBreak="0">
    <w:nsid w:val="0CBF1B4C"/>
    <w:multiLevelType w:val="singleLevel"/>
    <w:tmpl w:val="379A92C2"/>
    <w:lvl w:ilvl="0">
      <w:start w:val="1"/>
      <w:numFmt w:val="upperRoman"/>
      <w:pStyle w:val="Roman2-I"/>
      <w:lvlText w:val="%1"/>
      <w:lvlJc w:val="left"/>
      <w:pPr>
        <w:tabs>
          <w:tab w:val="num" w:pos="992"/>
        </w:tabs>
        <w:ind w:left="992" w:hanging="567"/>
      </w:pPr>
    </w:lvl>
  </w:abstractNum>
  <w:abstractNum w:abstractNumId="21" w15:restartNumberingAfterBreak="0">
    <w:nsid w:val="0FD34586"/>
    <w:multiLevelType w:val="singleLevel"/>
    <w:tmpl w:val="82F8CCAE"/>
    <w:lvl w:ilvl="0">
      <w:start w:val="1"/>
      <w:numFmt w:val="decimal"/>
      <w:pStyle w:val="Arabic4-10"/>
      <w:lvlText w:val="(%1)"/>
      <w:lvlJc w:val="left"/>
      <w:pPr>
        <w:tabs>
          <w:tab w:val="num" w:pos="2268"/>
        </w:tabs>
        <w:ind w:left="2268" w:hanging="425"/>
      </w:pPr>
    </w:lvl>
  </w:abstractNum>
  <w:abstractNum w:abstractNumId="22" w15:restartNumberingAfterBreak="0">
    <w:nsid w:val="12AF7218"/>
    <w:multiLevelType w:val="multilevel"/>
    <w:tmpl w:val="C28E41B6"/>
    <w:name w:val="SOMMAIRE_SPE"/>
    <w:lvl w:ilvl="0">
      <w:start w:val="1"/>
      <w:numFmt w:val="decimal"/>
      <w:pStyle w:val="STYLENUM27"/>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3" w15:restartNumberingAfterBreak="0">
    <w:nsid w:val="131B1E7D"/>
    <w:multiLevelType w:val="singleLevel"/>
    <w:tmpl w:val="9CE0DC1C"/>
    <w:lvl w:ilvl="0">
      <w:start w:val="1"/>
      <w:numFmt w:val="lowerLetter"/>
      <w:pStyle w:val="Alpha3-a"/>
      <w:lvlText w:val="(%1)"/>
      <w:lvlJc w:val="left"/>
      <w:pPr>
        <w:tabs>
          <w:tab w:val="num" w:pos="1843"/>
        </w:tabs>
        <w:ind w:left="1843" w:hanging="851"/>
      </w:pPr>
    </w:lvl>
  </w:abstractNum>
  <w:abstractNum w:abstractNumId="24" w15:restartNumberingAfterBreak="0">
    <w:nsid w:val="148A18C7"/>
    <w:multiLevelType w:val="multilevel"/>
    <w:tmpl w:val="8BCC71C4"/>
    <w:lvl w:ilvl="0">
      <w:start w:val="1"/>
      <w:numFmt w:val="decimal"/>
      <w:pStyle w:val="Level1"/>
      <w:lvlText w:val="%1"/>
      <w:lvlJc w:val="left"/>
      <w:pPr>
        <w:tabs>
          <w:tab w:val="num" w:pos="425"/>
        </w:tabs>
        <w:ind w:left="425" w:hanging="425"/>
      </w:pPr>
      <w:rPr>
        <w:sz w:val="22"/>
      </w:rPr>
    </w:lvl>
    <w:lvl w:ilvl="1">
      <w:start w:val="1"/>
      <w:numFmt w:val="decimal"/>
      <w:pStyle w:val="Level2"/>
      <w:lvlText w:val="%1.%2"/>
      <w:lvlJc w:val="left"/>
      <w:pPr>
        <w:tabs>
          <w:tab w:val="num" w:pos="992"/>
        </w:tabs>
        <w:ind w:left="992" w:hanging="567"/>
      </w:pPr>
      <w:rPr>
        <w:sz w:val="21"/>
      </w:rPr>
    </w:lvl>
    <w:lvl w:ilvl="2">
      <w:start w:val="1"/>
      <w:numFmt w:val="decimal"/>
      <w:pStyle w:val="Level3"/>
      <w:lvlText w:val="%1.%2.%3"/>
      <w:lvlJc w:val="left"/>
      <w:pPr>
        <w:tabs>
          <w:tab w:val="num" w:pos="1843"/>
        </w:tabs>
        <w:ind w:left="1843" w:hanging="851"/>
      </w:pPr>
      <w:rPr>
        <w:sz w:val="17"/>
      </w:rPr>
    </w:lvl>
    <w:lvl w:ilvl="3">
      <w:start w:val="1"/>
      <w:numFmt w:val="lowerLetter"/>
      <w:pStyle w:val="Level4"/>
      <w:lvlText w:val="(%4)"/>
      <w:lvlJc w:val="left"/>
      <w:pPr>
        <w:tabs>
          <w:tab w:val="num" w:pos="2268"/>
        </w:tabs>
        <w:ind w:left="2268" w:hanging="425"/>
      </w:pPr>
      <w:rPr>
        <w:sz w:val="20"/>
      </w:rPr>
    </w:lvl>
    <w:lvl w:ilvl="4">
      <w:start w:val="1"/>
      <w:numFmt w:val="upperRoman"/>
      <w:pStyle w:val="Level5"/>
      <w:lvlText w:val="(%5)"/>
      <w:lvlJc w:val="left"/>
      <w:pPr>
        <w:tabs>
          <w:tab w:val="num" w:pos="2988"/>
        </w:tabs>
        <w:ind w:left="2693" w:hanging="425"/>
      </w:pPr>
      <w:rPr>
        <w:sz w:val="20"/>
      </w:rPr>
    </w:lvl>
    <w:lvl w:ilvl="5">
      <w:start w:val="1"/>
      <w:numFmt w:val="upperLetter"/>
      <w:pStyle w:val="Level6"/>
      <w:lvlText w:val="(%6)"/>
      <w:lvlJc w:val="left"/>
      <w:pPr>
        <w:tabs>
          <w:tab w:val="num" w:pos="3119"/>
        </w:tabs>
        <w:ind w:left="3119" w:hanging="426"/>
      </w:pPr>
      <w:rPr>
        <w:sz w:val="20"/>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584" w:hanging="1584"/>
      </w:pPr>
    </w:lvl>
  </w:abstractNum>
  <w:abstractNum w:abstractNumId="25" w15:restartNumberingAfterBreak="0">
    <w:nsid w:val="155D3DF7"/>
    <w:multiLevelType w:val="hybridMultilevel"/>
    <w:tmpl w:val="8E76D1A8"/>
    <w:lvl w:ilvl="0" w:tplc="FFFFFFFF">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7E277D7"/>
    <w:multiLevelType w:val="multilevel"/>
    <w:tmpl w:val="647A35DC"/>
    <w:name w:val="TITLE_LET"/>
    <w:lvl w:ilvl="0">
      <w:start w:val="1"/>
      <w:numFmt w:val="decimal"/>
      <w:pStyle w:val="STYLENUM6"/>
      <w:suff w:val="space"/>
      <w:lvlText w:val=""/>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7" w15:restartNumberingAfterBreak="0">
    <w:nsid w:val="1848392F"/>
    <w:multiLevelType w:val="singleLevel"/>
    <w:tmpl w:val="F050CCAC"/>
    <w:lvl w:ilvl="0">
      <w:start w:val="1"/>
      <w:numFmt w:val="upperLetter"/>
      <w:pStyle w:val="Alpha2-Aitalic"/>
      <w:lvlText w:val="(%1)"/>
      <w:lvlJc w:val="left"/>
      <w:pPr>
        <w:tabs>
          <w:tab w:val="num" w:pos="992"/>
        </w:tabs>
        <w:ind w:left="992" w:hanging="567"/>
      </w:pPr>
    </w:lvl>
  </w:abstractNum>
  <w:abstractNum w:abstractNumId="28" w15:restartNumberingAfterBreak="0">
    <w:nsid w:val="18B04324"/>
    <w:multiLevelType w:val="hybridMultilevel"/>
    <w:tmpl w:val="EEC0CBB6"/>
    <w:lvl w:ilvl="0" w:tplc="9DBEFE30">
      <w:start w:val="1"/>
      <w:numFmt w:val="bullet"/>
      <w:pStyle w:val="CUSTOMBodyTextBulle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2A5100"/>
    <w:multiLevelType w:val="singleLevel"/>
    <w:tmpl w:val="65F03ED0"/>
    <w:lvl w:ilvl="0">
      <w:start w:val="1"/>
      <w:numFmt w:val="upperLetter"/>
      <w:pStyle w:val="Alpha2-Abolditalic"/>
      <w:lvlText w:val="(%1)"/>
      <w:lvlJc w:val="left"/>
      <w:pPr>
        <w:tabs>
          <w:tab w:val="num" w:pos="992"/>
        </w:tabs>
        <w:ind w:left="992" w:hanging="567"/>
      </w:pPr>
    </w:lvl>
  </w:abstractNum>
  <w:abstractNum w:abstractNumId="30" w15:restartNumberingAfterBreak="0">
    <w:nsid w:val="1BA954D7"/>
    <w:multiLevelType w:val="hybridMultilevel"/>
    <w:tmpl w:val="E238420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1C616C78"/>
    <w:multiLevelType w:val="singleLevel"/>
    <w:tmpl w:val="1BD4D702"/>
    <w:lvl w:ilvl="0">
      <w:start w:val="1"/>
      <w:numFmt w:val="decimal"/>
      <w:pStyle w:val="Arabic3-1"/>
      <w:lvlText w:val="%1."/>
      <w:lvlJc w:val="left"/>
      <w:pPr>
        <w:tabs>
          <w:tab w:val="num" w:pos="1843"/>
        </w:tabs>
        <w:ind w:left="1843" w:hanging="851"/>
      </w:pPr>
    </w:lvl>
  </w:abstractNum>
  <w:abstractNum w:abstractNumId="32" w15:restartNumberingAfterBreak="0">
    <w:nsid w:val="1E153D77"/>
    <w:multiLevelType w:val="hybridMultilevel"/>
    <w:tmpl w:val="73F29084"/>
    <w:lvl w:ilvl="0" w:tplc="FFFFFFFF">
      <w:start w:val="1"/>
      <w:numFmt w:val="bullet"/>
      <w:pStyle w:val="bullet2"/>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EBB2090"/>
    <w:multiLevelType w:val="hybridMultilevel"/>
    <w:tmpl w:val="C5F4C2AA"/>
    <w:lvl w:ilvl="0" w:tplc="B9A806A8">
      <w:start w:val="15"/>
      <w:numFmt w:val="bullet"/>
      <w:lvlText w:val="-"/>
      <w:lvlJc w:val="left"/>
      <w:pPr>
        <w:ind w:left="720" w:hanging="360"/>
      </w:pPr>
      <w:rPr>
        <w:rFonts w:ascii="Aptos Narrow" w:eastAsiaTheme="minorEastAsia" w:hAnsi="Aptos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04F242D"/>
    <w:multiLevelType w:val="hybridMultilevel"/>
    <w:tmpl w:val="3B94FC58"/>
    <w:name w:val="PUCE LET"/>
    <w:lvl w:ilvl="0" w:tplc="7C24D31C">
      <w:start w:val="1"/>
      <w:numFmt w:val="decimal"/>
      <w:pStyle w:val="STYLENUM4"/>
      <w:suff w:val="space"/>
      <w:lvlText w:val="%1)"/>
      <w:lvlJc w:val="left"/>
      <w:pPr>
        <w:ind w:left="0" w:firstLine="0"/>
      </w:pPr>
    </w:lvl>
    <w:lvl w:ilvl="1" w:tplc="8AC295CA">
      <w:start w:val="1"/>
      <w:numFmt w:val="decimal"/>
      <w:suff w:val="space"/>
      <w:lvlText w:val="(%2)"/>
      <w:lvlJc w:val="left"/>
      <w:pPr>
        <w:ind w:left="0" w:firstLine="0"/>
      </w:pPr>
    </w:lvl>
    <w:lvl w:ilvl="2" w:tplc="F74A9522">
      <w:start w:val="1"/>
      <w:numFmt w:val="decimal"/>
      <w:suff w:val="space"/>
      <w:lvlText w:val="–"/>
      <w:lvlJc w:val="left"/>
      <w:pPr>
        <w:ind w:left="0" w:firstLine="0"/>
      </w:pPr>
    </w:lvl>
    <w:lvl w:ilvl="3" w:tplc="E7D0DA70">
      <w:start w:val="1"/>
      <w:numFmt w:val="decimal"/>
      <w:suff w:val="space"/>
      <w:lvlText w:val="-"/>
      <w:lvlJc w:val="left"/>
      <w:pPr>
        <w:ind w:left="0" w:firstLine="0"/>
      </w:pPr>
    </w:lvl>
    <w:lvl w:ilvl="4" w:tplc="B63E1950">
      <w:start w:val="1"/>
      <w:numFmt w:val="decimal"/>
      <w:suff w:val="space"/>
      <w:lvlText w:val="•"/>
      <w:lvlJc w:val="left"/>
      <w:pPr>
        <w:ind w:left="800" w:firstLine="0"/>
      </w:pPr>
    </w:lvl>
    <w:lvl w:ilvl="5" w:tplc="8D4C2184">
      <w:start w:val="1"/>
      <w:numFmt w:val="decimal"/>
      <w:suff w:val="space"/>
      <w:lvlText w:val="•"/>
      <w:lvlJc w:val="left"/>
      <w:pPr>
        <w:ind w:left="1000" w:firstLine="0"/>
      </w:pPr>
    </w:lvl>
    <w:lvl w:ilvl="6" w:tplc="0538B9A4">
      <w:start w:val="1"/>
      <w:numFmt w:val="decimal"/>
      <w:suff w:val="space"/>
      <w:lvlText w:val="•"/>
      <w:lvlJc w:val="left"/>
      <w:pPr>
        <w:ind w:left="1200" w:firstLine="0"/>
      </w:pPr>
    </w:lvl>
    <w:lvl w:ilvl="7" w:tplc="81C6F2F0">
      <w:start w:val="1"/>
      <w:numFmt w:val="decimal"/>
      <w:suff w:val="space"/>
      <w:lvlText w:val="•"/>
      <w:lvlJc w:val="left"/>
      <w:pPr>
        <w:ind w:left="1400" w:firstLine="0"/>
      </w:pPr>
    </w:lvl>
    <w:lvl w:ilvl="8" w:tplc="872E95A6">
      <w:start w:val="1"/>
      <w:numFmt w:val="decimal"/>
      <w:suff w:val="space"/>
      <w:lvlText w:val="•"/>
      <w:lvlJc w:val="left"/>
      <w:pPr>
        <w:ind w:left="1600" w:firstLine="0"/>
      </w:pPr>
    </w:lvl>
  </w:abstractNum>
  <w:abstractNum w:abstractNumId="35" w15:restartNumberingAfterBreak="0">
    <w:nsid w:val="224312DD"/>
    <w:multiLevelType w:val="hybridMultilevel"/>
    <w:tmpl w:val="B9708134"/>
    <w:lvl w:ilvl="0" w:tplc="382421E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22484E35"/>
    <w:multiLevelType w:val="multilevel"/>
    <w:tmpl w:val="FAB47A3C"/>
    <w:name w:val="SOMMAIRENOTE"/>
    <w:lvl w:ilvl="0">
      <w:start w:val="1"/>
      <w:numFmt w:val="decimal"/>
      <w:pStyle w:val="STYLENUM28"/>
      <w:suff w:val="space"/>
      <w:lvlText w:val="ote %1"/>
      <w:lvlJc w:val="left"/>
      <w:pPr>
        <w:ind w:left="0" w:firstLine="0"/>
      </w:pPr>
    </w:lvl>
    <w:lvl w:ilvl="1">
      <w:start w:val="1"/>
      <w:numFmt w:val="decimal"/>
      <w:suff w:val="space"/>
      <w:lvlText w:val="ote %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37" w15:restartNumberingAfterBreak="0">
    <w:nsid w:val="227F2D31"/>
    <w:multiLevelType w:val="singleLevel"/>
    <w:tmpl w:val="5E381E1E"/>
    <w:lvl w:ilvl="0">
      <w:start w:val="1"/>
      <w:numFmt w:val="upperLetter"/>
      <w:pStyle w:val="Alpha1-Aitalic"/>
      <w:lvlText w:val="(%1)"/>
      <w:lvlJc w:val="left"/>
      <w:pPr>
        <w:tabs>
          <w:tab w:val="num" w:pos="425"/>
        </w:tabs>
        <w:ind w:left="425" w:hanging="425"/>
      </w:pPr>
      <w:rPr>
        <w:rFonts w:hint="default"/>
      </w:rPr>
    </w:lvl>
  </w:abstractNum>
  <w:abstractNum w:abstractNumId="38" w15:restartNumberingAfterBreak="0">
    <w:nsid w:val="23745916"/>
    <w:multiLevelType w:val="singleLevel"/>
    <w:tmpl w:val="41469058"/>
    <w:lvl w:ilvl="0">
      <w:start w:val="1"/>
      <w:numFmt w:val="decimal"/>
      <w:pStyle w:val="Arabic3-10"/>
      <w:lvlText w:val="(%1)"/>
      <w:lvlJc w:val="left"/>
      <w:pPr>
        <w:tabs>
          <w:tab w:val="num" w:pos="1843"/>
        </w:tabs>
        <w:ind w:left="1843" w:hanging="851"/>
      </w:pPr>
    </w:lvl>
  </w:abstractNum>
  <w:abstractNum w:abstractNumId="39" w15:restartNumberingAfterBreak="0">
    <w:nsid w:val="26151EF8"/>
    <w:multiLevelType w:val="singleLevel"/>
    <w:tmpl w:val="52564394"/>
    <w:lvl w:ilvl="0">
      <w:start w:val="1"/>
      <w:numFmt w:val="lowerLetter"/>
      <w:pStyle w:val="Alpha2-abolditalic0"/>
      <w:lvlText w:val="(%1)"/>
      <w:lvlJc w:val="left"/>
      <w:pPr>
        <w:tabs>
          <w:tab w:val="num" w:pos="992"/>
        </w:tabs>
        <w:ind w:left="992" w:hanging="567"/>
      </w:pPr>
    </w:lvl>
  </w:abstractNum>
  <w:abstractNum w:abstractNumId="40" w15:restartNumberingAfterBreak="0">
    <w:nsid w:val="26676BD9"/>
    <w:multiLevelType w:val="multilevel"/>
    <w:tmpl w:val="2098CF28"/>
    <w:lvl w:ilvl="0">
      <w:start w:val="1"/>
      <w:numFmt w:val="decimal"/>
      <w:pStyle w:val="Head1"/>
      <w:lvlText w:val="%1"/>
      <w:lvlJc w:val="left"/>
      <w:pPr>
        <w:tabs>
          <w:tab w:val="num" w:pos="425"/>
        </w:tabs>
        <w:ind w:left="425" w:hanging="425"/>
      </w:pPr>
      <w:rPr>
        <w:b/>
        <w:i w:val="0"/>
        <w:sz w:val="22"/>
      </w:rPr>
    </w:lvl>
    <w:lvl w:ilvl="1">
      <w:start w:val="1"/>
      <w:numFmt w:val="decimal"/>
      <w:pStyle w:val="Head2"/>
      <w:lvlText w:val="%2.%1."/>
      <w:lvlJc w:val="left"/>
      <w:pPr>
        <w:tabs>
          <w:tab w:val="num" w:pos="992"/>
        </w:tabs>
        <w:ind w:left="992" w:hanging="567"/>
      </w:pPr>
      <w:rPr>
        <w:b/>
        <w:i w:val="0"/>
        <w:sz w:val="20"/>
      </w:rPr>
    </w:lvl>
    <w:lvl w:ilvl="2">
      <w:start w:val="1"/>
      <w:numFmt w:val="decimal"/>
      <w:pStyle w:val="Head3"/>
      <w:lvlText w:val="%1.%2.%3."/>
      <w:lvlJc w:val="left"/>
      <w:pPr>
        <w:tabs>
          <w:tab w:val="num" w:pos="1843"/>
        </w:tabs>
        <w:ind w:left="1843" w:hanging="851"/>
      </w:pPr>
      <w:rPr>
        <w:sz w:val="17"/>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41" w15:restartNumberingAfterBreak="0">
    <w:nsid w:val="2738508B"/>
    <w:multiLevelType w:val="hybridMultilevel"/>
    <w:tmpl w:val="55AE5A48"/>
    <w:lvl w:ilvl="0" w:tplc="E976D76E">
      <w:start w:val="1"/>
      <w:numFmt w:val="bullet"/>
      <w:pStyle w:val="ppuce1"/>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9AC6F0E"/>
    <w:multiLevelType w:val="singleLevel"/>
    <w:tmpl w:val="EAE297A6"/>
    <w:lvl w:ilvl="0">
      <w:start w:val="1"/>
      <w:numFmt w:val="bullet"/>
      <w:pStyle w:val="Bullet20"/>
      <w:lvlText w:val=""/>
      <w:lvlJc w:val="left"/>
      <w:pPr>
        <w:tabs>
          <w:tab w:val="num" w:pos="1247"/>
        </w:tabs>
        <w:ind w:left="1247" w:hanging="680"/>
      </w:pPr>
      <w:rPr>
        <w:rFonts w:ascii="Symbol" w:hAnsi="Symbol" w:hint="default"/>
      </w:rPr>
    </w:lvl>
  </w:abstractNum>
  <w:abstractNum w:abstractNumId="43" w15:restartNumberingAfterBreak="0">
    <w:nsid w:val="29DA4211"/>
    <w:multiLevelType w:val="multilevel"/>
    <w:tmpl w:val="6F0EEC96"/>
    <w:name w:val="TABFOOTNOTES_CHIFFRES"/>
    <w:lvl w:ilvl="0">
      <w:start w:val="1"/>
      <w:numFmt w:val="decimal"/>
      <w:pStyle w:val="STYLENUM2"/>
      <w:suff w:val="space"/>
      <w:lvlText w:val="(%1)"/>
      <w:lvlJc w:val="left"/>
      <w:pPr>
        <w:ind w:left="0" w:firstLine="0"/>
      </w:pPr>
    </w:lvl>
    <w:lvl w:ilvl="1">
      <w:start w:val="1"/>
      <w:numFmt w:val="decimal"/>
      <w:suff w:val="space"/>
      <w:lvlText w:val="%1"/>
      <w:lvlJc w:val="left"/>
      <w:pPr>
        <w:ind w:left="200" w:firstLine="0"/>
      </w:pPr>
    </w:lvl>
    <w:lvl w:ilvl="2">
      <w:start w:val="1"/>
      <w:numFmt w:val="decimal"/>
      <w:suff w:val="space"/>
      <w:lvlText w:val="%1"/>
      <w:lvlJc w:val="left"/>
      <w:pPr>
        <w:ind w:left="400" w:firstLine="0"/>
      </w:pPr>
    </w:lvl>
    <w:lvl w:ilvl="3">
      <w:start w:val="1"/>
      <w:numFmt w:val="decimal"/>
      <w:suff w:val="space"/>
      <w:lvlText w:val=""/>
      <w:lvlJc w:val="left"/>
      <w:pPr>
        <w:ind w:left="600" w:firstLine="0"/>
      </w:pPr>
    </w:lvl>
    <w:lvl w:ilvl="4">
      <w:start w:val="1"/>
      <w:numFmt w:val="decimal"/>
      <w:suff w:val="space"/>
      <w:lvlText w:val=""/>
      <w:lvlJc w:val="left"/>
      <w:pPr>
        <w:ind w:left="800" w:firstLine="0"/>
      </w:pPr>
    </w:lvl>
    <w:lvl w:ilvl="5">
      <w:start w:val="1"/>
      <w:numFmt w:val="decimal"/>
      <w:suff w:val="space"/>
      <w:lvlText w:val=""/>
      <w:lvlJc w:val="left"/>
      <w:pPr>
        <w:ind w:left="1000" w:firstLine="0"/>
      </w:pPr>
    </w:lvl>
    <w:lvl w:ilvl="6">
      <w:start w:val="1"/>
      <w:numFmt w:val="decimal"/>
      <w:suff w:val="space"/>
      <w:lvlText w:val=""/>
      <w:lvlJc w:val="left"/>
      <w:pPr>
        <w:ind w:left="1200" w:firstLine="0"/>
      </w:pPr>
    </w:lvl>
    <w:lvl w:ilvl="7">
      <w:start w:val="1"/>
      <w:numFmt w:val="decimal"/>
      <w:suff w:val="space"/>
      <w:lvlText w:val=""/>
      <w:lvlJc w:val="left"/>
      <w:pPr>
        <w:ind w:left="1400" w:firstLine="0"/>
      </w:pPr>
    </w:lvl>
    <w:lvl w:ilvl="8">
      <w:start w:val="1"/>
      <w:numFmt w:val="decimal"/>
      <w:suff w:val="space"/>
      <w:lvlText w:val=""/>
      <w:lvlJc w:val="left"/>
      <w:pPr>
        <w:ind w:left="1600" w:firstLine="0"/>
      </w:pPr>
    </w:lvl>
  </w:abstractNum>
  <w:abstractNum w:abstractNumId="44" w15:restartNumberingAfterBreak="0">
    <w:nsid w:val="2A855BF2"/>
    <w:multiLevelType w:val="singleLevel"/>
    <w:tmpl w:val="07300CC2"/>
    <w:lvl w:ilvl="0">
      <w:start w:val="1"/>
      <w:numFmt w:val="decimal"/>
      <w:pStyle w:val="TCLevel1"/>
      <w:lvlText w:val="%1"/>
      <w:lvlJc w:val="left"/>
      <w:pPr>
        <w:tabs>
          <w:tab w:val="num" w:pos="425"/>
        </w:tabs>
        <w:ind w:left="425" w:hanging="425"/>
      </w:pPr>
    </w:lvl>
  </w:abstractNum>
  <w:abstractNum w:abstractNumId="45" w15:restartNumberingAfterBreak="0">
    <w:nsid w:val="2AB237E2"/>
    <w:multiLevelType w:val="hybridMultilevel"/>
    <w:tmpl w:val="17BCDAB8"/>
    <w:name w:val="LIST"/>
    <w:lvl w:ilvl="0" w:tplc="42BA332A">
      <w:start w:val="1"/>
      <w:numFmt w:val="decimal"/>
      <w:pStyle w:val="STYLENUM9"/>
      <w:suff w:val="space"/>
      <w:lvlText w:val="%1."/>
      <w:lvlJc w:val="left"/>
      <w:pPr>
        <w:ind w:left="0" w:firstLine="0"/>
      </w:pPr>
    </w:lvl>
    <w:lvl w:ilvl="1" w:tplc="37E6FCC8">
      <w:start w:val="1"/>
      <w:numFmt w:val="decimal"/>
      <w:suff w:val="space"/>
      <w:lvlText w:val="%2."/>
      <w:lvlJc w:val="left"/>
      <w:pPr>
        <w:ind w:left="200" w:firstLine="0"/>
      </w:pPr>
    </w:lvl>
    <w:lvl w:ilvl="2" w:tplc="273A1E14">
      <w:start w:val="1"/>
      <w:numFmt w:val="decimal"/>
      <w:suff w:val="space"/>
      <w:lvlText w:val="%3."/>
      <w:lvlJc w:val="left"/>
      <w:pPr>
        <w:ind w:left="400" w:firstLine="0"/>
      </w:pPr>
    </w:lvl>
    <w:lvl w:ilvl="3" w:tplc="5506423E">
      <w:start w:val="1"/>
      <w:numFmt w:val="decimal"/>
      <w:suff w:val="space"/>
      <w:lvlText w:val="%4."/>
      <w:lvlJc w:val="left"/>
      <w:pPr>
        <w:ind w:left="600" w:firstLine="0"/>
      </w:pPr>
    </w:lvl>
    <w:lvl w:ilvl="4" w:tplc="BB240128">
      <w:start w:val="1"/>
      <w:numFmt w:val="decimal"/>
      <w:suff w:val="space"/>
      <w:lvlText w:val="%5."/>
      <w:lvlJc w:val="left"/>
      <w:pPr>
        <w:ind w:left="800" w:firstLine="0"/>
      </w:pPr>
    </w:lvl>
    <w:lvl w:ilvl="5" w:tplc="94DC33D0">
      <w:start w:val="1"/>
      <w:numFmt w:val="decimal"/>
      <w:suff w:val="space"/>
      <w:lvlText w:val="%6."/>
      <w:lvlJc w:val="left"/>
      <w:pPr>
        <w:ind w:left="1000" w:firstLine="0"/>
      </w:pPr>
    </w:lvl>
    <w:lvl w:ilvl="6" w:tplc="09068D3E">
      <w:start w:val="1"/>
      <w:numFmt w:val="decimal"/>
      <w:suff w:val="space"/>
      <w:lvlText w:val="%7."/>
      <w:lvlJc w:val="left"/>
      <w:pPr>
        <w:ind w:left="1200" w:firstLine="0"/>
      </w:pPr>
    </w:lvl>
    <w:lvl w:ilvl="7" w:tplc="1D744CB4">
      <w:start w:val="1"/>
      <w:numFmt w:val="decimal"/>
      <w:suff w:val="space"/>
      <w:lvlText w:val="%8."/>
      <w:lvlJc w:val="left"/>
      <w:pPr>
        <w:ind w:left="1400" w:firstLine="0"/>
      </w:pPr>
    </w:lvl>
    <w:lvl w:ilvl="8" w:tplc="E7A41F84">
      <w:start w:val="1"/>
      <w:numFmt w:val="decimal"/>
      <w:suff w:val="space"/>
      <w:lvlText w:val="%9."/>
      <w:lvlJc w:val="left"/>
      <w:pPr>
        <w:ind w:left="1600" w:firstLine="0"/>
      </w:pPr>
    </w:lvl>
  </w:abstractNum>
  <w:abstractNum w:abstractNumId="46" w15:restartNumberingAfterBreak="0">
    <w:nsid w:val="2E2917BE"/>
    <w:multiLevelType w:val="singleLevel"/>
    <w:tmpl w:val="C13A59CC"/>
    <w:lvl w:ilvl="0">
      <w:start w:val="1"/>
      <w:numFmt w:val="upperLetter"/>
      <w:pStyle w:val="Alpha2-A"/>
      <w:lvlText w:val="(%1)"/>
      <w:lvlJc w:val="left"/>
      <w:pPr>
        <w:tabs>
          <w:tab w:val="num" w:pos="992"/>
        </w:tabs>
        <w:ind w:left="992" w:hanging="567"/>
      </w:pPr>
    </w:lvl>
  </w:abstractNum>
  <w:abstractNum w:abstractNumId="47" w15:restartNumberingAfterBreak="0">
    <w:nsid w:val="36325459"/>
    <w:multiLevelType w:val="hybridMultilevel"/>
    <w:tmpl w:val="149E4D2C"/>
    <w:lvl w:ilvl="0" w:tplc="FFFFFFFF">
      <w:start w:val="1"/>
      <w:numFmt w:val="lowerLetter"/>
      <w:lvlText w:val="(%1)"/>
      <w:lvlJc w:val="left"/>
      <w:pPr>
        <w:ind w:left="360" w:hanging="360"/>
      </w:pPr>
      <w:rPr>
        <w:rFonts w:ascii="Arial" w:eastAsiaTheme="minorEastAsia" w:hAnsi="Arial" w:cs="Arial" w:hint="default"/>
        <w:i/>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8555E73"/>
    <w:multiLevelType w:val="multilevel"/>
    <w:tmpl w:val="7924D2AC"/>
    <w:name w:val="BULLET_NUM"/>
    <w:lvl w:ilvl="0">
      <w:start w:val="1"/>
      <w:numFmt w:val="decimal"/>
      <w:pStyle w:val="STYLENUM18"/>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9" w15:restartNumberingAfterBreak="0">
    <w:nsid w:val="3C0C5D44"/>
    <w:multiLevelType w:val="hybridMultilevel"/>
    <w:tmpl w:val="8E3E5488"/>
    <w:name w:val="TITLE_NOTE_NONUM"/>
    <w:lvl w:ilvl="0" w:tplc="3740EB02">
      <w:start w:val="1"/>
      <w:numFmt w:val="decimal"/>
      <w:pStyle w:val="STYLENUM33"/>
      <w:suff w:val="space"/>
      <w:lvlText w:val=""/>
      <w:lvlJc w:val="left"/>
      <w:pPr>
        <w:ind w:left="0" w:firstLine="0"/>
      </w:pPr>
    </w:lvl>
    <w:lvl w:ilvl="1" w:tplc="6426955A">
      <w:start w:val="1"/>
      <w:numFmt w:val="decimal"/>
      <w:suff w:val="space"/>
      <w:lvlText w:val=""/>
      <w:lvlJc w:val="left"/>
      <w:pPr>
        <w:ind w:left="0" w:firstLine="0"/>
      </w:pPr>
    </w:lvl>
    <w:lvl w:ilvl="2" w:tplc="18B8B232">
      <w:start w:val="1"/>
      <w:numFmt w:val="decimal"/>
      <w:suff w:val="space"/>
      <w:lvlText w:val=""/>
      <w:lvlJc w:val="left"/>
      <w:pPr>
        <w:ind w:left="0" w:firstLine="0"/>
      </w:pPr>
    </w:lvl>
    <w:lvl w:ilvl="3" w:tplc="A33E352E">
      <w:start w:val="1"/>
      <w:numFmt w:val="decimal"/>
      <w:suff w:val="space"/>
      <w:lvlText w:val=""/>
      <w:lvlJc w:val="left"/>
      <w:pPr>
        <w:ind w:left="0" w:firstLine="0"/>
      </w:pPr>
    </w:lvl>
    <w:lvl w:ilvl="4" w:tplc="9D147210">
      <w:start w:val="1"/>
      <w:numFmt w:val="decimal"/>
      <w:suff w:val="space"/>
      <w:lvlText w:val=""/>
      <w:lvlJc w:val="left"/>
      <w:pPr>
        <w:ind w:left="0" w:firstLine="0"/>
      </w:pPr>
    </w:lvl>
    <w:lvl w:ilvl="5" w:tplc="5B1220C6">
      <w:start w:val="1"/>
      <w:numFmt w:val="decimal"/>
      <w:suff w:val="space"/>
      <w:lvlText w:val=""/>
      <w:lvlJc w:val="left"/>
      <w:pPr>
        <w:ind w:left="0" w:firstLine="0"/>
      </w:pPr>
    </w:lvl>
    <w:lvl w:ilvl="6" w:tplc="B8C4E19C">
      <w:start w:val="1"/>
      <w:numFmt w:val="decimal"/>
      <w:suff w:val="space"/>
      <w:lvlText w:val=""/>
      <w:lvlJc w:val="left"/>
      <w:pPr>
        <w:ind w:left="0" w:firstLine="0"/>
      </w:pPr>
    </w:lvl>
    <w:lvl w:ilvl="7" w:tplc="DDBAA132">
      <w:start w:val="1"/>
      <w:numFmt w:val="decimal"/>
      <w:suff w:val="space"/>
      <w:lvlText w:val=""/>
      <w:lvlJc w:val="left"/>
      <w:pPr>
        <w:ind w:left="0" w:firstLine="0"/>
      </w:pPr>
    </w:lvl>
    <w:lvl w:ilvl="8" w:tplc="9A0EAD06">
      <w:start w:val="1"/>
      <w:numFmt w:val="decimal"/>
      <w:suff w:val="space"/>
      <w:lvlText w:val=""/>
      <w:lvlJc w:val="left"/>
      <w:pPr>
        <w:ind w:left="0" w:firstLine="0"/>
      </w:pPr>
    </w:lvl>
  </w:abstractNum>
  <w:abstractNum w:abstractNumId="50" w15:restartNumberingAfterBreak="0">
    <w:nsid w:val="3D7607DC"/>
    <w:multiLevelType w:val="hybridMultilevel"/>
    <w:tmpl w:val="D6CC0BB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1" w15:restartNumberingAfterBreak="0">
    <w:nsid w:val="3E2A1603"/>
    <w:multiLevelType w:val="singleLevel"/>
    <w:tmpl w:val="1A8E1894"/>
    <w:lvl w:ilvl="0">
      <w:start w:val="1"/>
      <w:numFmt w:val="upperLetter"/>
      <w:pStyle w:val="Alpha2-Abold0"/>
      <w:lvlText w:val="(%1)"/>
      <w:lvlJc w:val="left"/>
      <w:pPr>
        <w:tabs>
          <w:tab w:val="num" w:pos="992"/>
        </w:tabs>
        <w:ind w:left="992" w:hanging="567"/>
      </w:pPr>
    </w:lvl>
  </w:abstractNum>
  <w:abstractNum w:abstractNumId="52" w15:restartNumberingAfterBreak="0">
    <w:nsid w:val="430D07F8"/>
    <w:multiLevelType w:val="multilevel"/>
    <w:tmpl w:val="C33C698E"/>
    <w:name w:val="TITLE_LET_CHAP4"/>
    <w:lvl w:ilvl="0">
      <w:start w:val="1"/>
      <w:numFmt w:val="decimal"/>
      <w:pStyle w:val="STYLENUM3"/>
      <w:suff w:val="space"/>
      <w:lvlText w:val=""/>
      <w:lvlJc w:val="left"/>
      <w:pPr>
        <w:ind w:left="0" w:firstLine="0"/>
      </w:pPr>
    </w:lvl>
    <w:lvl w:ilvl="1">
      <w:start w:val="1"/>
      <w:numFmt w:val="decimal"/>
      <w:suff w:val="space"/>
      <w:lvlText w:val="%1.%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53" w15:restartNumberingAfterBreak="0">
    <w:nsid w:val="4350120B"/>
    <w:multiLevelType w:val="multilevel"/>
    <w:tmpl w:val="E222B92A"/>
    <w:name w:val="00_ALPHA_TAB_RENVOI (Copy)"/>
    <w:lvl w:ilvl="0">
      <w:start w:val="1"/>
      <w:numFmt w:val="decimal"/>
      <w:pStyle w:val="STYLENUM1"/>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54" w15:restartNumberingAfterBreak="0">
    <w:nsid w:val="43B95F26"/>
    <w:multiLevelType w:val="singleLevel"/>
    <w:tmpl w:val="01B6F946"/>
    <w:lvl w:ilvl="0">
      <w:start w:val="1"/>
      <w:numFmt w:val="lowerLetter"/>
      <w:pStyle w:val="Alpha5-a"/>
      <w:lvlText w:val="(%1)"/>
      <w:lvlJc w:val="left"/>
      <w:pPr>
        <w:tabs>
          <w:tab w:val="num" w:pos="2693"/>
        </w:tabs>
        <w:ind w:left="2693" w:hanging="425"/>
      </w:pPr>
      <w:rPr>
        <w:rFonts w:hint="default"/>
      </w:rPr>
    </w:lvl>
  </w:abstractNum>
  <w:abstractNum w:abstractNumId="55" w15:restartNumberingAfterBreak="0">
    <w:nsid w:val="47E31CE3"/>
    <w:multiLevelType w:val="hybridMultilevel"/>
    <w:tmpl w:val="083AE688"/>
    <w:lvl w:ilvl="0" w:tplc="04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4B6C45C7"/>
    <w:multiLevelType w:val="multilevel"/>
    <w:tmpl w:val="559A7F5E"/>
    <w:lvl w:ilvl="0">
      <w:start w:val="1"/>
      <w:numFmt w:val="decimal"/>
      <w:pStyle w:val="STYLENUM15"/>
      <w:suff w:val="space"/>
      <w:lvlText w:val="(%1)"/>
      <w:lvlJc w:val="left"/>
      <w:pPr>
        <w:ind w:left="0" w:firstLine="0"/>
      </w:pPr>
    </w:lvl>
    <w:lvl w:ilvl="1">
      <w:start w:val="1"/>
      <w:numFmt w:val="decimal"/>
      <w:suff w:val="space"/>
      <w:lvlText w:val="%1"/>
      <w:lvlJc w:val="left"/>
      <w:pPr>
        <w:ind w:left="200" w:firstLine="0"/>
      </w:pPr>
    </w:lvl>
    <w:lvl w:ilvl="2">
      <w:start w:val="1"/>
      <w:numFmt w:val="decimal"/>
      <w:suff w:val="space"/>
      <w:lvlText w:val="%1"/>
      <w:lvlJc w:val="left"/>
      <w:pPr>
        <w:ind w:left="400" w:firstLine="0"/>
      </w:pPr>
    </w:lvl>
    <w:lvl w:ilvl="3">
      <w:start w:val="1"/>
      <w:numFmt w:val="decimal"/>
      <w:suff w:val="space"/>
      <w:lvlText w:val=""/>
      <w:lvlJc w:val="left"/>
      <w:pPr>
        <w:ind w:left="600" w:firstLine="0"/>
      </w:pPr>
    </w:lvl>
    <w:lvl w:ilvl="4">
      <w:start w:val="1"/>
      <w:numFmt w:val="decimal"/>
      <w:suff w:val="space"/>
      <w:lvlText w:val=""/>
      <w:lvlJc w:val="left"/>
      <w:pPr>
        <w:ind w:left="800" w:firstLine="0"/>
      </w:pPr>
    </w:lvl>
    <w:lvl w:ilvl="5">
      <w:start w:val="1"/>
      <w:numFmt w:val="decimal"/>
      <w:suff w:val="space"/>
      <w:lvlText w:val=""/>
      <w:lvlJc w:val="left"/>
      <w:pPr>
        <w:ind w:left="1000" w:firstLine="0"/>
      </w:pPr>
    </w:lvl>
    <w:lvl w:ilvl="6">
      <w:start w:val="1"/>
      <w:numFmt w:val="decimal"/>
      <w:suff w:val="space"/>
      <w:lvlText w:val=""/>
      <w:lvlJc w:val="left"/>
      <w:pPr>
        <w:ind w:left="1200" w:firstLine="0"/>
      </w:pPr>
    </w:lvl>
    <w:lvl w:ilvl="7">
      <w:start w:val="1"/>
      <w:numFmt w:val="decimal"/>
      <w:suff w:val="space"/>
      <w:lvlText w:val=""/>
      <w:lvlJc w:val="left"/>
      <w:pPr>
        <w:ind w:left="1400" w:firstLine="0"/>
      </w:pPr>
    </w:lvl>
    <w:lvl w:ilvl="8">
      <w:start w:val="1"/>
      <w:numFmt w:val="decimal"/>
      <w:suff w:val="space"/>
      <w:lvlText w:val=""/>
      <w:lvlJc w:val="left"/>
      <w:pPr>
        <w:ind w:left="1600" w:firstLine="0"/>
      </w:pPr>
    </w:lvl>
  </w:abstractNum>
  <w:abstractNum w:abstractNumId="57" w15:restartNumberingAfterBreak="0">
    <w:nsid w:val="4CE82D34"/>
    <w:multiLevelType w:val="hybridMultilevel"/>
    <w:tmpl w:val="D6CC0BBA"/>
    <w:lvl w:ilvl="0" w:tplc="694866FE">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58" w15:restartNumberingAfterBreak="0">
    <w:nsid w:val="4D3D5F89"/>
    <w:multiLevelType w:val="hybridMultilevel"/>
    <w:tmpl w:val="8E607362"/>
    <w:name w:val="BULLET"/>
    <w:lvl w:ilvl="0" w:tplc="02C6E7B6">
      <w:start w:val="1"/>
      <w:numFmt w:val="decimal"/>
      <w:pStyle w:val="STYLENUM10"/>
      <w:suff w:val="space"/>
      <w:lvlText w:val="•"/>
      <w:lvlJc w:val="left"/>
      <w:pPr>
        <w:ind w:left="0" w:firstLine="0"/>
      </w:pPr>
    </w:lvl>
    <w:lvl w:ilvl="1" w:tplc="F6AA8454">
      <w:start w:val="1"/>
      <w:numFmt w:val="decimal"/>
      <w:suff w:val="space"/>
      <w:lvlText w:val="◦"/>
      <w:lvlJc w:val="left"/>
      <w:pPr>
        <w:ind w:left="200" w:firstLine="0"/>
      </w:pPr>
    </w:lvl>
    <w:lvl w:ilvl="2" w:tplc="0CD0C9A2">
      <w:start w:val="1"/>
      <w:numFmt w:val="decimal"/>
      <w:suff w:val="space"/>
      <w:lvlText w:val="▪"/>
      <w:lvlJc w:val="left"/>
      <w:pPr>
        <w:ind w:left="400" w:firstLine="0"/>
      </w:pPr>
    </w:lvl>
    <w:lvl w:ilvl="3" w:tplc="F20C4BB2">
      <w:start w:val="1"/>
      <w:numFmt w:val="decimal"/>
      <w:suff w:val="space"/>
      <w:lvlText w:val="-"/>
      <w:lvlJc w:val="left"/>
      <w:pPr>
        <w:ind w:left="0" w:firstLine="0"/>
      </w:pPr>
    </w:lvl>
    <w:lvl w:ilvl="4" w:tplc="3FA8A0E4">
      <w:start w:val="1"/>
      <w:numFmt w:val="decimal"/>
      <w:suff w:val="space"/>
      <w:lvlText w:val="•"/>
      <w:lvlJc w:val="left"/>
      <w:pPr>
        <w:ind w:left="800" w:firstLine="0"/>
      </w:pPr>
    </w:lvl>
    <w:lvl w:ilvl="5" w:tplc="C6F8D654">
      <w:start w:val="1"/>
      <w:numFmt w:val="decimal"/>
      <w:suff w:val="space"/>
      <w:lvlText w:val="•"/>
      <w:lvlJc w:val="left"/>
      <w:pPr>
        <w:ind w:left="1000" w:firstLine="0"/>
      </w:pPr>
    </w:lvl>
    <w:lvl w:ilvl="6" w:tplc="110EA22C">
      <w:start w:val="1"/>
      <w:numFmt w:val="decimal"/>
      <w:suff w:val="space"/>
      <w:lvlText w:val="•"/>
      <w:lvlJc w:val="left"/>
      <w:pPr>
        <w:ind w:left="1200" w:firstLine="0"/>
      </w:pPr>
    </w:lvl>
    <w:lvl w:ilvl="7" w:tplc="0E368C16">
      <w:start w:val="1"/>
      <w:numFmt w:val="decimal"/>
      <w:suff w:val="space"/>
      <w:lvlText w:val="•"/>
      <w:lvlJc w:val="left"/>
      <w:pPr>
        <w:ind w:left="1400" w:firstLine="0"/>
      </w:pPr>
    </w:lvl>
    <w:lvl w:ilvl="8" w:tplc="B3EE44B4">
      <w:start w:val="1"/>
      <w:numFmt w:val="decimal"/>
      <w:suff w:val="space"/>
      <w:lvlText w:val="•"/>
      <w:lvlJc w:val="left"/>
      <w:pPr>
        <w:ind w:left="1600" w:firstLine="0"/>
      </w:pPr>
    </w:lvl>
  </w:abstractNum>
  <w:abstractNum w:abstractNumId="59" w15:restartNumberingAfterBreak="0">
    <w:nsid w:val="4F070122"/>
    <w:multiLevelType w:val="singleLevel"/>
    <w:tmpl w:val="52421C8A"/>
    <w:lvl w:ilvl="0">
      <w:start w:val="1"/>
      <w:numFmt w:val="decimal"/>
      <w:pStyle w:val="Arabic2-1"/>
      <w:lvlText w:val="(%1)"/>
      <w:lvlJc w:val="left"/>
      <w:pPr>
        <w:tabs>
          <w:tab w:val="num" w:pos="992"/>
        </w:tabs>
        <w:ind w:left="992" w:hanging="567"/>
      </w:pPr>
    </w:lvl>
  </w:abstractNum>
  <w:abstractNum w:abstractNumId="60" w15:restartNumberingAfterBreak="0">
    <w:nsid w:val="4F7453DC"/>
    <w:multiLevelType w:val="multilevel"/>
    <w:tmpl w:val="DC5C3E0C"/>
    <w:name w:val="00_TITRE NUM_ANNEXES"/>
    <w:lvl w:ilvl="0">
      <w:start w:val="1"/>
      <w:numFmt w:val="decimal"/>
      <w:pStyle w:val="STYLENUM20"/>
      <w:suff w:val="space"/>
      <w:lvlText w:val=""/>
      <w:lvlJc w:val="left"/>
      <w:pPr>
        <w:ind w:left="0" w:firstLine="0"/>
      </w:pPr>
    </w:lvl>
    <w:lvl w:ilvl="1">
      <w:start w:val="1"/>
      <w:numFmt w:val="decimal"/>
      <w:suff w:val="space"/>
      <w:lvlText w:val="%1.%2"/>
      <w:lvlJc w:val="left"/>
      <w:pPr>
        <w:ind w:left="0" w:firstLine="0"/>
      </w:pPr>
    </w:lvl>
    <w:lvl w:ilvl="2">
      <w:start w:val="1"/>
      <w:numFmt w:val="decimal"/>
      <w:suff w:val="space"/>
      <w:lvlText w:val="%3."/>
      <w:lvlJc w:val="left"/>
      <w:pPr>
        <w:ind w:left="0" w:firstLine="0"/>
      </w:pPr>
    </w:lvl>
    <w:lvl w:ilvl="3">
      <w:start w:val="1"/>
      <w:numFmt w:val="decimal"/>
      <w:suff w:val="space"/>
      <w:lvlText w:val="%3.%4"/>
      <w:lvlJc w:val="left"/>
      <w:pPr>
        <w:ind w:left="0" w:firstLine="0"/>
      </w:pPr>
    </w:lvl>
    <w:lvl w:ilvl="4">
      <w:start w:val="1"/>
      <w:numFmt w:val="decimal"/>
      <w:suff w:val="space"/>
      <w:lvlText w:val=""/>
      <w:lvlJc w:val="left"/>
      <w:pPr>
        <w:ind w:left="0" w:firstLine="0"/>
      </w:pPr>
    </w:lvl>
    <w:lvl w:ilvl="5">
      <w:start w:val="1"/>
      <w:numFmt w:val="decimal"/>
      <w:suff w:val="space"/>
      <w:lvlText w:val=""/>
      <w:lvlJc w:val="left"/>
      <w:pPr>
        <w:ind w:left="0" w:firstLine="0"/>
      </w:pPr>
    </w:lvl>
    <w:lvl w:ilvl="6">
      <w:start w:val="1"/>
      <w:numFmt w:val="decimal"/>
      <w:suff w:val="space"/>
      <w:lvlText w:val="l"/>
      <w:lvlJc w:val="left"/>
      <w:pPr>
        <w:ind w:left="0" w:firstLine="0"/>
      </w:pPr>
    </w:lvl>
    <w:lvl w:ilvl="7">
      <w:start w:val="1"/>
      <w:numFmt w:val="decimal"/>
      <w:suff w:val="space"/>
      <w:lvlText w:val=""/>
      <w:lvlJc w:val="left"/>
      <w:pPr>
        <w:ind w:left="0" w:firstLine="0"/>
      </w:pPr>
    </w:lvl>
    <w:lvl w:ilvl="8">
      <w:start w:val="1"/>
      <w:numFmt w:val="decimal"/>
      <w:suff w:val="space"/>
      <w:lvlText w:val=""/>
      <w:lvlJc w:val="left"/>
      <w:pPr>
        <w:ind w:left="0" w:firstLine="0"/>
      </w:pPr>
    </w:lvl>
  </w:abstractNum>
  <w:abstractNum w:abstractNumId="61" w15:restartNumberingAfterBreak="0">
    <w:nsid w:val="4FAC3619"/>
    <w:multiLevelType w:val="singleLevel"/>
    <w:tmpl w:val="C56E95C4"/>
    <w:lvl w:ilvl="0">
      <w:start w:val="1"/>
      <w:numFmt w:val="upperRoman"/>
      <w:pStyle w:val="Roman2-I0"/>
      <w:lvlText w:val="(%1)"/>
      <w:lvlJc w:val="left"/>
      <w:pPr>
        <w:tabs>
          <w:tab w:val="num" w:pos="1145"/>
        </w:tabs>
        <w:ind w:left="992" w:hanging="567"/>
      </w:pPr>
    </w:lvl>
  </w:abstractNum>
  <w:abstractNum w:abstractNumId="62" w15:restartNumberingAfterBreak="0">
    <w:nsid w:val="501333A8"/>
    <w:multiLevelType w:val="multilevel"/>
    <w:tmpl w:val="BDC00ACA"/>
    <w:name w:val="TITLE_NOTE"/>
    <w:lvl w:ilvl="0">
      <w:start w:val="1"/>
      <w:numFmt w:val="decimal"/>
      <w:pStyle w:val="STYLENUM11"/>
      <w:suff w:val="space"/>
      <w:lvlText w:val="ote %1"/>
      <w:lvlJc w:val="left"/>
      <w:pPr>
        <w:ind w:left="0" w:firstLine="0"/>
      </w:pPr>
    </w:lvl>
    <w:lvl w:ilvl="1">
      <w:start w:val="1"/>
      <w:numFmt w:val="decimal"/>
      <w:suff w:val="space"/>
      <w:lvlText w:val="%1.%2"/>
      <w:lvlJc w:val="left"/>
      <w:pPr>
        <w:ind w:left="0" w:firstLine="0"/>
      </w:pPr>
    </w:lvl>
    <w:lvl w:ilvl="2">
      <w:start w:val="1"/>
      <w:numFmt w:val="decimal"/>
      <w:suff w:val="space"/>
      <w:lvlText w:val=""/>
      <w:lvlJc w:val="left"/>
      <w:pPr>
        <w:ind w:left="0" w:firstLine="0"/>
      </w:pPr>
    </w:lvl>
    <w:lvl w:ilvl="3">
      <w:start w:val="1"/>
      <w:numFmt w:val="decimal"/>
      <w:suff w:val="space"/>
      <w:lvlText w:val="%1.%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63" w15:restartNumberingAfterBreak="0">
    <w:nsid w:val="50691593"/>
    <w:multiLevelType w:val="hybridMultilevel"/>
    <w:tmpl w:val="4F886488"/>
    <w:lvl w:ilvl="0" w:tplc="040C000B">
      <w:start w:val="1"/>
      <w:numFmt w:val="bullet"/>
      <w:lvlText w:val=""/>
      <w:lvlJc w:val="left"/>
      <w:pPr>
        <w:ind w:left="720" w:hanging="360"/>
      </w:pPr>
      <w:rPr>
        <w:rFonts w:ascii="Wingdings" w:hAnsi="Wingdings" w:hint="default"/>
      </w:rPr>
    </w:lvl>
    <w:lvl w:ilvl="1" w:tplc="D590AFC8">
      <w:start w:val="1"/>
      <w:numFmt w:val="bullet"/>
      <w:lvlText w:val=""/>
      <w:lvlJc w:val="left"/>
      <w:pPr>
        <w:ind w:left="1440" w:hanging="360"/>
      </w:pPr>
      <w:rPr>
        <w:rFonts w:ascii="Symbol" w:hAnsi="Symbol" w:hint="default"/>
        <w:color w:val="auto"/>
      </w:rPr>
    </w:lvl>
    <w:lvl w:ilvl="2" w:tplc="19DA288A">
      <w:start w:val="1"/>
      <w:numFmt w:val="bullet"/>
      <w:lvlText w:val="o"/>
      <w:lvlJc w:val="left"/>
      <w:pPr>
        <w:ind w:left="2160" w:hanging="360"/>
      </w:pPr>
      <w:rPr>
        <w:rFonts w:ascii="Courier New" w:hAnsi="Courier New" w:cs="Courier New" w:hint="default"/>
        <w:lang w:val="en-US"/>
      </w:rPr>
    </w:lvl>
    <w:lvl w:ilvl="3" w:tplc="982EC158">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22A4949"/>
    <w:multiLevelType w:val="multilevel"/>
    <w:tmpl w:val="6414D39E"/>
    <w:name w:val="00_TITRE NUM"/>
    <w:lvl w:ilvl="0">
      <w:start w:val="1"/>
      <w:numFmt w:val="decimal"/>
      <w:pStyle w:val="STYLENUM31"/>
      <w:suff w:val="space"/>
      <w:lvlText w:val=""/>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
      <w:lvlJc w:val="left"/>
      <w:pPr>
        <w:ind w:left="0" w:firstLine="0"/>
      </w:pPr>
    </w:lvl>
    <w:lvl w:ilvl="5">
      <w:start w:val="1"/>
      <w:numFmt w:val="decimal"/>
      <w:suff w:val="space"/>
      <w:lvlText w:val=""/>
      <w:lvlJc w:val="left"/>
      <w:pPr>
        <w:ind w:left="0" w:firstLine="0"/>
      </w:pPr>
    </w:lvl>
    <w:lvl w:ilvl="6">
      <w:start w:val="1"/>
      <w:numFmt w:val="decimal"/>
      <w:suff w:val="space"/>
      <w:lvlText w:val="l"/>
      <w:lvlJc w:val="left"/>
      <w:pPr>
        <w:ind w:left="0" w:firstLine="0"/>
      </w:pPr>
    </w:lvl>
    <w:lvl w:ilvl="7">
      <w:start w:val="1"/>
      <w:numFmt w:val="decimal"/>
      <w:suff w:val="space"/>
      <w:lvlText w:val=""/>
      <w:lvlJc w:val="left"/>
      <w:pPr>
        <w:ind w:left="0" w:firstLine="0"/>
      </w:pPr>
    </w:lvl>
    <w:lvl w:ilvl="8">
      <w:start w:val="1"/>
      <w:numFmt w:val="decimal"/>
      <w:suff w:val="space"/>
      <w:lvlText w:val=""/>
      <w:lvlJc w:val="left"/>
      <w:pPr>
        <w:ind w:left="0" w:firstLine="0"/>
      </w:pPr>
    </w:lvl>
  </w:abstractNum>
  <w:abstractNum w:abstractNumId="65" w15:restartNumberingAfterBreak="0">
    <w:nsid w:val="57900321"/>
    <w:multiLevelType w:val="singleLevel"/>
    <w:tmpl w:val="E976D792"/>
    <w:lvl w:ilvl="0">
      <w:start w:val="1"/>
      <w:numFmt w:val="lowerLetter"/>
      <w:pStyle w:val="Alpha4-a"/>
      <w:lvlText w:val="(%1)"/>
      <w:lvlJc w:val="left"/>
      <w:pPr>
        <w:tabs>
          <w:tab w:val="num" w:pos="2268"/>
        </w:tabs>
        <w:ind w:left="2268" w:hanging="425"/>
      </w:pPr>
    </w:lvl>
  </w:abstractNum>
  <w:abstractNum w:abstractNumId="66" w15:restartNumberingAfterBreak="0">
    <w:nsid w:val="57940BE1"/>
    <w:multiLevelType w:val="singleLevel"/>
    <w:tmpl w:val="9C40F48C"/>
    <w:lvl w:ilvl="0">
      <w:start w:val="1"/>
      <w:numFmt w:val="lowerRoman"/>
      <w:pStyle w:val="Roman2-i1"/>
      <w:lvlText w:val="(%1)"/>
      <w:lvlJc w:val="left"/>
      <w:pPr>
        <w:tabs>
          <w:tab w:val="num" w:pos="1145"/>
        </w:tabs>
        <w:ind w:left="992" w:hanging="567"/>
      </w:pPr>
    </w:lvl>
  </w:abstractNum>
  <w:abstractNum w:abstractNumId="67" w15:restartNumberingAfterBreak="0">
    <w:nsid w:val="582C6602"/>
    <w:multiLevelType w:val="singleLevel"/>
    <w:tmpl w:val="4EB628CC"/>
    <w:lvl w:ilvl="0">
      <w:start w:val="1"/>
      <w:numFmt w:val="lowerLetter"/>
      <w:pStyle w:val="Alpha2-aitalic0"/>
      <w:lvlText w:val="(%1)"/>
      <w:lvlJc w:val="left"/>
      <w:pPr>
        <w:tabs>
          <w:tab w:val="num" w:pos="992"/>
        </w:tabs>
        <w:ind w:left="992" w:hanging="567"/>
      </w:pPr>
    </w:lvl>
  </w:abstractNum>
  <w:abstractNum w:abstractNumId="68" w15:restartNumberingAfterBreak="0">
    <w:nsid w:val="58E351C1"/>
    <w:multiLevelType w:val="singleLevel"/>
    <w:tmpl w:val="E2B6EA70"/>
    <w:lvl w:ilvl="0">
      <w:start w:val="1"/>
      <w:numFmt w:val="upperLetter"/>
      <w:pStyle w:val="Alpha3-A0"/>
      <w:lvlText w:val="(%1)"/>
      <w:lvlJc w:val="left"/>
      <w:pPr>
        <w:tabs>
          <w:tab w:val="num" w:pos="1843"/>
        </w:tabs>
        <w:ind w:left="1843" w:hanging="851"/>
      </w:pPr>
    </w:lvl>
  </w:abstractNum>
  <w:abstractNum w:abstractNumId="69" w15:restartNumberingAfterBreak="0">
    <w:nsid w:val="59596FC9"/>
    <w:multiLevelType w:val="multilevel"/>
    <w:tmpl w:val="60BA51C6"/>
    <w:name w:val="TITLE"/>
    <w:lvl w:ilvl="0">
      <w:start w:val="1"/>
      <w:numFmt w:val="decimal"/>
      <w:pStyle w:val="STYLENUM8"/>
      <w:suff w:val="space"/>
      <w:lvlText w:val=""/>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70" w15:restartNumberingAfterBreak="0">
    <w:nsid w:val="5F256116"/>
    <w:multiLevelType w:val="hybridMultilevel"/>
    <w:tmpl w:val="B030938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15:restartNumberingAfterBreak="0">
    <w:nsid w:val="608B7E63"/>
    <w:multiLevelType w:val="singleLevel"/>
    <w:tmpl w:val="855226F2"/>
    <w:lvl w:ilvl="0">
      <w:start w:val="1"/>
      <w:numFmt w:val="decimal"/>
      <w:pStyle w:val="Note"/>
      <w:lvlText w:val="(%1)"/>
      <w:lvlJc w:val="left"/>
      <w:pPr>
        <w:tabs>
          <w:tab w:val="num" w:pos="425"/>
        </w:tabs>
        <w:ind w:left="425" w:hanging="425"/>
      </w:pPr>
    </w:lvl>
  </w:abstractNum>
  <w:abstractNum w:abstractNumId="72" w15:restartNumberingAfterBreak="0">
    <w:nsid w:val="618C0B77"/>
    <w:multiLevelType w:val="singleLevel"/>
    <w:tmpl w:val="FCC22D44"/>
    <w:lvl w:ilvl="0">
      <w:start w:val="1"/>
      <w:numFmt w:val="lowerRoman"/>
      <w:pStyle w:val="Roman4-i"/>
      <w:lvlText w:val="(%1)"/>
      <w:lvlJc w:val="left"/>
      <w:pPr>
        <w:tabs>
          <w:tab w:val="num" w:pos="2563"/>
        </w:tabs>
        <w:ind w:left="2268" w:hanging="425"/>
      </w:pPr>
    </w:lvl>
  </w:abstractNum>
  <w:abstractNum w:abstractNumId="73" w15:restartNumberingAfterBreak="0">
    <w:nsid w:val="64ED346E"/>
    <w:multiLevelType w:val="multilevel"/>
    <w:tmpl w:val="311EB7AE"/>
    <w:name w:val="TITLE_ARTICLE"/>
    <w:lvl w:ilvl="0">
      <w:start w:val="1"/>
      <w:numFmt w:val="decimal"/>
      <w:pStyle w:val="STYLENUM12"/>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74" w15:restartNumberingAfterBreak="0">
    <w:nsid w:val="65FC3193"/>
    <w:multiLevelType w:val="singleLevel"/>
    <w:tmpl w:val="ADDA3A6C"/>
    <w:lvl w:ilvl="0">
      <w:start w:val="1"/>
      <w:numFmt w:val="decimal"/>
      <w:pStyle w:val="TCLevel1-G"/>
      <w:lvlText w:val="%1"/>
      <w:lvlJc w:val="left"/>
      <w:pPr>
        <w:tabs>
          <w:tab w:val="num" w:pos="425"/>
        </w:tabs>
        <w:ind w:left="425" w:hanging="425"/>
      </w:pPr>
    </w:lvl>
  </w:abstractNum>
  <w:abstractNum w:abstractNumId="75" w15:restartNumberingAfterBreak="0">
    <w:nsid w:val="66C02305"/>
    <w:multiLevelType w:val="multilevel"/>
    <w:tmpl w:val="4CA6FC34"/>
    <w:name w:val="BULLET_ALPHA"/>
    <w:lvl w:ilvl="0">
      <w:start w:val="1"/>
      <w:numFmt w:val="decimal"/>
      <w:pStyle w:val="STYLENUM30"/>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76" w15:restartNumberingAfterBreak="0">
    <w:nsid w:val="66E77694"/>
    <w:multiLevelType w:val="hybridMultilevel"/>
    <w:tmpl w:val="CF14D360"/>
    <w:name w:val="TITLE_NONUM"/>
    <w:lvl w:ilvl="0" w:tplc="AE684886">
      <w:start w:val="1"/>
      <w:numFmt w:val="decimal"/>
      <w:pStyle w:val="STYLENUM7"/>
      <w:suff w:val="space"/>
      <w:lvlText w:val=""/>
      <w:lvlJc w:val="left"/>
      <w:pPr>
        <w:ind w:left="0" w:firstLine="0"/>
      </w:pPr>
    </w:lvl>
    <w:lvl w:ilvl="1" w:tplc="95AEADAC">
      <w:start w:val="1"/>
      <w:numFmt w:val="decimal"/>
      <w:suff w:val="space"/>
      <w:lvlText w:val=""/>
      <w:lvlJc w:val="left"/>
      <w:pPr>
        <w:ind w:left="0" w:firstLine="0"/>
      </w:pPr>
    </w:lvl>
    <w:lvl w:ilvl="2" w:tplc="31C2295A">
      <w:start w:val="1"/>
      <w:numFmt w:val="decimal"/>
      <w:suff w:val="space"/>
      <w:lvlText w:val=""/>
      <w:lvlJc w:val="left"/>
      <w:pPr>
        <w:ind w:left="0" w:firstLine="0"/>
      </w:pPr>
    </w:lvl>
    <w:lvl w:ilvl="3" w:tplc="D15ADF00">
      <w:start w:val="1"/>
      <w:numFmt w:val="decimal"/>
      <w:suff w:val="space"/>
      <w:lvlText w:val=""/>
      <w:lvlJc w:val="left"/>
      <w:pPr>
        <w:ind w:left="0" w:firstLine="0"/>
      </w:pPr>
    </w:lvl>
    <w:lvl w:ilvl="4" w:tplc="A52655F6">
      <w:start w:val="1"/>
      <w:numFmt w:val="decimal"/>
      <w:suff w:val="space"/>
      <w:lvlText w:val=""/>
      <w:lvlJc w:val="left"/>
      <w:pPr>
        <w:ind w:left="0" w:firstLine="0"/>
      </w:pPr>
    </w:lvl>
    <w:lvl w:ilvl="5" w:tplc="270EC46E">
      <w:start w:val="1"/>
      <w:numFmt w:val="decimal"/>
      <w:suff w:val="space"/>
      <w:lvlText w:val=""/>
      <w:lvlJc w:val="left"/>
      <w:pPr>
        <w:ind w:left="0" w:firstLine="0"/>
      </w:pPr>
    </w:lvl>
    <w:lvl w:ilvl="6" w:tplc="45CE5218">
      <w:start w:val="1"/>
      <w:numFmt w:val="decimal"/>
      <w:suff w:val="space"/>
      <w:lvlText w:val=""/>
      <w:lvlJc w:val="left"/>
      <w:pPr>
        <w:ind w:left="0" w:firstLine="0"/>
      </w:pPr>
    </w:lvl>
    <w:lvl w:ilvl="7" w:tplc="B92EC76E">
      <w:start w:val="1"/>
      <w:numFmt w:val="decimal"/>
      <w:suff w:val="space"/>
      <w:lvlText w:val=""/>
      <w:lvlJc w:val="left"/>
      <w:pPr>
        <w:ind w:left="0" w:firstLine="0"/>
      </w:pPr>
    </w:lvl>
    <w:lvl w:ilvl="8" w:tplc="6E2ACC12">
      <w:start w:val="1"/>
      <w:numFmt w:val="decimal"/>
      <w:suff w:val="space"/>
      <w:lvlText w:val=""/>
      <w:lvlJc w:val="left"/>
      <w:pPr>
        <w:ind w:left="0" w:firstLine="0"/>
      </w:pPr>
    </w:lvl>
  </w:abstractNum>
  <w:abstractNum w:abstractNumId="77" w15:restartNumberingAfterBreak="0">
    <w:nsid w:val="69E00B64"/>
    <w:multiLevelType w:val="multilevel"/>
    <w:tmpl w:val="53D46A2E"/>
    <w:name w:val="00_TITRE NUM_CHAP04"/>
    <w:lvl w:ilvl="0">
      <w:start w:val="1"/>
      <w:numFmt w:val="decimal"/>
      <w:pStyle w:val="STYLENUM17"/>
      <w:suff w:val="space"/>
      <w:lvlText w:val=""/>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suff w:val="space"/>
      <w:lvlText w:val="%8."/>
      <w:lvlJc w:val="left"/>
      <w:pPr>
        <w:ind w:left="0" w:firstLine="0"/>
      </w:pPr>
    </w:lvl>
    <w:lvl w:ilvl="8">
      <w:start w:val="1"/>
      <w:numFmt w:val="decimal"/>
      <w:suff w:val="space"/>
      <w:lvlText w:val="%9."/>
      <w:lvlJc w:val="left"/>
      <w:pPr>
        <w:ind w:left="0" w:firstLine="0"/>
      </w:pPr>
    </w:lvl>
  </w:abstractNum>
  <w:abstractNum w:abstractNumId="78" w15:restartNumberingAfterBreak="0">
    <w:nsid w:val="6D5062DA"/>
    <w:multiLevelType w:val="multilevel"/>
    <w:tmpl w:val="359C11AE"/>
    <w:name w:val="TABFOOTNOTES"/>
    <w:lvl w:ilvl="0">
      <w:start w:val="1"/>
      <w:numFmt w:val="decimal"/>
      <w:pStyle w:val="STYLENUM26"/>
      <w:suff w:val="space"/>
      <w:lvlText w:val="(%1)"/>
      <w:lvlJc w:val="left"/>
      <w:pPr>
        <w:ind w:left="0" w:firstLine="0"/>
      </w:pPr>
    </w:lvl>
    <w:lvl w:ilvl="1">
      <w:start w:val="1"/>
      <w:numFmt w:val="decimal"/>
      <w:suff w:val="space"/>
      <w:lvlText w:val="%1"/>
      <w:lvlJc w:val="left"/>
      <w:pPr>
        <w:ind w:left="200" w:firstLine="0"/>
      </w:pPr>
    </w:lvl>
    <w:lvl w:ilvl="2">
      <w:start w:val="1"/>
      <w:numFmt w:val="decimal"/>
      <w:suff w:val="space"/>
      <w:lvlText w:val="%1"/>
      <w:lvlJc w:val="left"/>
      <w:pPr>
        <w:ind w:left="400" w:firstLine="0"/>
      </w:pPr>
    </w:lvl>
    <w:lvl w:ilvl="3">
      <w:start w:val="1"/>
      <w:numFmt w:val="decimal"/>
      <w:suff w:val="space"/>
      <w:lvlText w:val=""/>
      <w:lvlJc w:val="left"/>
      <w:pPr>
        <w:ind w:left="600" w:firstLine="0"/>
      </w:pPr>
    </w:lvl>
    <w:lvl w:ilvl="4">
      <w:start w:val="1"/>
      <w:numFmt w:val="decimal"/>
      <w:suff w:val="space"/>
      <w:lvlText w:val=""/>
      <w:lvlJc w:val="left"/>
      <w:pPr>
        <w:ind w:left="800" w:firstLine="0"/>
      </w:pPr>
    </w:lvl>
    <w:lvl w:ilvl="5">
      <w:start w:val="1"/>
      <w:numFmt w:val="decimal"/>
      <w:suff w:val="space"/>
      <w:lvlText w:val=""/>
      <w:lvlJc w:val="left"/>
      <w:pPr>
        <w:ind w:left="1000" w:firstLine="0"/>
      </w:pPr>
    </w:lvl>
    <w:lvl w:ilvl="6">
      <w:start w:val="1"/>
      <w:numFmt w:val="decimal"/>
      <w:suff w:val="space"/>
      <w:lvlText w:val=""/>
      <w:lvlJc w:val="left"/>
      <w:pPr>
        <w:ind w:left="1200" w:firstLine="0"/>
      </w:pPr>
    </w:lvl>
    <w:lvl w:ilvl="7">
      <w:start w:val="1"/>
      <w:numFmt w:val="decimal"/>
      <w:suff w:val="space"/>
      <w:lvlText w:val=""/>
      <w:lvlJc w:val="left"/>
      <w:pPr>
        <w:ind w:left="1400" w:firstLine="0"/>
      </w:pPr>
    </w:lvl>
    <w:lvl w:ilvl="8">
      <w:start w:val="1"/>
      <w:numFmt w:val="decimal"/>
      <w:suff w:val="space"/>
      <w:lvlText w:val=""/>
      <w:lvlJc w:val="left"/>
      <w:pPr>
        <w:ind w:left="1600" w:firstLine="0"/>
      </w:pPr>
    </w:lvl>
  </w:abstractNum>
  <w:abstractNum w:abstractNumId="79" w15:restartNumberingAfterBreak="0">
    <w:nsid w:val="6D860E0C"/>
    <w:multiLevelType w:val="multilevel"/>
    <w:tmpl w:val="486A8056"/>
    <w:name w:val="TITLE_SPECIAL1"/>
    <w:lvl w:ilvl="0">
      <w:start w:val="1"/>
      <w:numFmt w:val="decimal"/>
      <w:pStyle w:val="STYLENUM13"/>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80" w15:restartNumberingAfterBreak="0">
    <w:nsid w:val="6DE66AE7"/>
    <w:multiLevelType w:val="multilevel"/>
    <w:tmpl w:val="F4EA495C"/>
    <w:name w:val="00_ALPHA_TAB_RENVOI"/>
    <w:lvl w:ilvl="0">
      <w:start w:val="1"/>
      <w:numFmt w:val="decimal"/>
      <w:pStyle w:val="STYLENUM25"/>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81" w15:restartNumberingAfterBreak="0">
    <w:nsid w:val="6F9E5C60"/>
    <w:multiLevelType w:val="singleLevel"/>
    <w:tmpl w:val="0C7AF62E"/>
    <w:lvl w:ilvl="0">
      <w:start w:val="1"/>
      <w:numFmt w:val="upperLetter"/>
      <w:pStyle w:val="Alpha1G-Aitalic"/>
      <w:lvlText w:val="(%1)"/>
      <w:lvlJc w:val="left"/>
      <w:pPr>
        <w:tabs>
          <w:tab w:val="num" w:pos="425"/>
        </w:tabs>
        <w:ind w:left="425" w:hanging="425"/>
      </w:pPr>
      <w:rPr>
        <w:rFonts w:hint="default"/>
      </w:rPr>
    </w:lvl>
  </w:abstractNum>
  <w:abstractNum w:abstractNumId="82" w15:restartNumberingAfterBreak="0">
    <w:nsid w:val="70972EF2"/>
    <w:multiLevelType w:val="multilevel"/>
    <w:tmpl w:val="5F1292DE"/>
    <w:lvl w:ilvl="0">
      <w:start w:val="1"/>
      <w:numFmt w:val="decimal"/>
      <w:pStyle w:val="STYLENUM21"/>
      <w:suff w:val="space"/>
      <w:lvlText w:val="ote %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83" w15:restartNumberingAfterBreak="0">
    <w:nsid w:val="70F00267"/>
    <w:multiLevelType w:val="hybridMultilevel"/>
    <w:tmpl w:val="94588C78"/>
    <w:name w:val="LIST TEST"/>
    <w:lvl w:ilvl="0" w:tplc="7CA2CF9C">
      <w:start w:val="1"/>
      <w:numFmt w:val="decimal"/>
      <w:pStyle w:val="STYLENUM23"/>
      <w:suff w:val="space"/>
      <w:lvlText w:val="(%1)"/>
      <w:lvlJc w:val="left"/>
      <w:pPr>
        <w:ind w:left="0" w:firstLine="0"/>
      </w:pPr>
    </w:lvl>
    <w:lvl w:ilvl="1" w:tplc="2ACEA5D4">
      <w:start w:val="1"/>
      <w:numFmt w:val="decimal"/>
      <w:suff w:val="space"/>
      <w:lvlText w:val="(%2)"/>
      <w:lvlJc w:val="left"/>
      <w:pPr>
        <w:ind w:left="0" w:firstLine="0"/>
      </w:pPr>
    </w:lvl>
    <w:lvl w:ilvl="2" w:tplc="409ACC24">
      <w:start w:val="1"/>
      <w:numFmt w:val="decimal"/>
      <w:suff w:val="space"/>
      <w:lvlText w:val="%3."/>
      <w:lvlJc w:val="left"/>
      <w:pPr>
        <w:ind w:left="400" w:firstLine="0"/>
      </w:pPr>
    </w:lvl>
    <w:lvl w:ilvl="3" w:tplc="0A9EC40E">
      <w:start w:val="1"/>
      <w:numFmt w:val="decimal"/>
      <w:suff w:val="space"/>
      <w:lvlText w:val="%4."/>
      <w:lvlJc w:val="left"/>
      <w:pPr>
        <w:ind w:left="600" w:firstLine="0"/>
      </w:pPr>
    </w:lvl>
    <w:lvl w:ilvl="4" w:tplc="DF4AAF9A">
      <w:start w:val="1"/>
      <w:numFmt w:val="decimal"/>
      <w:suff w:val="space"/>
      <w:lvlText w:val="%5."/>
      <w:lvlJc w:val="left"/>
      <w:pPr>
        <w:ind w:left="800" w:firstLine="0"/>
      </w:pPr>
    </w:lvl>
    <w:lvl w:ilvl="5" w:tplc="2FC04BEA">
      <w:start w:val="1"/>
      <w:numFmt w:val="decimal"/>
      <w:suff w:val="space"/>
      <w:lvlText w:val="%6."/>
      <w:lvlJc w:val="left"/>
      <w:pPr>
        <w:ind w:left="1000" w:firstLine="0"/>
      </w:pPr>
    </w:lvl>
    <w:lvl w:ilvl="6" w:tplc="C786002E">
      <w:start w:val="1"/>
      <w:numFmt w:val="decimal"/>
      <w:suff w:val="space"/>
      <w:lvlText w:val="%7."/>
      <w:lvlJc w:val="left"/>
      <w:pPr>
        <w:ind w:left="1200" w:firstLine="0"/>
      </w:pPr>
    </w:lvl>
    <w:lvl w:ilvl="7" w:tplc="2AF8B8C2">
      <w:start w:val="1"/>
      <w:numFmt w:val="decimal"/>
      <w:suff w:val="space"/>
      <w:lvlText w:val="%8."/>
      <w:lvlJc w:val="left"/>
      <w:pPr>
        <w:ind w:left="1400" w:firstLine="0"/>
      </w:pPr>
    </w:lvl>
    <w:lvl w:ilvl="8" w:tplc="803CFDEA">
      <w:start w:val="1"/>
      <w:numFmt w:val="decimal"/>
      <w:suff w:val="space"/>
      <w:lvlText w:val="%9."/>
      <w:lvlJc w:val="left"/>
      <w:pPr>
        <w:ind w:left="1600" w:firstLine="0"/>
      </w:pPr>
    </w:lvl>
  </w:abstractNum>
  <w:abstractNum w:abstractNumId="84" w15:restartNumberingAfterBreak="0">
    <w:nsid w:val="71D131D1"/>
    <w:multiLevelType w:val="multilevel"/>
    <w:tmpl w:val="A790F014"/>
    <w:name w:val="TITLE LET"/>
    <w:lvl w:ilvl="0">
      <w:start w:val="1"/>
      <w:numFmt w:val="decimal"/>
      <w:pStyle w:val="STYLENUM32"/>
      <w:suff w:val="space"/>
      <w:lvlText w:val=""/>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85" w15:restartNumberingAfterBreak="0">
    <w:nsid w:val="71D84A6B"/>
    <w:multiLevelType w:val="hybridMultilevel"/>
    <w:tmpl w:val="4BC8B4A8"/>
    <w:name w:val="PUCE"/>
    <w:lvl w:ilvl="0" w:tplc="11B82800">
      <w:start w:val="1"/>
      <w:numFmt w:val="decimal"/>
      <w:pStyle w:val="STYLENUM5"/>
      <w:suff w:val="space"/>
      <w:lvlText w:val="●"/>
      <w:lvlJc w:val="left"/>
      <w:pPr>
        <w:ind w:left="0" w:firstLine="0"/>
      </w:pPr>
    </w:lvl>
    <w:lvl w:ilvl="1" w:tplc="F0B057A2">
      <w:start w:val="1"/>
      <w:numFmt w:val="decimal"/>
      <w:suff w:val="space"/>
      <w:lvlText w:val="●"/>
      <w:lvlJc w:val="left"/>
      <w:pPr>
        <w:ind w:left="0" w:firstLine="0"/>
      </w:pPr>
    </w:lvl>
    <w:lvl w:ilvl="2" w:tplc="3FB0AE6A">
      <w:start w:val="1"/>
      <w:numFmt w:val="decimal"/>
      <w:suff w:val="space"/>
      <w:lvlText w:val="–"/>
      <w:lvlJc w:val="left"/>
      <w:pPr>
        <w:ind w:left="0" w:firstLine="0"/>
      </w:pPr>
    </w:lvl>
    <w:lvl w:ilvl="3" w:tplc="C1AC71C2">
      <w:start w:val="1"/>
      <w:numFmt w:val="decimal"/>
      <w:suff w:val="space"/>
      <w:lvlText w:val="-"/>
      <w:lvlJc w:val="left"/>
      <w:pPr>
        <w:ind w:left="0" w:firstLine="0"/>
      </w:pPr>
    </w:lvl>
    <w:lvl w:ilvl="4" w:tplc="C2888106">
      <w:start w:val="1"/>
      <w:numFmt w:val="decimal"/>
      <w:suff w:val="space"/>
      <w:lvlText w:val="•"/>
      <w:lvlJc w:val="left"/>
      <w:pPr>
        <w:ind w:left="0" w:firstLine="0"/>
      </w:pPr>
    </w:lvl>
    <w:lvl w:ilvl="5" w:tplc="62A6FDEA">
      <w:start w:val="1"/>
      <w:numFmt w:val="decimal"/>
      <w:suff w:val="space"/>
      <w:lvlText w:val="•"/>
      <w:lvlJc w:val="left"/>
      <w:pPr>
        <w:ind w:left="1000" w:firstLine="0"/>
      </w:pPr>
    </w:lvl>
    <w:lvl w:ilvl="6" w:tplc="860E6CCC">
      <w:start w:val="1"/>
      <w:numFmt w:val="decimal"/>
      <w:suff w:val="space"/>
      <w:lvlText w:val="•"/>
      <w:lvlJc w:val="left"/>
      <w:pPr>
        <w:ind w:left="1200" w:firstLine="0"/>
      </w:pPr>
    </w:lvl>
    <w:lvl w:ilvl="7" w:tplc="4B66E016">
      <w:start w:val="1"/>
      <w:numFmt w:val="decimal"/>
      <w:suff w:val="space"/>
      <w:lvlText w:val="•"/>
      <w:lvlJc w:val="left"/>
      <w:pPr>
        <w:ind w:left="1400" w:firstLine="0"/>
      </w:pPr>
    </w:lvl>
    <w:lvl w:ilvl="8" w:tplc="3E8E1992">
      <w:start w:val="1"/>
      <w:numFmt w:val="decimal"/>
      <w:suff w:val="space"/>
      <w:lvlText w:val="•"/>
      <w:lvlJc w:val="left"/>
      <w:pPr>
        <w:ind w:left="1600" w:firstLine="0"/>
      </w:pPr>
    </w:lvl>
  </w:abstractNum>
  <w:abstractNum w:abstractNumId="86" w15:restartNumberingAfterBreak="0">
    <w:nsid w:val="73846EAB"/>
    <w:multiLevelType w:val="hybridMultilevel"/>
    <w:tmpl w:val="D6CC0BB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7" w15:restartNumberingAfterBreak="0">
    <w:nsid w:val="73B367D1"/>
    <w:multiLevelType w:val="hybridMultilevel"/>
    <w:tmpl w:val="1D94187C"/>
    <w:name w:val="LIST TEST (Copy)"/>
    <w:lvl w:ilvl="0" w:tplc="CD34BA6E">
      <w:start w:val="1"/>
      <w:numFmt w:val="decimal"/>
      <w:pStyle w:val="STYLENUM22"/>
      <w:suff w:val="space"/>
      <w:lvlText w:val="(%1)"/>
      <w:lvlJc w:val="left"/>
      <w:pPr>
        <w:ind w:left="0" w:firstLine="0"/>
      </w:pPr>
    </w:lvl>
    <w:lvl w:ilvl="1" w:tplc="C6C05FE2">
      <w:start w:val="1"/>
      <w:numFmt w:val="decimal"/>
      <w:suff w:val="space"/>
      <w:lvlText w:val="(%2)"/>
      <w:lvlJc w:val="left"/>
      <w:pPr>
        <w:ind w:left="0" w:firstLine="0"/>
      </w:pPr>
    </w:lvl>
    <w:lvl w:ilvl="2" w:tplc="BE2C22A4">
      <w:start w:val="1"/>
      <w:numFmt w:val="decimal"/>
      <w:suff w:val="space"/>
      <w:lvlText w:val="(%3)"/>
      <w:lvlJc w:val="left"/>
      <w:pPr>
        <w:ind w:left="0" w:firstLine="0"/>
      </w:pPr>
    </w:lvl>
    <w:lvl w:ilvl="3" w:tplc="3D14874C">
      <w:start w:val="1"/>
      <w:numFmt w:val="decimal"/>
      <w:suff w:val="space"/>
      <w:lvlText w:val="%4."/>
      <w:lvlJc w:val="left"/>
      <w:pPr>
        <w:ind w:left="600" w:firstLine="0"/>
      </w:pPr>
    </w:lvl>
    <w:lvl w:ilvl="4" w:tplc="EFFC43F0">
      <w:start w:val="1"/>
      <w:numFmt w:val="decimal"/>
      <w:suff w:val="space"/>
      <w:lvlText w:val="%5."/>
      <w:lvlJc w:val="left"/>
      <w:pPr>
        <w:ind w:left="800" w:firstLine="0"/>
      </w:pPr>
    </w:lvl>
    <w:lvl w:ilvl="5" w:tplc="E174AEF6">
      <w:start w:val="1"/>
      <w:numFmt w:val="decimal"/>
      <w:suff w:val="space"/>
      <w:lvlText w:val="%6."/>
      <w:lvlJc w:val="left"/>
      <w:pPr>
        <w:ind w:left="1000" w:firstLine="0"/>
      </w:pPr>
    </w:lvl>
    <w:lvl w:ilvl="6" w:tplc="9DE26AA0">
      <w:start w:val="1"/>
      <w:numFmt w:val="decimal"/>
      <w:suff w:val="space"/>
      <w:lvlText w:val="%7."/>
      <w:lvlJc w:val="left"/>
      <w:pPr>
        <w:ind w:left="1200" w:firstLine="0"/>
      </w:pPr>
    </w:lvl>
    <w:lvl w:ilvl="7" w:tplc="FE4E98D2">
      <w:start w:val="1"/>
      <w:numFmt w:val="decimal"/>
      <w:suff w:val="space"/>
      <w:lvlText w:val="%8."/>
      <w:lvlJc w:val="left"/>
      <w:pPr>
        <w:ind w:left="1400" w:firstLine="0"/>
      </w:pPr>
    </w:lvl>
    <w:lvl w:ilvl="8" w:tplc="1ABC00B0">
      <w:start w:val="1"/>
      <w:numFmt w:val="decimal"/>
      <w:suff w:val="space"/>
      <w:lvlText w:val="%9."/>
      <w:lvlJc w:val="left"/>
      <w:pPr>
        <w:ind w:left="1600" w:firstLine="0"/>
      </w:pPr>
    </w:lvl>
  </w:abstractNum>
  <w:abstractNum w:abstractNumId="88" w15:restartNumberingAfterBreak="0">
    <w:nsid w:val="7470420D"/>
    <w:multiLevelType w:val="singleLevel"/>
    <w:tmpl w:val="F198D788"/>
    <w:lvl w:ilvl="0">
      <w:start w:val="1"/>
      <w:numFmt w:val="lowerLetter"/>
      <w:pStyle w:val="Alpha2-a0"/>
      <w:lvlText w:val="(%1)"/>
      <w:lvlJc w:val="left"/>
      <w:pPr>
        <w:tabs>
          <w:tab w:val="num" w:pos="992"/>
        </w:tabs>
        <w:ind w:left="992" w:hanging="567"/>
      </w:pPr>
    </w:lvl>
  </w:abstractNum>
  <w:abstractNum w:abstractNumId="89" w15:restartNumberingAfterBreak="0">
    <w:nsid w:val="75576B1F"/>
    <w:multiLevelType w:val="singleLevel"/>
    <w:tmpl w:val="BEB4752E"/>
    <w:lvl w:ilvl="0">
      <w:start w:val="1"/>
      <w:numFmt w:val="decimal"/>
      <w:pStyle w:val="Arabic2-10"/>
      <w:lvlText w:val="%1."/>
      <w:lvlJc w:val="left"/>
      <w:pPr>
        <w:tabs>
          <w:tab w:val="num" w:pos="992"/>
        </w:tabs>
        <w:ind w:left="992" w:hanging="567"/>
      </w:pPr>
    </w:lvl>
  </w:abstractNum>
  <w:abstractNum w:abstractNumId="90" w15:restartNumberingAfterBreak="0">
    <w:nsid w:val="77EB4560"/>
    <w:multiLevelType w:val="multilevel"/>
    <w:tmpl w:val="4A4C9EB8"/>
    <w:name w:val="00_TITRE NUM_LET_SPE"/>
    <w:lvl w:ilvl="0">
      <w:start w:val="1"/>
      <w:numFmt w:val="decimal"/>
      <w:pStyle w:val="STYLENUM16"/>
      <w:suff w:val="space"/>
      <w:lvlText w:val=""/>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suff w:val="space"/>
      <w:lvlText w:val="%8."/>
      <w:lvlJc w:val="left"/>
      <w:pPr>
        <w:ind w:left="0" w:firstLine="0"/>
      </w:pPr>
    </w:lvl>
    <w:lvl w:ilvl="8">
      <w:start w:val="1"/>
      <w:numFmt w:val="decimal"/>
      <w:suff w:val="space"/>
      <w:lvlText w:val="%9."/>
      <w:lvlJc w:val="left"/>
      <w:pPr>
        <w:ind w:left="0" w:firstLine="0"/>
      </w:pPr>
    </w:lvl>
  </w:abstractNum>
  <w:abstractNum w:abstractNumId="91" w15:restartNumberingAfterBreak="0">
    <w:nsid w:val="77EF4B8E"/>
    <w:multiLevelType w:val="hybridMultilevel"/>
    <w:tmpl w:val="B3A09654"/>
    <w:name w:val="00_TITRE_NO_NUM"/>
    <w:lvl w:ilvl="0" w:tplc="7F266BF4">
      <w:start w:val="1"/>
      <w:numFmt w:val="decimal"/>
      <w:pStyle w:val="STYLENUM29"/>
      <w:suff w:val="space"/>
      <w:lvlText w:val=""/>
      <w:lvlJc w:val="left"/>
      <w:pPr>
        <w:ind w:left="0" w:firstLine="0"/>
      </w:pPr>
    </w:lvl>
    <w:lvl w:ilvl="1" w:tplc="0C54318A">
      <w:start w:val="1"/>
      <w:numFmt w:val="decimal"/>
      <w:suff w:val="space"/>
      <w:lvlText w:val=""/>
      <w:lvlJc w:val="left"/>
      <w:pPr>
        <w:ind w:left="0" w:firstLine="0"/>
      </w:pPr>
    </w:lvl>
    <w:lvl w:ilvl="2" w:tplc="E09C5D38">
      <w:start w:val="1"/>
      <w:numFmt w:val="decimal"/>
      <w:suff w:val="space"/>
      <w:lvlText w:val=""/>
      <w:lvlJc w:val="left"/>
      <w:pPr>
        <w:ind w:left="0" w:firstLine="0"/>
      </w:pPr>
    </w:lvl>
    <w:lvl w:ilvl="3" w:tplc="A664BA6A">
      <w:start w:val="1"/>
      <w:numFmt w:val="decimal"/>
      <w:suff w:val="space"/>
      <w:lvlText w:val=""/>
      <w:lvlJc w:val="left"/>
      <w:pPr>
        <w:ind w:left="0" w:firstLine="0"/>
      </w:pPr>
    </w:lvl>
    <w:lvl w:ilvl="4" w:tplc="E47E4024">
      <w:start w:val="1"/>
      <w:numFmt w:val="decimal"/>
      <w:suff w:val="space"/>
      <w:lvlText w:val=""/>
      <w:lvlJc w:val="left"/>
      <w:pPr>
        <w:ind w:left="0" w:firstLine="0"/>
      </w:pPr>
    </w:lvl>
    <w:lvl w:ilvl="5" w:tplc="2D1AC5D2">
      <w:start w:val="1"/>
      <w:numFmt w:val="decimal"/>
      <w:suff w:val="space"/>
      <w:lvlText w:val=""/>
      <w:lvlJc w:val="left"/>
      <w:pPr>
        <w:ind w:left="0" w:firstLine="0"/>
      </w:pPr>
    </w:lvl>
    <w:lvl w:ilvl="6" w:tplc="8BEC5E8C">
      <w:start w:val="1"/>
      <w:numFmt w:val="decimal"/>
      <w:suff w:val="space"/>
      <w:lvlText w:val=""/>
      <w:lvlJc w:val="left"/>
      <w:pPr>
        <w:ind w:left="0" w:firstLine="0"/>
      </w:pPr>
    </w:lvl>
    <w:lvl w:ilvl="7" w:tplc="95100758">
      <w:start w:val="1"/>
      <w:numFmt w:val="decimal"/>
      <w:suff w:val="space"/>
      <w:lvlText w:val=""/>
      <w:lvlJc w:val="left"/>
      <w:pPr>
        <w:ind w:left="0" w:firstLine="0"/>
      </w:pPr>
    </w:lvl>
    <w:lvl w:ilvl="8" w:tplc="17903D8C">
      <w:start w:val="1"/>
      <w:numFmt w:val="decimal"/>
      <w:suff w:val="space"/>
      <w:lvlText w:val=""/>
      <w:lvlJc w:val="left"/>
      <w:pPr>
        <w:ind w:left="0" w:firstLine="0"/>
      </w:pPr>
    </w:lvl>
  </w:abstractNum>
  <w:abstractNum w:abstractNumId="92" w15:restartNumberingAfterBreak="0">
    <w:nsid w:val="7DE05CEA"/>
    <w:multiLevelType w:val="multilevel"/>
    <w:tmpl w:val="8B70B6D8"/>
    <w:name w:val="00_ALPHA_TAB_RENVOI_REINIT"/>
    <w:lvl w:ilvl="0">
      <w:start w:val="1"/>
      <w:numFmt w:val="decimal"/>
      <w:pStyle w:val="STYLENUM34"/>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93" w15:restartNumberingAfterBreak="0">
    <w:nsid w:val="7E24056A"/>
    <w:multiLevelType w:val="hybridMultilevel"/>
    <w:tmpl w:val="CDA6DFA4"/>
    <w:lvl w:ilvl="0" w:tplc="78EED3C6">
      <w:start w:val="1"/>
      <w:numFmt w:val="lowerLetter"/>
      <w:lvlText w:val="(%1)"/>
      <w:lvlJc w:val="left"/>
      <w:pPr>
        <w:ind w:left="360" w:hanging="360"/>
      </w:pPr>
      <w:rPr>
        <w:rFonts w:ascii="Arial" w:eastAsiaTheme="minorEastAsia" w:hAnsi="Arial" w:cs="Arial" w:hint="default"/>
        <w:i/>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EAD0463"/>
    <w:multiLevelType w:val="hybridMultilevel"/>
    <w:tmpl w:val="E49856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F0669C9"/>
    <w:multiLevelType w:val="singleLevel"/>
    <w:tmpl w:val="4F4CA716"/>
    <w:lvl w:ilvl="0">
      <w:start w:val="1"/>
      <w:numFmt w:val="lowerRoman"/>
      <w:pStyle w:val="Roman3-i"/>
      <w:lvlText w:val="(%1)"/>
      <w:lvlJc w:val="left"/>
      <w:pPr>
        <w:tabs>
          <w:tab w:val="num" w:pos="1843"/>
        </w:tabs>
        <w:ind w:left="1843" w:hanging="851"/>
      </w:pPr>
      <w:rPr>
        <w:rFonts w:hint="default"/>
      </w:rPr>
    </w:lvl>
  </w:abstractNum>
  <w:num w:numId="1" w16cid:durableId="387726884">
    <w:abstractNumId w:val="28"/>
  </w:num>
  <w:num w:numId="2" w16cid:durableId="31873085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8752022">
    <w:abstractNumId w:val="14"/>
  </w:num>
  <w:num w:numId="4" w16cid:durableId="1580603199">
    <w:abstractNumId w:val="9"/>
  </w:num>
  <w:num w:numId="5" w16cid:durableId="2058240304">
    <w:abstractNumId w:val="7"/>
  </w:num>
  <w:num w:numId="6" w16cid:durableId="869220738">
    <w:abstractNumId w:val="6"/>
  </w:num>
  <w:num w:numId="7" w16cid:durableId="1930310431">
    <w:abstractNumId w:val="5"/>
  </w:num>
  <w:num w:numId="8" w16cid:durableId="1294097364">
    <w:abstractNumId w:val="4"/>
  </w:num>
  <w:num w:numId="9" w16cid:durableId="262693468">
    <w:abstractNumId w:val="0"/>
  </w:num>
  <w:num w:numId="10" w16cid:durableId="1271351759">
    <w:abstractNumId w:val="8"/>
  </w:num>
  <w:num w:numId="11" w16cid:durableId="1836993306">
    <w:abstractNumId w:val="3"/>
  </w:num>
  <w:num w:numId="12" w16cid:durableId="458259343">
    <w:abstractNumId w:val="2"/>
  </w:num>
  <w:num w:numId="13" w16cid:durableId="917179587">
    <w:abstractNumId w:val="1"/>
  </w:num>
  <w:num w:numId="14" w16cid:durableId="1204636633">
    <w:abstractNumId w:val="24"/>
  </w:num>
  <w:num w:numId="15" w16cid:durableId="1361054769">
    <w:abstractNumId w:val="40"/>
  </w:num>
  <w:num w:numId="16" w16cid:durableId="542064032">
    <w:abstractNumId w:val="71"/>
  </w:num>
  <w:num w:numId="17" w16cid:durableId="1603488557">
    <w:abstractNumId w:val="88"/>
  </w:num>
  <w:num w:numId="18" w16cid:durableId="226691406">
    <w:abstractNumId w:val="23"/>
  </w:num>
  <w:num w:numId="19" w16cid:durableId="1344091804">
    <w:abstractNumId w:val="65"/>
  </w:num>
  <w:num w:numId="20" w16cid:durableId="223569618">
    <w:abstractNumId w:val="54"/>
  </w:num>
  <w:num w:numId="21" w16cid:durableId="1928659788">
    <w:abstractNumId w:val="46"/>
  </w:num>
  <w:num w:numId="22" w16cid:durableId="2027514902">
    <w:abstractNumId w:val="39"/>
  </w:num>
  <w:num w:numId="23" w16cid:durableId="78409314">
    <w:abstractNumId w:val="67"/>
  </w:num>
  <w:num w:numId="24" w16cid:durableId="1138455273">
    <w:abstractNumId w:val="29"/>
  </w:num>
  <w:num w:numId="25" w16cid:durableId="559092851">
    <w:abstractNumId w:val="51"/>
  </w:num>
  <w:num w:numId="26" w16cid:durableId="1149904031">
    <w:abstractNumId w:val="27"/>
  </w:num>
  <w:num w:numId="27" w16cid:durableId="1679578331">
    <w:abstractNumId w:val="59"/>
  </w:num>
  <w:num w:numId="28" w16cid:durableId="745154395">
    <w:abstractNumId w:val="38"/>
  </w:num>
  <w:num w:numId="29" w16cid:durableId="1453868010">
    <w:abstractNumId w:val="89"/>
  </w:num>
  <w:num w:numId="30" w16cid:durableId="294414834">
    <w:abstractNumId w:val="31"/>
  </w:num>
  <w:num w:numId="31" w16cid:durableId="480737154">
    <w:abstractNumId w:val="66"/>
  </w:num>
  <w:num w:numId="32" w16cid:durableId="232089252">
    <w:abstractNumId w:val="95"/>
  </w:num>
  <w:num w:numId="33" w16cid:durableId="960847441">
    <w:abstractNumId w:val="72"/>
  </w:num>
  <w:num w:numId="34" w16cid:durableId="1341472036">
    <w:abstractNumId w:val="61"/>
  </w:num>
  <w:num w:numId="35" w16cid:durableId="396324609">
    <w:abstractNumId w:val="20"/>
  </w:num>
  <w:num w:numId="36" w16cid:durableId="169104844">
    <w:abstractNumId w:val="19"/>
  </w:num>
  <w:num w:numId="37" w16cid:durableId="253588164">
    <w:abstractNumId w:val="68"/>
  </w:num>
  <w:num w:numId="38" w16cid:durableId="2095466768">
    <w:abstractNumId w:val="81"/>
  </w:num>
  <w:num w:numId="39" w16cid:durableId="1574000502">
    <w:abstractNumId w:val="21"/>
  </w:num>
  <w:num w:numId="40" w16cid:durableId="394938042">
    <w:abstractNumId w:val="17"/>
  </w:num>
  <w:num w:numId="41" w16cid:durableId="160432157">
    <w:abstractNumId w:val="37"/>
  </w:num>
  <w:num w:numId="42" w16cid:durableId="1805083005">
    <w:abstractNumId w:val="44"/>
  </w:num>
  <w:num w:numId="43" w16cid:durableId="1789157135">
    <w:abstractNumId w:val="74"/>
  </w:num>
  <w:num w:numId="44" w16cid:durableId="1443652667">
    <w:abstractNumId w:val="11"/>
  </w:num>
  <w:num w:numId="45" w16cid:durableId="1583643397">
    <w:abstractNumId w:val="42"/>
  </w:num>
  <w:num w:numId="46" w16cid:durableId="975913472">
    <w:abstractNumId w:val="32"/>
  </w:num>
  <w:num w:numId="47" w16cid:durableId="2007707875">
    <w:abstractNumId w:val="16"/>
  </w:num>
  <w:num w:numId="48" w16cid:durableId="1947616063">
    <w:abstractNumId w:val="41"/>
  </w:num>
  <w:num w:numId="49" w16cid:durableId="375743067">
    <w:abstractNumId w:val="30"/>
  </w:num>
  <w:num w:numId="50" w16cid:durableId="1454251114">
    <w:abstractNumId w:val="63"/>
  </w:num>
  <w:num w:numId="51" w16cid:durableId="1593733606">
    <w:abstractNumId w:val="25"/>
  </w:num>
  <w:num w:numId="52" w16cid:durableId="754517588">
    <w:abstractNumId w:val="53"/>
  </w:num>
  <w:num w:numId="53" w16cid:durableId="148908635">
    <w:abstractNumId w:val="43"/>
  </w:num>
  <w:num w:numId="54" w16cid:durableId="283197844">
    <w:abstractNumId w:val="52"/>
  </w:num>
  <w:num w:numId="55" w16cid:durableId="1784878630">
    <w:abstractNumId w:val="34"/>
  </w:num>
  <w:num w:numId="56" w16cid:durableId="1716001616">
    <w:abstractNumId w:val="85"/>
  </w:num>
  <w:num w:numId="57" w16cid:durableId="742724391">
    <w:abstractNumId w:val="26"/>
  </w:num>
  <w:num w:numId="58" w16cid:durableId="1796437350">
    <w:abstractNumId w:val="76"/>
  </w:num>
  <w:num w:numId="59" w16cid:durableId="477571076">
    <w:abstractNumId w:val="69"/>
  </w:num>
  <w:num w:numId="60" w16cid:durableId="1305502046">
    <w:abstractNumId w:val="45"/>
  </w:num>
  <w:num w:numId="61" w16cid:durableId="1598562904">
    <w:abstractNumId w:val="58"/>
  </w:num>
  <w:num w:numId="62" w16cid:durableId="860241324">
    <w:abstractNumId w:val="62"/>
  </w:num>
  <w:num w:numId="63" w16cid:durableId="683283704">
    <w:abstractNumId w:val="73"/>
  </w:num>
  <w:num w:numId="64" w16cid:durableId="843983316">
    <w:abstractNumId w:val="79"/>
  </w:num>
  <w:num w:numId="65" w16cid:durableId="49113523">
    <w:abstractNumId w:val="15"/>
  </w:num>
  <w:num w:numId="66" w16cid:durableId="707418608">
    <w:abstractNumId w:val="56"/>
  </w:num>
  <w:num w:numId="67" w16cid:durableId="1018503027">
    <w:abstractNumId w:val="90"/>
  </w:num>
  <w:num w:numId="68" w16cid:durableId="1600867535">
    <w:abstractNumId w:val="77"/>
  </w:num>
  <w:num w:numId="69" w16cid:durableId="2064523317">
    <w:abstractNumId w:val="48"/>
  </w:num>
  <w:num w:numId="70" w16cid:durableId="1724283560">
    <w:abstractNumId w:val="13"/>
  </w:num>
  <w:num w:numId="71" w16cid:durableId="899630101">
    <w:abstractNumId w:val="60"/>
  </w:num>
  <w:num w:numId="72" w16cid:durableId="2038382487">
    <w:abstractNumId w:val="82"/>
  </w:num>
  <w:num w:numId="73" w16cid:durableId="552042250">
    <w:abstractNumId w:val="87"/>
  </w:num>
  <w:num w:numId="74" w16cid:durableId="1495148655">
    <w:abstractNumId w:val="83"/>
  </w:num>
  <w:num w:numId="75" w16cid:durableId="1176306802">
    <w:abstractNumId w:val="80"/>
  </w:num>
  <w:num w:numId="76" w16cid:durableId="369258056">
    <w:abstractNumId w:val="78"/>
  </w:num>
  <w:num w:numId="77" w16cid:durableId="53748789">
    <w:abstractNumId w:val="22"/>
  </w:num>
  <w:num w:numId="78" w16cid:durableId="631638119">
    <w:abstractNumId w:val="36"/>
  </w:num>
  <w:num w:numId="79" w16cid:durableId="2001305147">
    <w:abstractNumId w:val="91"/>
  </w:num>
  <w:num w:numId="80" w16cid:durableId="303505722">
    <w:abstractNumId w:val="75"/>
  </w:num>
  <w:num w:numId="81" w16cid:durableId="755588134">
    <w:abstractNumId w:val="64"/>
  </w:num>
  <w:num w:numId="82" w16cid:durableId="267587504">
    <w:abstractNumId w:val="84"/>
  </w:num>
  <w:num w:numId="83" w16cid:durableId="1731492394">
    <w:abstractNumId w:val="49"/>
  </w:num>
  <w:num w:numId="84" w16cid:durableId="16004339">
    <w:abstractNumId w:val="92"/>
  </w:num>
  <w:num w:numId="85" w16cid:durableId="1846895638">
    <w:abstractNumId w:val="18"/>
  </w:num>
  <w:num w:numId="86" w16cid:durableId="18262430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82163468">
    <w:abstractNumId w:val="47"/>
  </w:num>
  <w:num w:numId="88" w16cid:durableId="388112418">
    <w:abstractNumId w:val="57"/>
  </w:num>
  <w:num w:numId="89" w16cid:durableId="1072507248">
    <w:abstractNumId w:val="50"/>
  </w:num>
  <w:num w:numId="90" w16cid:durableId="1740592358">
    <w:abstractNumId w:val="86"/>
  </w:num>
  <w:num w:numId="91" w16cid:durableId="1450203108">
    <w:abstractNumId w:val="55"/>
  </w:num>
  <w:num w:numId="92" w16cid:durableId="158162111">
    <w:abstractNumId w:val="70"/>
  </w:num>
  <w:num w:numId="93" w16cid:durableId="2139100564">
    <w:abstractNumId w:val="94"/>
  </w:num>
  <w:num w:numId="94" w16cid:durableId="1976324620">
    <w:abstractNumId w:val="33"/>
  </w:num>
  <w:num w:numId="95" w16cid:durableId="1798403762">
    <w:abstractNumId w:val="10"/>
  </w:num>
  <w:num w:numId="96" w16cid:durableId="586235625">
    <w:abstractNumId w:val="3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7C"/>
    <w:rsid w:val="000002E5"/>
    <w:rsid w:val="00000352"/>
    <w:rsid w:val="0000035D"/>
    <w:rsid w:val="000003CB"/>
    <w:rsid w:val="00000901"/>
    <w:rsid w:val="00000A31"/>
    <w:rsid w:val="00000EFD"/>
    <w:rsid w:val="00001BA5"/>
    <w:rsid w:val="00001D81"/>
    <w:rsid w:val="00002151"/>
    <w:rsid w:val="00002340"/>
    <w:rsid w:val="00002849"/>
    <w:rsid w:val="000029AC"/>
    <w:rsid w:val="000030DD"/>
    <w:rsid w:val="00004191"/>
    <w:rsid w:val="00004C67"/>
    <w:rsid w:val="00004CE1"/>
    <w:rsid w:val="00005468"/>
    <w:rsid w:val="0000581C"/>
    <w:rsid w:val="00005A0A"/>
    <w:rsid w:val="00005A0F"/>
    <w:rsid w:val="00005EB5"/>
    <w:rsid w:val="00005EDB"/>
    <w:rsid w:val="000063F8"/>
    <w:rsid w:val="00006F32"/>
    <w:rsid w:val="00007807"/>
    <w:rsid w:val="000079EB"/>
    <w:rsid w:val="00007AE5"/>
    <w:rsid w:val="00007DF2"/>
    <w:rsid w:val="000109DE"/>
    <w:rsid w:val="000112F7"/>
    <w:rsid w:val="000114E0"/>
    <w:rsid w:val="000115D4"/>
    <w:rsid w:val="00011D17"/>
    <w:rsid w:val="00012617"/>
    <w:rsid w:val="00012AFD"/>
    <w:rsid w:val="00012CD7"/>
    <w:rsid w:val="00012DB3"/>
    <w:rsid w:val="000135FA"/>
    <w:rsid w:val="00013770"/>
    <w:rsid w:val="000137DE"/>
    <w:rsid w:val="00013FC3"/>
    <w:rsid w:val="000140F4"/>
    <w:rsid w:val="000144FE"/>
    <w:rsid w:val="00014F1D"/>
    <w:rsid w:val="00015E88"/>
    <w:rsid w:val="000175E2"/>
    <w:rsid w:val="000179FC"/>
    <w:rsid w:val="00017ED9"/>
    <w:rsid w:val="00017FA3"/>
    <w:rsid w:val="0002043D"/>
    <w:rsid w:val="00020BD5"/>
    <w:rsid w:val="0002190D"/>
    <w:rsid w:val="00021DF1"/>
    <w:rsid w:val="00022CF0"/>
    <w:rsid w:val="00023EF4"/>
    <w:rsid w:val="00024F48"/>
    <w:rsid w:val="000253BC"/>
    <w:rsid w:val="000257C1"/>
    <w:rsid w:val="00027335"/>
    <w:rsid w:val="000276AB"/>
    <w:rsid w:val="00027820"/>
    <w:rsid w:val="000279FB"/>
    <w:rsid w:val="00027FEA"/>
    <w:rsid w:val="00030DCC"/>
    <w:rsid w:val="00031728"/>
    <w:rsid w:val="00031A2E"/>
    <w:rsid w:val="000324DC"/>
    <w:rsid w:val="00032B69"/>
    <w:rsid w:val="00032C24"/>
    <w:rsid w:val="00032D3B"/>
    <w:rsid w:val="00032FB9"/>
    <w:rsid w:val="00033099"/>
    <w:rsid w:val="000336F7"/>
    <w:rsid w:val="00033826"/>
    <w:rsid w:val="00033C80"/>
    <w:rsid w:val="00033F6F"/>
    <w:rsid w:val="00034615"/>
    <w:rsid w:val="00034B5A"/>
    <w:rsid w:val="00036663"/>
    <w:rsid w:val="00036946"/>
    <w:rsid w:val="00037FAA"/>
    <w:rsid w:val="0004010D"/>
    <w:rsid w:val="0004029B"/>
    <w:rsid w:val="00040307"/>
    <w:rsid w:val="000405FC"/>
    <w:rsid w:val="00040A57"/>
    <w:rsid w:val="00040B0D"/>
    <w:rsid w:val="00040FC8"/>
    <w:rsid w:val="00041B1E"/>
    <w:rsid w:val="0004219F"/>
    <w:rsid w:val="0004256C"/>
    <w:rsid w:val="0004407B"/>
    <w:rsid w:val="00044939"/>
    <w:rsid w:val="00045241"/>
    <w:rsid w:val="000455BC"/>
    <w:rsid w:val="00045605"/>
    <w:rsid w:val="00045697"/>
    <w:rsid w:val="00046AEA"/>
    <w:rsid w:val="00047EA4"/>
    <w:rsid w:val="00050D18"/>
    <w:rsid w:val="00050D2A"/>
    <w:rsid w:val="00051007"/>
    <w:rsid w:val="000512EE"/>
    <w:rsid w:val="000512FF"/>
    <w:rsid w:val="000517C3"/>
    <w:rsid w:val="00051B51"/>
    <w:rsid w:val="0005212C"/>
    <w:rsid w:val="00052217"/>
    <w:rsid w:val="000522D7"/>
    <w:rsid w:val="00052442"/>
    <w:rsid w:val="0005276C"/>
    <w:rsid w:val="00052B12"/>
    <w:rsid w:val="00052CFD"/>
    <w:rsid w:val="000533B5"/>
    <w:rsid w:val="0005356C"/>
    <w:rsid w:val="0005494D"/>
    <w:rsid w:val="00054ABF"/>
    <w:rsid w:val="00054B1A"/>
    <w:rsid w:val="00054EE1"/>
    <w:rsid w:val="00055435"/>
    <w:rsid w:val="00055996"/>
    <w:rsid w:val="00056306"/>
    <w:rsid w:val="000563BB"/>
    <w:rsid w:val="00057AEB"/>
    <w:rsid w:val="0006022D"/>
    <w:rsid w:val="00060729"/>
    <w:rsid w:val="00061017"/>
    <w:rsid w:val="000611BE"/>
    <w:rsid w:val="00061452"/>
    <w:rsid w:val="0006204C"/>
    <w:rsid w:val="00062362"/>
    <w:rsid w:val="0006249A"/>
    <w:rsid w:val="000626E2"/>
    <w:rsid w:val="00062825"/>
    <w:rsid w:val="00062933"/>
    <w:rsid w:val="00062DDE"/>
    <w:rsid w:val="00064010"/>
    <w:rsid w:val="0006412A"/>
    <w:rsid w:val="00064232"/>
    <w:rsid w:val="00064DA4"/>
    <w:rsid w:val="000654CC"/>
    <w:rsid w:val="0006579F"/>
    <w:rsid w:val="00066089"/>
    <w:rsid w:val="00066236"/>
    <w:rsid w:val="00066262"/>
    <w:rsid w:val="000665B7"/>
    <w:rsid w:val="000668C8"/>
    <w:rsid w:val="000669FB"/>
    <w:rsid w:val="000674C9"/>
    <w:rsid w:val="00067929"/>
    <w:rsid w:val="00067AB2"/>
    <w:rsid w:val="00067AC9"/>
    <w:rsid w:val="000706C9"/>
    <w:rsid w:val="00070806"/>
    <w:rsid w:val="000712A2"/>
    <w:rsid w:val="00071311"/>
    <w:rsid w:val="0007151A"/>
    <w:rsid w:val="000721FB"/>
    <w:rsid w:val="000723F8"/>
    <w:rsid w:val="000728A4"/>
    <w:rsid w:val="00072F46"/>
    <w:rsid w:val="000735F1"/>
    <w:rsid w:val="000739CF"/>
    <w:rsid w:val="00073F4A"/>
    <w:rsid w:val="00074109"/>
    <w:rsid w:val="00074835"/>
    <w:rsid w:val="000748CD"/>
    <w:rsid w:val="00074909"/>
    <w:rsid w:val="00074C92"/>
    <w:rsid w:val="00075164"/>
    <w:rsid w:val="0007559F"/>
    <w:rsid w:val="00075734"/>
    <w:rsid w:val="00075DC2"/>
    <w:rsid w:val="0007607C"/>
    <w:rsid w:val="00076125"/>
    <w:rsid w:val="000761D9"/>
    <w:rsid w:val="00076264"/>
    <w:rsid w:val="0007671A"/>
    <w:rsid w:val="00076814"/>
    <w:rsid w:val="00076865"/>
    <w:rsid w:val="00076E31"/>
    <w:rsid w:val="000771EB"/>
    <w:rsid w:val="00077360"/>
    <w:rsid w:val="000777C2"/>
    <w:rsid w:val="00077889"/>
    <w:rsid w:val="00077F43"/>
    <w:rsid w:val="000804A2"/>
    <w:rsid w:val="00080614"/>
    <w:rsid w:val="00080710"/>
    <w:rsid w:val="00080818"/>
    <w:rsid w:val="0008102A"/>
    <w:rsid w:val="00081CD4"/>
    <w:rsid w:val="00081D57"/>
    <w:rsid w:val="00081FF2"/>
    <w:rsid w:val="00082153"/>
    <w:rsid w:val="000821E1"/>
    <w:rsid w:val="0008292F"/>
    <w:rsid w:val="00082B7B"/>
    <w:rsid w:val="00082E2B"/>
    <w:rsid w:val="00083239"/>
    <w:rsid w:val="00083939"/>
    <w:rsid w:val="0008425D"/>
    <w:rsid w:val="00085014"/>
    <w:rsid w:val="000857D9"/>
    <w:rsid w:val="00085DA7"/>
    <w:rsid w:val="00085FF8"/>
    <w:rsid w:val="00086279"/>
    <w:rsid w:val="00086BA8"/>
    <w:rsid w:val="00086FA4"/>
    <w:rsid w:val="0008754F"/>
    <w:rsid w:val="00087A90"/>
    <w:rsid w:val="00087D2D"/>
    <w:rsid w:val="000900B9"/>
    <w:rsid w:val="000907FA"/>
    <w:rsid w:val="0009095B"/>
    <w:rsid w:val="00090A01"/>
    <w:rsid w:val="00091286"/>
    <w:rsid w:val="000914DE"/>
    <w:rsid w:val="000918E2"/>
    <w:rsid w:val="000925C1"/>
    <w:rsid w:val="0009264E"/>
    <w:rsid w:val="0009287F"/>
    <w:rsid w:val="00093036"/>
    <w:rsid w:val="00093880"/>
    <w:rsid w:val="000948CB"/>
    <w:rsid w:val="00094C80"/>
    <w:rsid w:val="00094EF5"/>
    <w:rsid w:val="0009543D"/>
    <w:rsid w:val="00095C6E"/>
    <w:rsid w:val="00095CF4"/>
    <w:rsid w:val="000966EA"/>
    <w:rsid w:val="00096C48"/>
    <w:rsid w:val="000972FB"/>
    <w:rsid w:val="00097BA3"/>
    <w:rsid w:val="00097BF9"/>
    <w:rsid w:val="000A0790"/>
    <w:rsid w:val="000A1D5A"/>
    <w:rsid w:val="000A1E0E"/>
    <w:rsid w:val="000A2601"/>
    <w:rsid w:val="000A2998"/>
    <w:rsid w:val="000A43EA"/>
    <w:rsid w:val="000A4822"/>
    <w:rsid w:val="000A4853"/>
    <w:rsid w:val="000A4944"/>
    <w:rsid w:val="000A6598"/>
    <w:rsid w:val="000A69C2"/>
    <w:rsid w:val="000A6BD2"/>
    <w:rsid w:val="000A6F63"/>
    <w:rsid w:val="000A6F9E"/>
    <w:rsid w:val="000A73F1"/>
    <w:rsid w:val="000A7507"/>
    <w:rsid w:val="000A7687"/>
    <w:rsid w:val="000A7852"/>
    <w:rsid w:val="000B0572"/>
    <w:rsid w:val="000B0767"/>
    <w:rsid w:val="000B1747"/>
    <w:rsid w:val="000B1A4B"/>
    <w:rsid w:val="000B1EEF"/>
    <w:rsid w:val="000B238B"/>
    <w:rsid w:val="000B2557"/>
    <w:rsid w:val="000B2AA9"/>
    <w:rsid w:val="000B30EA"/>
    <w:rsid w:val="000B32D7"/>
    <w:rsid w:val="000B3798"/>
    <w:rsid w:val="000B4726"/>
    <w:rsid w:val="000B5C89"/>
    <w:rsid w:val="000B620E"/>
    <w:rsid w:val="000B71C2"/>
    <w:rsid w:val="000C01B8"/>
    <w:rsid w:val="000C0393"/>
    <w:rsid w:val="000C1006"/>
    <w:rsid w:val="000C12BD"/>
    <w:rsid w:val="000C1717"/>
    <w:rsid w:val="000C1808"/>
    <w:rsid w:val="000C1941"/>
    <w:rsid w:val="000C1D36"/>
    <w:rsid w:val="000C1FB0"/>
    <w:rsid w:val="000C26F8"/>
    <w:rsid w:val="000C2757"/>
    <w:rsid w:val="000C2A5D"/>
    <w:rsid w:val="000C31EA"/>
    <w:rsid w:val="000C3776"/>
    <w:rsid w:val="000C3909"/>
    <w:rsid w:val="000C39E5"/>
    <w:rsid w:val="000C401C"/>
    <w:rsid w:val="000C4964"/>
    <w:rsid w:val="000C625A"/>
    <w:rsid w:val="000C6C3C"/>
    <w:rsid w:val="000C6E5B"/>
    <w:rsid w:val="000C74EC"/>
    <w:rsid w:val="000C753E"/>
    <w:rsid w:val="000C7ADA"/>
    <w:rsid w:val="000D0373"/>
    <w:rsid w:val="000D0B58"/>
    <w:rsid w:val="000D0F3A"/>
    <w:rsid w:val="000D10D1"/>
    <w:rsid w:val="000D11AA"/>
    <w:rsid w:val="000D1308"/>
    <w:rsid w:val="000D1A5C"/>
    <w:rsid w:val="000D1FB6"/>
    <w:rsid w:val="000D2438"/>
    <w:rsid w:val="000D269B"/>
    <w:rsid w:val="000D293C"/>
    <w:rsid w:val="000D2A5A"/>
    <w:rsid w:val="000D2C55"/>
    <w:rsid w:val="000D2EFB"/>
    <w:rsid w:val="000D3043"/>
    <w:rsid w:val="000D321C"/>
    <w:rsid w:val="000D34DF"/>
    <w:rsid w:val="000D3B12"/>
    <w:rsid w:val="000D3C61"/>
    <w:rsid w:val="000D5DAB"/>
    <w:rsid w:val="000D6190"/>
    <w:rsid w:val="000D6462"/>
    <w:rsid w:val="000D6E71"/>
    <w:rsid w:val="000D72DC"/>
    <w:rsid w:val="000D77C9"/>
    <w:rsid w:val="000D7812"/>
    <w:rsid w:val="000D7D6F"/>
    <w:rsid w:val="000D7EA1"/>
    <w:rsid w:val="000E0021"/>
    <w:rsid w:val="000E02BC"/>
    <w:rsid w:val="000E0518"/>
    <w:rsid w:val="000E13CD"/>
    <w:rsid w:val="000E15D4"/>
    <w:rsid w:val="000E1BCB"/>
    <w:rsid w:val="000E1C86"/>
    <w:rsid w:val="000E2128"/>
    <w:rsid w:val="000E234F"/>
    <w:rsid w:val="000E26E4"/>
    <w:rsid w:val="000E3242"/>
    <w:rsid w:val="000E329A"/>
    <w:rsid w:val="000E3701"/>
    <w:rsid w:val="000E3843"/>
    <w:rsid w:val="000E3B10"/>
    <w:rsid w:val="000E3D89"/>
    <w:rsid w:val="000E40CE"/>
    <w:rsid w:val="000E42F8"/>
    <w:rsid w:val="000E4871"/>
    <w:rsid w:val="000E4B78"/>
    <w:rsid w:val="000E4CBF"/>
    <w:rsid w:val="000E5025"/>
    <w:rsid w:val="000E595E"/>
    <w:rsid w:val="000E5E82"/>
    <w:rsid w:val="000E6316"/>
    <w:rsid w:val="000E6410"/>
    <w:rsid w:val="000E67F7"/>
    <w:rsid w:val="000E68F3"/>
    <w:rsid w:val="000E71E7"/>
    <w:rsid w:val="000E7CCE"/>
    <w:rsid w:val="000E7DCB"/>
    <w:rsid w:val="000F035D"/>
    <w:rsid w:val="000F095C"/>
    <w:rsid w:val="000F0970"/>
    <w:rsid w:val="000F0C56"/>
    <w:rsid w:val="000F0D68"/>
    <w:rsid w:val="000F1CF1"/>
    <w:rsid w:val="000F2B7F"/>
    <w:rsid w:val="000F3310"/>
    <w:rsid w:val="000F3481"/>
    <w:rsid w:val="000F3856"/>
    <w:rsid w:val="000F41B9"/>
    <w:rsid w:val="000F437B"/>
    <w:rsid w:val="000F478A"/>
    <w:rsid w:val="000F4A5C"/>
    <w:rsid w:val="000F4F92"/>
    <w:rsid w:val="000F559D"/>
    <w:rsid w:val="000F61BE"/>
    <w:rsid w:val="000F649A"/>
    <w:rsid w:val="000F65D1"/>
    <w:rsid w:val="000F69F4"/>
    <w:rsid w:val="000F6BF6"/>
    <w:rsid w:val="000F7351"/>
    <w:rsid w:val="000F7DD6"/>
    <w:rsid w:val="001003F4"/>
    <w:rsid w:val="00100438"/>
    <w:rsid w:val="0010066D"/>
    <w:rsid w:val="001007EC"/>
    <w:rsid w:val="001013EA"/>
    <w:rsid w:val="001016C6"/>
    <w:rsid w:val="00101798"/>
    <w:rsid w:val="0010204B"/>
    <w:rsid w:val="0010396D"/>
    <w:rsid w:val="00103D17"/>
    <w:rsid w:val="00103F1E"/>
    <w:rsid w:val="0010414E"/>
    <w:rsid w:val="0010422F"/>
    <w:rsid w:val="00104412"/>
    <w:rsid w:val="0010448A"/>
    <w:rsid w:val="00104829"/>
    <w:rsid w:val="0010501C"/>
    <w:rsid w:val="0010593D"/>
    <w:rsid w:val="00105BBD"/>
    <w:rsid w:val="001069D6"/>
    <w:rsid w:val="00106AEC"/>
    <w:rsid w:val="00107AD1"/>
    <w:rsid w:val="00110204"/>
    <w:rsid w:val="00110659"/>
    <w:rsid w:val="00110B8C"/>
    <w:rsid w:val="00110E59"/>
    <w:rsid w:val="001119C1"/>
    <w:rsid w:val="00111AC5"/>
    <w:rsid w:val="00112421"/>
    <w:rsid w:val="0011289D"/>
    <w:rsid w:val="00112CAE"/>
    <w:rsid w:val="00112DC5"/>
    <w:rsid w:val="00113231"/>
    <w:rsid w:val="001136CC"/>
    <w:rsid w:val="001138FE"/>
    <w:rsid w:val="00113B48"/>
    <w:rsid w:val="001148E7"/>
    <w:rsid w:val="00114FF3"/>
    <w:rsid w:val="00115571"/>
    <w:rsid w:val="001155A3"/>
    <w:rsid w:val="00116B41"/>
    <w:rsid w:val="00116C4A"/>
    <w:rsid w:val="00116DEA"/>
    <w:rsid w:val="00117C4D"/>
    <w:rsid w:val="00117CD2"/>
    <w:rsid w:val="001200AF"/>
    <w:rsid w:val="00120466"/>
    <w:rsid w:val="0012046B"/>
    <w:rsid w:val="001209C3"/>
    <w:rsid w:val="001209EE"/>
    <w:rsid w:val="00120BF3"/>
    <w:rsid w:val="00121078"/>
    <w:rsid w:val="001219CD"/>
    <w:rsid w:val="00121A74"/>
    <w:rsid w:val="00122138"/>
    <w:rsid w:val="00122CBD"/>
    <w:rsid w:val="00123384"/>
    <w:rsid w:val="00123862"/>
    <w:rsid w:val="001238A2"/>
    <w:rsid w:val="00123BB7"/>
    <w:rsid w:val="001240AF"/>
    <w:rsid w:val="00124758"/>
    <w:rsid w:val="0012486F"/>
    <w:rsid w:val="001250EB"/>
    <w:rsid w:val="001251E5"/>
    <w:rsid w:val="00125212"/>
    <w:rsid w:val="0012570B"/>
    <w:rsid w:val="00125B65"/>
    <w:rsid w:val="00126ED5"/>
    <w:rsid w:val="0012743D"/>
    <w:rsid w:val="00127770"/>
    <w:rsid w:val="0012777B"/>
    <w:rsid w:val="0012778C"/>
    <w:rsid w:val="00127A24"/>
    <w:rsid w:val="00127DE3"/>
    <w:rsid w:val="00130070"/>
    <w:rsid w:val="00131365"/>
    <w:rsid w:val="00131685"/>
    <w:rsid w:val="001319CA"/>
    <w:rsid w:val="00131CBC"/>
    <w:rsid w:val="001322F8"/>
    <w:rsid w:val="0013231E"/>
    <w:rsid w:val="00132508"/>
    <w:rsid w:val="00132C40"/>
    <w:rsid w:val="00132E26"/>
    <w:rsid w:val="001333BB"/>
    <w:rsid w:val="0013368C"/>
    <w:rsid w:val="001344F2"/>
    <w:rsid w:val="00134F8F"/>
    <w:rsid w:val="0013515E"/>
    <w:rsid w:val="00135398"/>
    <w:rsid w:val="00135438"/>
    <w:rsid w:val="0013560A"/>
    <w:rsid w:val="00135854"/>
    <w:rsid w:val="00135B20"/>
    <w:rsid w:val="00135D56"/>
    <w:rsid w:val="001360F0"/>
    <w:rsid w:val="001363F9"/>
    <w:rsid w:val="001366DC"/>
    <w:rsid w:val="00136971"/>
    <w:rsid w:val="00136BE7"/>
    <w:rsid w:val="00136CFF"/>
    <w:rsid w:val="00136EE2"/>
    <w:rsid w:val="0013766E"/>
    <w:rsid w:val="001376F7"/>
    <w:rsid w:val="00137CEB"/>
    <w:rsid w:val="00140692"/>
    <w:rsid w:val="00140827"/>
    <w:rsid w:val="00140A68"/>
    <w:rsid w:val="00140B39"/>
    <w:rsid w:val="00140F63"/>
    <w:rsid w:val="00141365"/>
    <w:rsid w:val="0014149B"/>
    <w:rsid w:val="00141D02"/>
    <w:rsid w:val="00142EFE"/>
    <w:rsid w:val="00142FF0"/>
    <w:rsid w:val="00143132"/>
    <w:rsid w:val="001433DE"/>
    <w:rsid w:val="0014377E"/>
    <w:rsid w:val="00143BF9"/>
    <w:rsid w:val="00144578"/>
    <w:rsid w:val="00144B87"/>
    <w:rsid w:val="00144C81"/>
    <w:rsid w:val="00144DDA"/>
    <w:rsid w:val="00144F18"/>
    <w:rsid w:val="00145CBB"/>
    <w:rsid w:val="00145EF1"/>
    <w:rsid w:val="00146164"/>
    <w:rsid w:val="001462FB"/>
    <w:rsid w:val="0014645D"/>
    <w:rsid w:val="0014704B"/>
    <w:rsid w:val="00147838"/>
    <w:rsid w:val="00151DAB"/>
    <w:rsid w:val="001528DB"/>
    <w:rsid w:val="00152ADD"/>
    <w:rsid w:val="00152BE9"/>
    <w:rsid w:val="001530EE"/>
    <w:rsid w:val="001538BA"/>
    <w:rsid w:val="0015429F"/>
    <w:rsid w:val="0015459C"/>
    <w:rsid w:val="0015473A"/>
    <w:rsid w:val="00154A85"/>
    <w:rsid w:val="00155331"/>
    <w:rsid w:val="00155514"/>
    <w:rsid w:val="0015554C"/>
    <w:rsid w:val="0015584C"/>
    <w:rsid w:val="00155FFD"/>
    <w:rsid w:val="001560EC"/>
    <w:rsid w:val="001565EE"/>
    <w:rsid w:val="00156A21"/>
    <w:rsid w:val="00156D9E"/>
    <w:rsid w:val="001575AA"/>
    <w:rsid w:val="0015771D"/>
    <w:rsid w:val="0015786D"/>
    <w:rsid w:val="00157C29"/>
    <w:rsid w:val="00157FE5"/>
    <w:rsid w:val="00160670"/>
    <w:rsid w:val="0016296D"/>
    <w:rsid w:val="00163340"/>
    <w:rsid w:val="001633B9"/>
    <w:rsid w:val="00163415"/>
    <w:rsid w:val="001634AB"/>
    <w:rsid w:val="001634F5"/>
    <w:rsid w:val="001636BE"/>
    <w:rsid w:val="00163C0E"/>
    <w:rsid w:val="00163FAC"/>
    <w:rsid w:val="00164767"/>
    <w:rsid w:val="00164B85"/>
    <w:rsid w:val="00164FBD"/>
    <w:rsid w:val="0016505E"/>
    <w:rsid w:val="001655D1"/>
    <w:rsid w:val="00165F2D"/>
    <w:rsid w:val="00166B38"/>
    <w:rsid w:val="00166D98"/>
    <w:rsid w:val="001675AF"/>
    <w:rsid w:val="00167741"/>
    <w:rsid w:val="00167BF9"/>
    <w:rsid w:val="00167E6A"/>
    <w:rsid w:val="00167F75"/>
    <w:rsid w:val="00170395"/>
    <w:rsid w:val="001707A7"/>
    <w:rsid w:val="00170FB2"/>
    <w:rsid w:val="001710DA"/>
    <w:rsid w:val="00171E11"/>
    <w:rsid w:val="00171EB5"/>
    <w:rsid w:val="00173126"/>
    <w:rsid w:val="0017344C"/>
    <w:rsid w:val="00173544"/>
    <w:rsid w:val="00173AB0"/>
    <w:rsid w:val="00173AE8"/>
    <w:rsid w:val="00173F95"/>
    <w:rsid w:val="001748DF"/>
    <w:rsid w:val="00174FBA"/>
    <w:rsid w:val="0017519F"/>
    <w:rsid w:val="001758B7"/>
    <w:rsid w:val="00175A67"/>
    <w:rsid w:val="00175BFB"/>
    <w:rsid w:val="00175EBF"/>
    <w:rsid w:val="00176131"/>
    <w:rsid w:val="00176518"/>
    <w:rsid w:val="001766FE"/>
    <w:rsid w:val="00176C74"/>
    <w:rsid w:val="001775FA"/>
    <w:rsid w:val="0018021F"/>
    <w:rsid w:val="001812B0"/>
    <w:rsid w:val="001812CF"/>
    <w:rsid w:val="00181624"/>
    <w:rsid w:val="00182294"/>
    <w:rsid w:val="0018238A"/>
    <w:rsid w:val="00182CED"/>
    <w:rsid w:val="00182EC2"/>
    <w:rsid w:val="00183141"/>
    <w:rsid w:val="001855D2"/>
    <w:rsid w:val="00186197"/>
    <w:rsid w:val="00186275"/>
    <w:rsid w:val="00186344"/>
    <w:rsid w:val="00186606"/>
    <w:rsid w:val="00186D79"/>
    <w:rsid w:val="00186EAB"/>
    <w:rsid w:val="00187A29"/>
    <w:rsid w:val="001903DF"/>
    <w:rsid w:val="001905FD"/>
    <w:rsid w:val="001907CD"/>
    <w:rsid w:val="0019101D"/>
    <w:rsid w:val="00191303"/>
    <w:rsid w:val="00191ACB"/>
    <w:rsid w:val="00191E9E"/>
    <w:rsid w:val="00191F0C"/>
    <w:rsid w:val="00192760"/>
    <w:rsid w:val="00192BE9"/>
    <w:rsid w:val="00192D11"/>
    <w:rsid w:val="00192E7D"/>
    <w:rsid w:val="0019377E"/>
    <w:rsid w:val="00193903"/>
    <w:rsid w:val="00194124"/>
    <w:rsid w:val="0019423B"/>
    <w:rsid w:val="00194992"/>
    <w:rsid w:val="00194EFA"/>
    <w:rsid w:val="00195216"/>
    <w:rsid w:val="001954B2"/>
    <w:rsid w:val="001957CA"/>
    <w:rsid w:val="00195C11"/>
    <w:rsid w:val="00195CBF"/>
    <w:rsid w:val="00196006"/>
    <w:rsid w:val="0019605A"/>
    <w:rsid w:val="001964FF"/>
    <w:rsid w:val="00196802"/>
    <w:rsid w:val="00196AF0"/>
    <w:rsid w:val="00196CEF"/>
    <w:rsid w:val="00197E2A"/>
    <w:rsid w:val="00197E67"/>
    <w:rsid w:val="001A04E0"/>
    <w:rsid w:val="001A0911"/>
    <w:rsid w:val="001A0A3D"/>
    <w:rsid w:val="001A0CF9"/>
    <w:rsid w:val="001A1457"/>
    <w:rsid w:val="001A2056"/>
    <w:rsid w:val="001A2613"/>
    <w:rsid w:val="001A261C"/>
    <w:rsid w:val="001A2682"/>
    <w:rsid w:val="001A2A29"/>
    <w:rsid w:val="001A3434"/>
    <w:rsid w:val="001A4870"/>
    <w:rsid w:val="001A48F1"/>
    <w:rsid w:val="001A531C"/>
    <w:rsid w:val="001A56AD"/>
    <w:rsid w:val="001A59FC"/>
    <w:rsid w:val="001A632B"/>
    <w:rsid w:val="001A66D7"/>
    <w:rsid w:val="001A6865"/>
    <w:rsid w:val="001A6DDF"/>
    <w:rsid w:val="001A779F"/>
    <w:rsid w:val="001A77B8"/>
    <w:rsid w:val="001A7839"/>
    <w:rsid w:val="001B07C9"/>
    <w:rsid w:val="001B0B7E"/>
    <w:rsid w:val="001B0EDD"/>
    <w:rsid w:val="001B2077"/>
    <w:rsid w:val="001B23D9"/>
    <w:rsid w:val="001B2454"/>
    <w:rsid w:val="001B2952"/>
    <w:rsid w:val="001B36BC"/>
    <w:rsid w:val="001B3B40"/>
    <w:rsid w:val="001B4B12"/>
    <w:rsid w:val="001B4E15"/>
    <w:rsid w:val="001B517D"/>
    <w:rsid w:val="001B5360"/>
    <w:rsid w:val="001B645C"/>
    <w:rsid w:val="001B65DB"/>
    <w:rsid w:val="001B698C"/>
    <w:rsid w:val="001B6EF6"/>
    <w:rsid w:val="001B745C"/>
    <w:rsid w:val="001B7743"/>
    <w:rsid w:val="001B7E44"/>
    <w:rsid w:val="001B7F15"/>
    <w:rsid w:val="001C0F3F"/>
    <w:rsid w:val="001C1011"/>
    <w:rsid w:val="001C156E"/>
    <w:rsid w:val="001C1D38"/>
    <w:rsid w:val="001C229B"/>
    <w:rsid w:val="001C22D4"/>
    <w:rsid w:val="001C29E7"/>
    <w:rsid w:val="001C2D3B"/>
    <w:rsid w:val="001C3560"/>
    <w:rsid w:val="001C35DB"/>
    <w:rsid w:val="001C394A"/>
    <w:rsid w:val="001C3D97"/>
    <w:rsid w:val="001C40DC"/>
    <w:rsid w:val="001C45BF"/>
    <w:rsid w:val="001C46F1"/>
    <w:rsid w:val="001C4DA0"/>
    <w:rsid w:val="001C5072"/>
    <w:rsid w:val="001C5B0C"/>
    <w:rsid w:val="001C5E6E"/>
    <w:rsid w:val="001C5F7F"/>
    <w:rsid w:val="001C6055"/>
    <w:rsid w:val="001C6097"/>
    <w:rsid w:val="001C651E"/>
    <w:rsid w:val="001C7162"/>
    <w:rsid w:val="001C7826"/>
    <w:rsid w:val="001C7A7B"/>
    <w:rsid w:val="001C7F9D"/>
    <w:rsid w:val="001D10C7"/>
    <w:rsid w:val="001D1579"/>
    <w:rsid w:val="001D1F0D"/>
    <w:rsid w:val="001D2520"/>
    <w:rsid w:val="001D291C"/>
    <w:rsid w:val="001D36D4"/>
    <w:rsid w:val="001D3777"/>
    <w:rsid w:val="001D3A34"/>
    <w:rsid w:val="001D3D80"/>
    <w:rsid w:val="001D48DA"/>
    <w:rsid w:val="001D4CA4"/>
    <w:rsid w:val="001D50BE"/>
    <w:rsid w:val="001D524F"/>
    <w:rsid w:val="001D53B6"/>
    <w:rsid w:val="001D6290"/>
    <w:rsid w:val="001D6DE2"/>
    <w:rsid w:val="001D7765"/>
    <w:rsid w:val="001D77F4"/>
    <w:rsid w:val="001D7DB4"/>
    <w:rsid w:val="001E0542"/>
    <w:rsid w:val="001E24CE"/>
    <w:rsid w:val="001E24D6"/>
    <w:rsid w:val="001E2617"/>
    <w:rsid w:val="001E27A0"/>
    <w:rsid w:val="001E3111"/>
    <w:rsid w:val="001E353A"/>
    <w:rsid w:val="001E396B"/>
    <w:rsid w:val="001E3BC4"/>
    <w:rsid w:val="001E4C31"/>
    <w:rsid w:val="001E51E0"/>
    <w:rsid w:val="001E638D"/>
    <w:rsid w:val="001E66C8"/>
    <w:rsid w:val="001E686F"/>
    <w:rsid w:val="001E7128"/>
    <w:rsid w:val="001E7A02"/>
    <w:rsid w:val="001E7E9A"/>
    <w:rsid w:val="001F0810"/>
    <w:rsid w:val="001F0EA7"/>
    <w:rsid w:val="001F0EE9"/>
    <w:rsid w:val="001F130C"/>
    <w:rsid w:val="001F1DA8"/>
    <w:rsid w:val="001F21BE"/>
    <w:rsid w:val="001F3066"/>
    <w:rsid w:val="001F3860"/>
    <w:rsid w:val="001F395B"/>
    <w:rsid w:val="001F3AF8"/>
    <w:rsid w:val="001F3B35"/>
    <w:rsid w:val="001F456E"/>
    <w:rsid w:val="001F45E8"/>
    <w:rsid w:val="001F4A7C"/>
    <w:rsid w:val="001F4D23"/>
    <w:rsid w:val="001F4DE8"/>
    <w:rsid w:val="001F53AE"/>
    <w:rsid w:val="001F6541"/>
    <w:rsid w:val="001F6F07"/>
    <w:rsid w:val="001F728F"/>
    <w:rsid w:val="001F7CBD"/>
    <w:rsid w:val="0020041A"/>
    <w:rsid w:val="00200FA7"/>
    <w:rsid w:val="00201396"/>
    <w:rsid w:val="00201B54"/>
    <w:rsid w:val="00201E4E"/>
    <w:rsid w:val="00201F07"/>
    <w:rsid w:val="002022B9"/>
    <w:rsid w:val="0020235C"/>
    <w:rsid w:val="00202630"/>
    <w:rsid w:val="002028E5"/>
    <w:rsid w:val="0020293B"/>
    <w:rsid w:val="00202DAC"/>
    <w:rsid w:val="002032B3"/>
    <w:rsid w:val="00203766"/>
    <w:rsid w:val="002042D9"/>
    <w:rsid w:val="002045B4"/>
    <w:rsid w:val="0020469A"/>
    <w:rsid w:val="002050DF"/>
    <w:rsid w:val="00205138"/>
    <w:rsid w:val="00205541"/>
    <w:rsid w:val="002061A4"/>
    <w:rsid w:val="002062E4"/>
    <w:rsid w:val="00206603"/>
    <w:rsid w:val="00206982"/>
    <w:rsid w:val="00206A5A"/>
    <w:rsid w:val="00206E37"/>
    <w:rsid w:val="00207728"/>
    <w:rsid w:val="00207FA5"/>
    <w:rsid w:val="002100CF"/>
    <w:rsid w:val="002102BF"/>
    <w:rsid w:val="00210345"/>
    <w:rsid w:val="00210681"/>
    <w:rsid w:val="00211720"/>
    <w:rsid w:val="002117D5"/>
    <w:rsid w:val="00211C3D"/>
    <w:rsid w:val="00211E3C"/>
    <w:rsid w:val="00212047"/>
    <w:rsid w:val="002122F9"/>
    <w:rsid w:val="00212943"/>
    <w:rsid w:val="00212B8D"/>
    <w:rsid w:val="002132BA"/>
    <w:rsid w:val="002134B1"/>
    <w:rsid w:val="0021389C"/>
    <w:rsid w:val="002139E3"/>
    <w:rsid w:val="002140B4"/>
    <w:rsid w:val="002147FF"/>
    <w:rsid w:val="002156B7"/>
    <w:rsid w:val="00215915"/>
    <w:rsid w:val="00215DBB"/>
    <w:rsid w:val="00215E3C"/>
    <w:rsid w:val="0021670F"/>
    <w:rsid w:val="00216897"/>
    <w:rsid w:val="00216DD2"/>
    <w:rsid w:val="0021705A"/>
    <w:rsid w:val="00217948"/>
    <w:rsid w:val="002202B3"/>
    <w:rsid w:val="00220458"/>
    <w:rsid w:val="00220572"/>
    <w:rsid w:val="002210AF"/>
    <w:rsid w:val="0022112C"/>
    <w:rsid w:val="00221AE1"/>
    <w:rsid w:val="00221B93"/>
    <w:rsid w:val="00221C92"/>
    <w:rsid w:val="00221D1C"/>
    <w:rsid w:val="002225A1"/>
    <w:rsid w:val="00222B3F"/>
    <w:rsid w:val="00222CD4"/>
    <w:rsid w:val="00222D91"/>
    <w:rsid w:val="00222F08"/>
    <w:rsid w:val="002234E2"/>
    <w:rsid w:val="00223D75"/>
    <w:rsid w:val="00225605"/>
    <w:rsid w:val="00226635"/>
    <w:rsid w:val="002273E0"/>
    <w:rsid w:val="00227502"/>
    <w:rsid w:val="00227B4E"/>
    <w:rsid w:val="00227F29"/>
    <w:rsid w:val="0023012C"/>
    <w:rsid w:val="0023038B"/>
    <w:rsid w:val="002306B7"/>
    <w:rsid w:val="00230B83"/>
    <w:rsid w:val="00230BBF"/>
    <w:rsid w:val="00230E31"/>
    <w:rsid w:val="00230E93"/>
    <w:rsid w:val="00231487"/>
    <w:rsid w:val="00231FE8"/>
    <w:rsid w:val="002323BB"/>
    <w:rsid w:val="00232E0F"/>
    <w:rsid w:val="00233255"/>
    <w:rsid w:val="00233674"/>
    <w:rsid w:val="00233854"/>
    <w:rsid w:val="00233EBE"/>
    <w:rsid w:val="002348CA"/>
    <w:rsid w:val="00234A80"/>
    <w:rsid w:val="00234B11"/>
    <w:rsid w:val="00236168"/>
    <w:rsid w:val="002361B7"/>
    <w:rsid w:val="002362D8"/>
    <w:rsid w:val="00236F05"/>
    <w:rsid w:val="00236FFE"/>
    <w:rsid w:val="00237034"/>
    <w:rsid w:val="0023747D"/>
    <w:rsid w:val="00237668"/>
    <w:rsid w:val="00237A90"/>
    <w:rsid w:val="00237C56"/>
    <w:rsid w:val="00237D8E"/>
    <w:rsid w:val="00240100"/>
    <w:rsid w:val="002406AA"/>
    <w:rsid w:val="00240886"/>
    <w:rsid w:val="00240A7C"/>
    <w:rsid w:val="00240E83"/>
    <w:rsid w:val="00240F28"/>
    <w:rsid w:val="002410A4"/>
    <w:rsid w:val="00241AAA"/>
    <w:rsid w:val="00241BD8"/>
    <w:rsid w:val="00241E9D"/>
    <w:rsid w:val="002426BF"/>
    <w:rsid w:val="00242C60"/>
    <w:rsid w:val="00242DAF"/>
    <w:rsid w:val="002435B5"/>
    <w:rsid w:val="0024433C"/>
    <w:rsid w:val="00244344"/>
    <w:rsid w:val="00245A42"/>
    <w:rsid w:val="00245D3F"/>
    <w:rsid w:val="00245E52"/>
    <w:rsid w:val="00246201"/>
    <w:rsid w:val="0024641D"/>
    <w:rsid w:val="00246F8B"/>
    <w:rsid w:val="0024730C"/>
    <w:rsid w:val="002479DF"/>
    <w:rsid w:val="00247A1D"/>
    <w:rsid w:val="00247C25"/>
    <w:rsid w:val="00247D7E"/>
    <w:rsid w:val="00250802"/>
    <w:rsid w:val="002510F7"/>
    <w:rsid w:val="00251D11"/>
    <w:rsid w:val="00251E9B"/>
    <w:rsid w:val="00252333"/>
    <w:rsid w:val="00252567"/>
    <w:rsid w:val="002533DB"/>
    <w:rsid w:val="00253625"/>
    <w:rsid w:val="0025384E"/>
    <w:rsid w:val="00253A4E"/>
    <w:rsid w:val="00253A83"/>
    <w:rsid w:val="00253B77"/>
    <w:rsid w:val="00253E8A"/>
    <w:rsid w:val="002547AB"/>
    <w:rsid w:val="00255136"/>
    <w:rsid w:val="00255C5D"/>
    <w:rsid w:val="00256119"/>
    <w:rsid w:val="00256C84"/>
    <w:rsid w:val="00256DF7"/>
    <w:rsid w:val="00257672"/>
    <w:rsid w:val="00257985"/>
    <w:rsid w:val="00257F3F"/>
    <w:rsid w:val="00260188"/>
    <w:rsid w:val="00260F0A"/>
    <w:rsid w:val="0026104A"/>
    <w:rsid w:val="00261433"/>
    <w:rsid w:val="0026196F"/>
    <w:rsid w:val="002619AC"/>
    <w:rsid w:val="00261E4D"/>
    <w:rsid w:val="00261EB6"/>
    <w:rsid w:val="002622EA"/>
    <w:rsid w:val="0026252D"/>
    <w:rsid w:val="00262923"/>
    <w:rsid w:val="00262C61"/>
    <w:rsid w:val="002630E9"/>
    <w:rsid w:val="00263175"/>
    <w:rsid w:val="002633C8"/>
    <w:rsid w:val="00263494"/>
    <w:rsid w:val="0026368B"/>
    <w:rsid w:val="00263852"/>
    <w:rsid w:val="0026397F"/>
    <w:rsid w:val="00263982"/>
    <w:rsid w:val="002643BD"/>
    <w:rsid w:val="00264532"/>
    <w:rsid w:val="00264570"/>
    <w:rsid w:val="002647A2"/>
    <w:rsid w:val="002649BE"/>
    <w:rsid w:val="00264A0E"/>
    <w:rsid w:val="002651C2"/>
    <w:rsid w:val="00265451"/>
    <w:rsid w:val="002656E5"/>
    <w:rsid w:val="00265F03"/>
    <w:rsid w:val="002662DF"/>
    <w:rsid w:val="00266AC1"/>
    <w:rsid w:val="00266C63"/>
    <w:rsid w:val="00267070"/>
    <w:rsid w:val="0026726D"/>
    <w:rsid w:val="00267295"/>
    <w:rsid w:val="00267820"/>
    <w:rsid w:val="00267DC6"/>
    <w:rsid w:val="0027001F"/>
    <w:rsid w:val="0027068F"/>
    <w:rsid w:val="00270F26"/>
    <w:rsid w:val="00271173"/>
    <w:rsid w:val="002713EF"/>
    <w:rsid w:val="00271E22"/>
    <w:rsid w:val="00271E3B"/>
    <w:rsid w:val="00271EF2"/>
    <w:rsid w:val="00272072"/>
    <w:rsid w:val="002726AF"/>
    <w:rsid w:val="00272D9C"/>
    <w:rsid w:val="00272DD1"/>
    <w:rsid w:val="0027311C"/>
    <w:rsid w:val="0027313C"/>
    <w:rsid w:val="00273D42"/>
    <w:rsid w:val="00273E11"/>
    <w:rsid w:val="002747A7"/>
    <w:rsid w:val="00274A83"/>
    <w:rsid w:val="002758BE"/>
    <w:rsid w:val="00275D7D"/>
    <w:rsid w:val="00276157"/>
    <w:rsid w:val="00277157"/>
    <w:rsid w:val="002772C0"/>
    <w:rsid w:val="002773DF"/>
    <w:rsid w:val="00277556"/>
    <w:rsid w:val="002775D3"/>
    <w:rsid w:val="00277BA4"/>
    <w:rsid w:val="00277DA7"/>
    <w:rsid w:val="002806DC"/>
    <w:rsid w:val="0028181E"/>
    <w:rsid w:val="00282C11"/>
    <w:rsid w:val="0028358F"/>
    <w:rsid w:val="00283919"/>
    <w:rsid w:val="00283FDA"/>
    <w:rsid w:val="00284066"/>
    <w:rsid w:val="00284719"/>
    <w:rsid w:val="002850A6"/>
    <w:rsid w:val="002857E8"/>
    <w:rsid w:val="00285D84"/>
    <w:rsid w:val="00286084"/>
    <w:rsid w:val="00286298"/>
    <w:rsid w:val="00286B9D"/>
    <w:rsid w:val="00286FD5"/>
    <w:rsid w:val="002870BA"/>
    <w:rsid w:val="00287563"/>
    <w:rsid w:val="00287669"/>
    <w:rsid w:val="0028773B"/>
    <w:rsid w:val="002878C9"/>
    <w:rsid w:val="002879A5"/>
    <w:rsid w:val="00287EED"/>
    <w:rsid w:val="00290317"/>
    <w:rsid w:val="002904BF"/>
    <w:rsid w:val="002905C6"/>
    <w:rsid w:val="00291CBF"/>
    <w:rsid w:val="00292008"/>
    <w:rsid w:val="0029214D"/>
    <w:rsid w:val="00292E0F"/>
    <w:rsid w:val="00293477"/>
    <w:rsid w:val="00293D15"/>
    <w:rsid w:val="00294305"/>
    <w:rsid w:val="00294477"/>
    <w:rsid w:val="002947D4"/>
    <w:rsid w:val="002949E6"/>
    <w:rsid w:val="00294E9F"/>
    <w:rsid w:val="00294ECC"/>
    <w:rsid w:val="002950FC"/>
    <w:rsid w:val="002959B9"/>
    <w:rsid w:val="00295C99"/>
    <w:rsid w:val="00295FEB"/>
    <w:rsid w:val="0029668C"/>
    <w:rsid w:val="0029671B"/>
    <w:rsid w:val="0029696B"/>
    <w:rsid w:val="00296DB0"/>
    <w:rsid w:val="00296E5E"/>
    <w:rsid w:val="00296EC8"/>
    <w:rsid w:val="00297627"/>
    <w:rsid w:val="002A0320"/>
    <w:rsid w:val="002A0B3C"/>
    <w:rsid w:val="002A0C43"/>
    <w:rsid w:val="002A0F34"/>
    <w:rsid w:val="002A10D9"/>
    <w:rsid w:val="002A1481"/>
    <w:rsid w:val="002A15E9"/>
    <w:rsid w:val="002A175C"/>
    <w:rsid w:val="002A20BA"/>
    <w:rsid w:val="002A2E40"/>
    <w:rsid w:val="002A35F0"/>
    <w:rsid w:val="002A3ECD"/>
    <w:rsid w:val="002A41CC"/>
    <w:rsid w:val="002A457B"/>
    <w:rsid w:val="002A4629"/>
    <w:rsid w:val="002A5384"/>
    <w:rsid w:val="002A5A73"/>
    <w:rsid w:val="002A5F1D"/>
    <w:rsid w:val="002A69BD"/>
    <w:rsid w:val="002A6C4D"/>
    <w:rsid w:val="002A70D6"/>
    <w:rsid w:val="002A79ED"/>
    <w:rsid w:val="002B020D"/>
    <w:rsid w:val="002B11BC"/>
    <w:rsid w:val="002B12B0"/>
    <w:rsid w:val="002B1C35"/>
    <w:rsid w:val="002B1C96"/>
    <w:rsid w:val="002B272F"/>
    <w:rsid w:val="002B2E3D"/>
    <w:rsid w:val="002B3042"/>
    <w:rsid w:val="002B319A"/>
    <w:rsid w:val="002B3F72"/>
    <w:rsid w:val="002B4A31"/>
    <w:rsid w:val="002B4E94"/>
    <w:rsid w:val="002B599D"/>
    <w:rsid w:val="002B5A45"/>
    <w:rsid w:val="002B62EC"/>
    <w:rsid w:val="002B73DA"/>
    <w:rsid w:val="002B7B1C"/>
    <w:rsid w:val="002B7BDD"/>
    <w:rsid w:val="002B7D1D"/>
    <w:rsid w:val="002C0AFF"/>
    <w:rsid w:val="002C0C21"/>
    <w:rsid w:val="002C0C51"/>
    <w:rsid w:val="002C13C4"/>
    <w:rsid w:val="002C145C"/>
    <w:rsid w:val="002C1699"/>
    <w:rsid w:val="002C296B"/>
    <w:rsid w:val="002C2A8A"/>
    <w:rsid w:val="002C2E87"/>
    <w:rsid w:val="002C3021"/>
    <w:rsid w:val="002C328B"/>
    <w:rsid w:val="002C3748"/>
    <w:rsid w:val="002C3884"/>
    <w:rsid w:val="002C3BE4"/>
    <w:rsid w:val="002C4069"/>
    <w:rsid w:val="002C42B3"/>
    <w:rsid w:val="002C43C4"/>
    <w:rsid w:val="002C4573"/>
    <w:rsid w:val="002C4AA2"/>
    <w:rsid w:val="002C4EC8"/>
    <w:rsid w:val="002C4ED0"/>
    <w:rsid w:val="002C533A"/>
    <w:rsid w:val="002C5B72"/>
    <w:rsid w:val="002C5FE0"/>
    <w:rsid w:val="002C6178"/>
    <w:rsid w:val="002C6393"/>
    <w:rsid w:val="002C6BCA"/>
    <w:rsid w:val="002C6F35"/>
    <w:rsid w:val="002C6FE2"/>
    <w:rsid w:val="002C7202"/>
    <w:rsid w:val="002C74D3"/>
    <w:rsid w:val="002C75A9"/>
    <w:rsid w:val="002D003D"/>
    <w:rsid w:val="002D02E6"/>
    <w:rsid w:val="002D177B"/>
    <w:rsid w:val="002D1B8D"/>
    <w:rsid w:val="002D1FA1"/>
    <w:rsid w:val="002D2554"/>
    <w:rsid w:val="002D2EA8"/>
    <w:rsid w:val="002D3AB4"/>
    <w:rsid w:val="002D3B01"/>
    <w:rsid w:val="002D46B2"/>
    <w:rsid w:val="002D4856"/>
    <w:rsid w:val="002D4A69"/>
    <w:rsid w:val="002D4C4F"/>
    <w:rsid w:val="002D4F27"/>
    <w:rsid w:val="002D646D"/>
    <w:rsid w:val="002D674B"/>
    <w:rsid w:val="002D6A06"/>
    <w:rsid w:val="002D6CE0"/>
    <w:rsid w:val="002D717B"/>
    <w:rsid w:val="002D761A"/>
    <w:rsid w:val="002D7811"/>
    <w:rsid w:val="002E008B"/>
    <w:rsid w:val="002E0C79"/>
    <w:rsid w:val="002E1297"/>
    <w:rsid w:val="002E1D2F"/>
    <w:rsid w:val="002E1DF4"/>
    <w:rsid w:val="002E1EEC"/>
    <w:rsid w:val="002E243C"/>
    <w:rsid w:val="002E25A4"/>
    <w:rsid w:val="002E2640"/>
    <w:rsid w:val="002E2978"/>
    <w:rsid w:val="002E2AED"/>
    <w:rsid w:val="002E2BE0"/>
    <w:rsid w:val="002E2BEB"/>
    <w:rsid w:val="002E2F1B"/>
    <w:rsid w:val="002E3037"/>
    <w:rsid w:val="002E341C"/>
    <w:rsid w:val="002E3630"/>
    <w:rsid w:val="002E3D85"/>
    <w:rsid w:val="002E4063"/>
    <w:rsid w:val="002E4ABA"/>
    <w:rsid w:val="002E4BE0"/>
    <w:rsid w:val="002E4C15"/>
    <w:rsid w:val="002E4E2F"/>
    <w:rsid w:val="002E523B"/>
    <w:rsid w:val="002E5537"/>
    <w:rsid w:val="002E5863"/>
    <w:rsid w:val="002E5E6E"/>
    <w:rsid w:val="002E5EE5"/>
    <w:rsid w:val="002E615F"/>
    <w:rsid w:val="002E6243"/>
    <w:rsid w:val="002E68D6"/>
    <w:rsid w:val="002E68EF"/>
    <w:rsid w:val="002E697C"/>
    <w:rsid w:val="002E6C38"/>
    <w:rsid w:val="002E6E94"/>
    <w:rsid w:val="002F0087"/>
    <w:rsid w:val="002F0A3E"/>
    <w:rsid w:val="002F0BF9"/>
    <w:rsid w:val="002F1B8E"/>
    <w:rsid w:val="002F1F4D"/>
    <w:rsid w:val="002F21D0"/>
    <w:rsid w:val="002F237C"/>
    <w:rsid w:val="002F2817"/>
    <w:rsid w:val="002F2824"/>
    <w:rsid w:val="002F2D74"/>
    <w:rsid w:val="002F3778"/>
    <w:rsid w:val="002F38F2"/>
    <w:rsid w:val="002F3AA8"/>
    <w:rsid w:val="002F434C"/>
    <w:rsid w:val="002F5090"/>
    <w:rsid w:val="002F5124"/>
    <w:rsid w:val="002F5A17"/>
    <w:rsid w:val="002F5D1A"/>
    <w:rsid w:val="002F61A7"/>
    <w:rsid w:val="002F62EC"/>
    <w:rsid w:val="002F64F8"/>
    <w:rsid w:val="002F69E0"/>
    <w:rsid w:val="002F72F1"/>
    <w:rsid w:val="002F7D20"/>
    <w:rsid w:val="002F7FAD"/>
    <w:rsid w:val="0030026E"/>
    <w:rsid w:val="003008E8"/>
    <w:rsid w:val="0030095E"/>
    <w:rsid w:val="00300A0F"/>
    <w:rsid w:val="00300E38"/>
    <w:rsid w:val="00300ED3"/>
    <w:rsid w:val="00300EE2"/>
    <w:rsid w:val="00301519"/>
    <w:rsid w:val="00301541"/>
    <w:rsid w:val="00302119"/>
    <w:rsid w:val="0030235C"/>
    <w:rsid w:val="003030D0"/>
    <w:rsid w:val="003037F5"/>
    <w:rsid w:val="00303F2F"/>
    <w:rsid w:val="00304466"/>
    <w:rsid w:val="003047E8"/>
    <w:rsid w:val="003048E6"/>
    <w:rsid w:val="00304C99"/>
    <w:rsid w:val="003050F6"/>
    <w:rsid w:val="00305FBC"/>
    <w:rsid w:val="00306346"/>
    <w:rsid w:val="00306B5C"/>
    <w:rsid w:val="00307273"/>
    <w:rsid w:val="00307401"/>
    <w:rsid w:val="00307806"/>
    <w:rsid w:val="0031001F"/>
    <w:rsid w:val="00310169"/>
    <w:rsid w:val="0031034B"/>
    <w:rsid w:val="00310B24"/>
    <w:rsid w:val="00310BB2"/>
    <w:rsid w:val="00311AC9"/>
    <w:rsid w:val="003124B5"/>
    <w:rsid w:val="00312585"/>
    <w:rsid w:val="00312596"/>
    <w:rsid w:val="003127BB"/>
    <w:rsid w:val="00312907"/>
    <w:rsid w:val="00312B37"/>
    <w:rsid w:val="003135C3"/>
    <w:rsid w:val="00313920"/>
    <w:rsid w:val="003146EC"/>
    <w:rsid w:val="00315B8A"/>
    <w:rsid w:val="00315F3F"/>
    <w:rsid w:val="00316154"/>
    <w:rsid w:val="003161EA"/>
    <w:rsid w:val="003165CA"/>
    <w:rsid w:val="003168D7"/>
    <w:rsid w:val="00317475"/>
    <w:rsid w:val="00317D0D"/>
    <w:rsid w:val="00320285"/>
    <w:rsid w:val="0032035A"/>
    <w:rsid w:val="0032039F"/>
    <w:rsid w:val="003203CD"/>
    <w:rsid w:val="00320A42"/>
    <w:rsid w:val="00321D99"/>
    <w:rsid w:val="00322329"/>
    <w:rsid w:val="0032256F"/>
    <w:rsid w:val="00323260"/>
    <w:rsid w:val="00323704"/>
    <w:rsid w:val="003241E1"/>
    <w:rsid w:val="00324DDD"/>
    <w:rsid w:val="003250E2"/>
    <w:rsid w:val="003252B7"/>
    <w:rsid w:val="003253C6"/>
    <w:rsid w:val="00325950"/>
    <w:rsid w:val="00325BA3"/>
    <w:rsid w:val="003261C5"/>
    <w:rsid w:val="0032727A"/>
    <w:rsid w:val="003277BC"/>
    <w:rsid w:val="00330275"/>
    <w:rsid w:val="0033080B"/>
    <w:rsid w:val="003309C8"/>
    <w:rsid w:val="00331016"/>
    <w:rsid w:val="0033154B"/>
    <w:rsid w:val="00331585"/>
    <w:rsid w:val="0033184D"/>
    <w:rsid w:val="00331AD4"/>
    <w:rsid w:val="00331B7B"/>
    <w:rsid w:val="00331CA2"/>
    <w:rsid w:val="0033325A"/>
    <w:rsid w:val="003332F4"/>
    <w:rsid w:val="003336AE"/>
    <w:rsid w:val="00333952"/>
    <w:rsid w:val="00333F66"/>
    <w:rsid w:val="00334576"/>
    <w:rsid w:val="00334A32"/>
    <w:rsid w:val="00335717"/>
    <w:rsid w:val="00335DC4"/>
    <w:rsid w:val="00336E5F"/>
    <w:rsid w:val="003375C5"/>
    <w:rsid w:val="00337D85"/>
    <w:rsid w:val="00340235"/>
    <w:rsid w:val="003407AE"/>
    <w:rsid w:val="003409F5"/>
    <w:rsid w:val="00340A51"/>
    <w:rsid w:val="00340A88"/>
    <w:rsid w:val="003416A5"/>
    <w:rsid w:val="0034202F"/>
    <w:rsid w:val="00342EB1"/>
    <w:rsid w:val="0034314A"/>
    <w:rsid w:val="003431D7"/>
    <w:rsid w:val="00343820"/>
    <w:rsid w:val="00343B4C"/>
    <w:rsid w:val="003444F2"/>
    <w:rsid w:val="0034487D"/>
    <w:rsid w:val="00344B63"/>
    <w:rsid w:val="00344D35"/>
    <w:rsid w:val="003453A0"/>
    <w:rsid w:val="00345D58"/>
    <w:rsid w:val="00346A8B"/>
    <w:rsid w:val="00346A96"/>
    <w:rsid w:val="00347857"/>
    <w:rsid w:val="0035009A"/>
    <w:rsid w:val="003505B4"/>
    <w:rsid w:val="00350C79"/>
    <w:rsid w:val="003513C6"/>
    <w:rsid w:val="00351D9E"/>
    <w:rsid w:val="00352ABB"/>
    <w:rsid w:val="003535A9"/>
    <w:rsid w:val="0035372A"/>
    <w:rsid w:val="00353B41"/>
    <w:rsid w:val="0035527B"/>
    <w:rsid w:val="00355547"/>
    <w:rsid w:val="0035554E"/>
    <w:rsid w:val="003555A0"/>
    <w:rsid w:val="0035567D"/>
    <w:rsid w:val="003559C5"/>
    <w:rsid w:val="00355B08"/>
    <w:rsid w:val="00355BD0"/>
    <w:rsid w:val="00355C23"/>
    <w:rsid w:val="00356181"/>
    <w:rsid w:val="003563C3"/>
    <w:rsid w:val="003565EB"/>
    <w:rsid w:val="00356620"/>
    <w:rsid w:val="00356888"/>
    <w:rsid w:val="00357615"/>
    <w:rsid w:val="00357D7A"/>
    <w:rsid w:val="0036012A"/>
    <w:rsid w:val="0036016A"/>
    <w:rsid w:val="0036036A"/>
    <w:rsid w:val="003605FC"/>
    <w:rsid w:val="00360A6A"/>
    <w:rsid w:val="00360D7F"/>
    <w:rsid w:val="003612DA"/>
    <w:rsid w:val="003613B5"/>
    <w:rsid w:val="003613C0"/>
    <w:rsid w:val="003615AE"/>
    <w:rsid w:val="00361952"/>
    <w:rsid w:val="003619FA"/>
    <w:rsid w:val="00361C0C"/>
    <w:rsid w:val="00361DE0"/>
    <w:rsid w:val="0036374D"/>
    <w:rsid w:val="0036475A"/>
    <w:rsid w:val="00364A54"/>
    <w:rsid w:val="00365163"/>
    <w:rsid w:val="003653BD"/>
    <w:rsid w:val="00365937"/>
    <w:rsid w:val="00365B5B"/>
    <w:rsid w:val="00366235"/>
    <w:rsid w:val="0036697E"/>
    <w:rsid w:val="00367139"/>
    <w:rsid w:val="003672DA"/>
    <w:rsid w:val="0036734D"/>
    <w:rsid w:val="00367616"/>
    <w:rsid w:val="003676AC"/>
    <w:rsid w:val="00367870"/>
    <w:rsid w:val="00367E42"/>
    <w:rsid w:val="003700DC"/>
    <w:rsid w:val="00370184"/>
    <w:rsid w:val="003707D1"/>
    <w:rsid w:val="003708C7"/>
    <w:rsid w:val="00371765"/>
    <w:rsid w:val="003728A5"/>
    <w:rsid w:val="00372E30"/>
    <w:rsid w:val="00372E9E"/>
    <w:rsid w:val="003734EB"/>
    <w:rsid w:val="0037363A"/>
    <w:rsid w:val="00373AE7"/>
    <w:rsid w:val="00373F00"/>
    <w:rsid w:val="00373FAD"/>
    <w:rsid w:val="003749E9"/>
    <w:rsid w:val="00374C99"/>
    <w:rsid w:val="00374DE9"/>
    <w:rsid w:val="00375D78"/>
    <w:rsid w:val="003760D7"/>
    <w:rsid w:val="00376DE9"/>
    <w:rsid w:val="00377108"/>
    <w:rsid w:val="003771A3"/>
    <w:rsid w:val="00377235"/>
    <w:rsid w:val="00377CB0"/>
    <w:rsid w:val="003803DC"/>
    <w:rsid w:val="00380810"/>
    <w:rsid w:val="00380FDC"/>
    <w:rsid w:val="0038125A"/>
    <w:rsid w:val="00382162"/>
    <w:rsid w:val="00382B26"/>
    <w:rsid w:val="00382DE2"/>
    <w:rsid w:val="00382E6F"/>
    <w:rsid w:val="00383D55"/>
    <w:rsid w:val="003845D9"/>
    <w:rsid w:val="00384713"/>
    <w:rsid w:val="003849FB"/>
    <w:rsid w:val="00384A68"/>
    <w:rsid w:val="00384ADE"/>
    <w:rsid w:val="00385DD2"/>
    <w:rsid w:val="00386257"/>
    <w:rsid w:val="0038656A"/>
    <w:rsid w:val="0038690F"/>
    <w:rsid w:val="00386942"/>
    <w:rsid w:val="00387158"/>
    <w:rsid w:val="003875C3"/>
    <w:rsid w:val="003878AE"/>
    <w:rsid w:val="0038794D"/>
    <w:rsid w:val="00387EF2"/>
    <w:rsid w:val="0039030C"/>
    <w:rsid w:val="0039096B"/>
    <w:rsid w:val="003912B5"/>
    <w:rsid w:val="00391975"/>
    <w:rsid w:val="003922E6"/>
    <w:rsid w:val="0039234F"/>
    <w:rsid w:val="00392369"/>
    <w:rsid w:val="00392643"/>
    <w:rsid w:val="00392C41"/>
    <w:rsid w:val="00392C59"/>
    <w:rsid w:val="00393A90"/>
    <w:rsid w:val="003942C3"/>
    <w:rsid w:val="00394746"/>
    <w:rsid w:val="003947E6"/>
    <w:rsid w:val="00394F99"/>
    <w:rsid w:val="00395075"/>
    <w:rsid w:val="00395084"/>
    <w:rsid w:val="0039573C"/>
    <w:rsid w:val="003959FF"/>
    <w:rsid w:val="00395BD7"/>
    <w:rsid w:val="003961AC"/>
    <w:rsid w:val="003965BE"/>
    <w:rsid w:val="00396628"/>
    <w:rsid w:val="00396CD4"/>
    <w:rsid w:val="00397629"/>
    <w:rsid w:val="00397927"/>
    <w:rsid w:val="00397DEA"/>
    <w:rsid w:val="003A06C9"/>
    <w:rsid w:val="003A0A75"/>
    <w:rsid w:val="003A0F75"/>
    <w:rsid w:val="003A100A"/>
    <w:rsid w:val="003A1C90"/>
    <w:rsid w:val="003A2861"/>
    <w:rsid w:val="003A28DF"/>
    <w:rsid w:val="003A2AFB"/>
    <w:rsid w:val="003A2C86"/>
    <w:rsid w:val="003A2FCA"/>
    <w:rsid w:val="003A32DE"/>
    <w:rsid w:val="003A404B"/>
    <w:rsid w:val="003A410A"/>
    <w:rsid w:val="003A4C4D"/>
    <w:rsid w:val="003A54B0"/>
    <w:rsid w:val="003A597E"/>
    <w:rsid w:val="003A6131"/>
    <w:rsid w:val="003A622B"/>
    <w:rsid w:val="003A63B8"/>
    <w:rsid w:val="003A67EE"/>
    <w:rsid w:val="003A6EFD"/>
    <w:rsid w:val="003A70D8"/>
    <w:rsid w:val="003A771F"/>
    <w:rsid w:val="003A7724"/>
    <w:rsid w:val="003B02F2"/>
    <w:rsid w:val="003B15CA"/>
    <w:rsid w:val="003B16B4"/>
    <w:rsid w:val="003B1B3B"/>
    <w:rsid w:val="003B1E19"/>
    <w:rsid w:val="003B2669"/>
    <w:rsid w:val="003B2C5A"/>
    <w:rsid w:val="003B2D18"/>
    <w:rsid w:val="003B489D"/>
    <w:rsid w:val="003B5ECF"/>
    <w:rsid w:val="003B6139"/>
    <w:rsid w:val="003B6BE3"/>
    <w:rsid w:val="003B6EB6"/>
    <w:rsid w:val="003B7595"/>
    <w:rsid w:val="003B7D3D"/>
    <w:rsid w:val="003B7D6E"/>
    <w:rsid w:val="003B7E7C"/>
    <w:rsid w:val="003C031C"/>
    <w:rsid w:val="003C0548"/>
    <w:rsid w:val="003C0F44"/>
    <w:rsid w:val="003C1193"/>
    <w:rsid w:val="003C2030"/>
    <w:rsid w:val="003C2049"/>
    <w:rsid w:val="003C20E2"/>
    <w:rsid w:val="003C2203"/>
    <w:rsid w:val="003C2322"/>
    <w:rsid w:val="003C274A"/>
    <w:rsid w:val="003C2AE1"/>
    <w:rsid w:val="003C2F24"/>
    <w:rsid w:val="003C3137"/>
    <w:rsid w:val="003C31E3"/>
    <w:rsid w:val="003C3C8F"/>
    <w:rsid w:val="003C3D60"/>
    <w:rsid w:val="003C3DF2"/>
    <w:rsid w:val="003C41B9"/>
    <w:rsid w:val="003C4472"/>
    <w:rsid w:val="003C46C2"/>
    <w:rsid w:val="003C5210"/>
    <w:rsid w:val="003C5419"/>
    <w:rsid w:val="003C5443"/>
    <w:rsid w:val="003C58E2"/>
    <w:rsid w:val="003C6356"/>
    <w:rsid w:val="003C6837"/>
    <w:rsid w:val="003C6CEA"/>
    <w:rsid w:val="003C6EC8"/>
    <w:rsid w:val="003C7367"/>
    <w:rsid w:val="003C7D36"/>
    <w:rsid w:val="003D05F0"/>
    <w:rsid w:val="003D0D88"/>
    <w:rsid w:val="003D0E8C"/>
    <w:rsid w:val="003D11B0"/>
    <w:rsid w:val="003D144F"/>
    <w:rsid w:val="003D22BE"/>
    <w:rsid w:val="003D2DEF"/>
    <w:rsid w:val="003D3741"/>
    <w:rsid w:val="003D386F"/>
    <w:rsid w:val="003D3EA1"/>
    <w:rsid w:val="003D437E"/>
    <w:rsid w:val="003D4CF7"/>
    <w:rsid w:val="003D5375"/>
    <w:rsid w:val="003D540A"/>
    <w:rsid w:val="003D5DA2"/>
    <w:rsid w:val="003D5F84"/>
    <w:rsid w:val="003D6531"/>
    <w:rsid w:val="003D65CE"/>
    <w:rsid w:val="003D6686"/>
    <w:rsid w:val="003D6C40"/>
    <w:rsid w:val="003D6ED9"/>
    <w:rsid w:val="003D71FA"/>
    <w:rsid w:val="003D7503"/>
    <w:rsid w:val="003E00D1"/>
    <w:rsid w:val="003E0124"/>
    <w:rsid w:val="003E04F1"/>
    <w:rsid w:val="003E0597"/>
    <w:rsid w:val="003E0BFD"/>
    <w:rsid w:val="003E0D19"/>
    <w:rsid w:val="003E102E"/>
    <w:rsid w:val="003E22E5"/>
    <w:rsid w:val="003E231D"/>
    <w:rsid w:val="003E23DF"/>
    <w:rsid w:val="003E2C70"/>
    <w:rsid w:val="003E340A"/>
    <w:rsid w:val="003E3473"/>
    <w:rsid w:val="003E3959"/>
    <w:rsid w:val="003E3B1B"/>
    <w:rsid w:val="003E3F13"/>
    <w:rsid w:val="003E4047"/>
    <w:rsid w:val="003E4320"/>
    <w:rsid w:val="003E48E1"/>
    <w:rsid w:val="003E5135"/>
    <w:rsid w:val="003E51DF"/>
    <w:rsid w:val="003E559A"/>
    <w:rsid w:val="003E55F2"/>
    <w:rsid w:val="003E6DB2"/>
    <w:rsid w:val="003E6FB3"/>
    <w:rsid w:val="003E7DCB"/>
    <w:rsid w:val="003F0061"/>
    <w:rsid w:val="003F047F"/>
    <w:rsid w:val="003F06CF"/>
    <w:rsid w:val="003F1607"/>
    <w:rsid w:val="003F19E9"/>
    <w:rsid w:val="003F1AAD"/>
    <w:rsid w:val="003F1BA5"/>
    <w:rsid w:val="003F1BCA"/>
    <w:rsid w:val="003F1D93"/>
    <w:rsid w:val="003F2696"/>
    <w:rsid w:val="003F2C49"/>
    <w:rsid w:val="003F2F82"/>
    <w:rsid w:val="003F3025"/>
    <w:rsid w:val="003F3D4A"/>
    <w:rsid w:val="003F3EF7"/>
    <w:rsid w:val="003F5019"/>
    <w:rsid w:val="003F6223"/>
    <w:rsid w:val="003F65AD"/>
    <w:rsid w:val="003F6BBB"/>
    <w:rsid w:val="003F7052"/>
    <w:rsid w:val="0040123A"/>
    <w:rsid w:val="00401F33"/>
    <w:rsid w:val="00402818"/>
    <w:rsid w:val="0040310E"/>
    <w:rsid w:val="0040359D"/>
    <w:rsid w:val="004035E5"/>
    <w:rsid w:val="00403AAD"/>
    <w:rsid w:val="00403D24"/>
    <w:rsid w:val="00404344"/>
    <w:rsid w:val="00404545"/>
    <w:rsid w:val="00404FD1"/>
    <w:rsid w:val="00405012"/>
    <w:rsid w:val="00405270"/>
    <w:rsid w:val="00405339"/>
    <w:rsid w:val="004055E4"/>
    <w:rsid w:val="004056F7"/>
    <w:rsid w:val="00405D8F"/>
    <w:rsid w:val="0040632D"/>
    <w:rsid w:val="0040706D"/>
    <w:rsid w:val="004071B7"/>
    <w:rsid w:val="0040784A"/>
    <w:rsid w:val="004079E7"/>
    <w:rsid w:val="004100B6"/>
    <w:rsid w:val="00410853"/>
    <w:rsid w:val="004112EA"/>
    <w:rsid w:val="00411A37"/>
    <w:rsid w:val="00411B46"/>
    <w:rsid w:val="00411BA5"/>
    <w:rsid w:val="0041231B"/>
    <w:rsid w:val="0041260D"/>
    <w:rsid w:val="004126E0"/>
    <w:rsid w:val="00412E46"/>
    <w:rsid w:val="00412E93"/>
    <w:rsid w:val="00412ECF"/>
    <w:rsid w:val="0041301F"/>
    <w:rsid w:val="00413B86"/>
    <w:rsid w:val="0041413F"/>
    <w:rsid w:val="004149E7"/>
    <w:rsid w:val="00414D2A"/>
    <w:rsid w:val="00414F1D"/>
    <w:rsid w:val="00414F44"/>
    <w:rsid w:val="004156CD"/>
    <w:rsid w:val="00415A6B"/>
    <w:rsid w:val="00415FED"/>
    <w:rsid w:val="004163E5"/>
    <w:rsid w:val="004165A7"/>
    <w:rsid w:val="00416F31"/>
    <w:rsid w:val="00417AFC"/>
    <w:rsid w:val="00417DA8"/>
    <w:rsid w:val="00417EE7"/>
    <w:rsid w:val="0042013A"/>
    <w:rsid w:val="004202FD"/>
    <w:rsid w:val="00420CB3"/>
    <w:rsid w:val="00421227"/>
    <w:rsid w:val="00421966"/>
    <w:rsid w:val="00421FD0"/>
    <w:rsid w:val="004227FE"/>
    <w:rsid w:val="00422819"/>
    <w:rsid w:val="00422B60"/>
    <w:rsid w:val="00422C95"/>
    <w:rsid w:val="00422F93"/>
    <w:rsid w:val="004230CB"/>
    <w:rsid w:val="004233D0"/>
    <w:rsid w:val="004237B9"/>
    <w:rsid w:val="00424578"/>
    <w:rsid w:val="00424A81"/>
    <w:rsid w:val="00424C45"/>
    <w:rsid w:val="00424E7B"/>
    <w:rsid w:val="004250B4"/>
    <w:rsid w:val="00425426"/>
    <w:rsid w:val="00425823"/>
    <w:rsid w:val="00425E26"/>
    <w:rsid w:val="00425E8F"/>
    <w:rsid w:val="00426130"/>
    <w:rsid w:val="004261EF"/>
    <w:rsid w:val="004271F0"/>
    <w:rsid w:val="00427315"/>
    <w:rsid w:val="0042732D"/>
    <w:rsid w:val="00427688"/>
    <w:rsid w:val="00427A1E"/>
    <w:rsid w:val="00427F13"/>
    <w:rsid w:val="004300B6"/>
    <w:rsid w:val="00430898"/>
    <w:rsid w:val="004309F6"/>
    <w:rsid w:val="00430A8D"/>
    <w:rsid w:val="00430EC4"/>
    <w:rsid w:val="004316CA"/>
    <w:rsid w:val="00431A04"/>
    <w:rsid w:val="00431B2E"/>
    <w:rsid w:val="00431C62"/>
    <w:rsid w:val="0043271D"/>
    <w:rsid w:val="00432AF1"/>
    <w:rsid w:val="00432D65"/>
    <w:rsid w:val="0043301F"/>
    <w:rsid w:val="004335EE"/>
    <w:rsid w:val="004338AE"/>
    <w:rsid w:val="004343C8"/>
    <w:rsid w:val="00434441"/>
    <w:rsid w:val="00434D01"/>
    <w:rsid w:val="00434EDA"/>
    <w:rsid w:val="0043505C"/>
    <w:rsid w:val="00435325"/>
    <w:rsid w:val="004355A4"/>
    <w:rsid w:val="00435A10"/>
    <w:rsid w:val="00435BE8"/>
    <w:rsid w:val="00435E4D"/>
    <w:rsid w:val="00435ECF"/>
    <w:rsid w:val="004362FD"/>
    <w:rsid w:val="00436C54"/>
    <w:rsid w:val="00437787"/>
    <w:rsid w:val="0043798B"/>
    <w:rsid w:val="00437DA7"/>
    <w:rsid w:val="00440017"/>
    <w:rsid w:val="0044011E"/>
    <w:rsid w:val="0044044E"/>
    <w:rsid w:val="004407DB"/>
    <w:rsid w:val="00441312"/>
    <w:rsid w:val="00441F07"/>
    <w:rsid w:val="00441FF4"/>
    <w:rsid w:val="004420F6"/>
    <w:rsid w:val="004422FB"/>
    <w:rsid w:val="0044244F"/>
    <w:rsid w:val="00442571"/>
    <w:rsid w:val="00443657"/>
    <w:rsid w:val="004440A4"/>
    <w:rsid w:val="004442D8"/>
    <w:rsid w:val="004446F5"/>
    <w:rsid w:val="004448E0"/>
    <w:rsid w:val="00446297"/>
    <w:rsid w:val="004464C1"/>
    <w:rsid w:val="00446CBA"/>
    <w:rsid w:val="00446D04"/>
    <w:rsid w:val="00446F2D"/>
    <w:rsid w:val="0044710A"/>
    <w:rsid w:val="0044711F"/>
    <w:rsid w:val="00447290"/>
    <w:rsid w:val="004473C7"/>
    <w:rsid w:val="00447424"/>
    <w:rsid w:val="00447900"/>
    <w:rsid w:val="00447D37"/>
    <w:rsid w:val="004507CD"/>
    <w:rsid w:val="004509CF"/>
    <w:rsid w:val="00450A35"/>
    <w:rsid w:val="004513E2"/>
    <w:rsid w:val="0045167D"/>
    <w:rsid w:val="0045181F"/>
    <w:rsid w:val="0045191A"/>
    <w:rsid w:val="00451C62"/>
    <w:rsid w:val="004526B5"/>
    <w:rsid w:val="004530DC"/>
    <w:rsid w:val="0045318A"/>
    <w:rsid w:val="004533BC"/>
    <w:rsid w:val="00453653"/>
    <w:rsid w:val="00453A4C"/>
    <w:rsid w:val="00453B12"/>
    <w:rsid w:val="00454BE5"/>
    <w:rsid w:val="00455331"/>
    <w:rsid w:val="004554B1"/>
    <w:rsid w:val="004557CA"/>
    <w:rsid w:val="00456004"/>
    <w:rsid w:val="0045637A"/>
    <w:rsid w:val="0045678D"/>
    <w:rsid w:val="00456791"/>
    <w:rsid w:val="00456BD3"/>
    <w:rsid w:val="0045790C"/>
    <w:rsid w:val="00457E97"/>
    <w:rsid w:val="00457FA9"/>
    <w:rsid w:val="00460329"/>
    <w:rsid w:val="004610BD"/>
    <w:rsid w:val="0046165D"/>
    <w:rsid w:val="00461674"/>
    <w:rsid w:val="0046173A"/>
    <w:rsid w:val="00461969"/>
    <w:rsid w:val="00461D37"/>
    <w:rsid w:val="0046211D"/>
    <w:rsid w:val="00462B4F"/>
    <w:rsid w:val="00462C3A"/>
    <w:rsid w:val="00463335"/>
    <w:rsid w:val="00463835"/>
    <w:rsid w:val="004639AA"/>
    <w:rsid w:val="0046408A"/>
    <w:rsid w:val="0046424B"/>
    <w:rsid w:val="00464991"/>
    <w:rsid w:val="0046510A"/>
    <w:rsid w:val="00465919"/>
    <w:rsid w:val="00465B35"/>
    <w:rsid w:val="00465B71"/>
    <w:rsid w:val="00465EA4"/>
    <w:rsid w:val="00466AEC"/>
    <w:rsid w:val="00466F32"/>
    <w:rsid w:val="004671C0"/>
    <w:rsid w:val="0046774E"/>
    <w:rsid w:val="00467DA3"/>
    <w:rsid w:val="004705DF"/>
    <w:rsid w:val="004706B8"/>
    <w:rsid w:val="004709A8"/>
    <w:rsid w:val="00470A4D"/>
    <w:rsid w:val="0047138E"/>
    <w:rsid w:val="0047163C"/>
    <w:rsid w:val="004718C0"/>
    <w:rsid w:val="00471A63"/>
    <w:rsid w:val="00471B0F"/>
    <w:rsid w:val="00471C4D"/>
    <w:rsid w:val="00471D8A"/>
    <w:rsid w:val="00472021"/>
    <w:rsid w:val="0047226B"/>
    <w:rsid w:val="004723AB"/>
    <w:rsid w:val="00472F1B"/>
    <w:rsid w:val="00472F90"/>
    <w:rsid w:val="00473387"/>
    <w:rsid w:val="004735B0"/>
    <w:rsid w:val="004735DB"/>
    <w:rsid w:val="004736D8"/>
    <w:rsid w:val="00473C77"/>
    <w:rsid w:val="004744C6"/>
    <w:rsid w:val="0047466C"/>
    <w:rsid w:val="00474AE3"/>
    <w:rsid w:val="00474D1D"/>
    <w:rsid w:val="00475553"/>
    <w:rsid w:val="00475AB6"/>
    <w:rsid w:val="004760D6"/>
    <w:rsid w:val="004762F8"/>
    <w:rsid w:val="00476C69"/>
    <w:rsid w:val="00477FC8"/>
    <w:rsid w:val="00480205"/>
    <w:rsid w:val="00480507"/>
    <w:rsid w:val="00480889"/>
    <w:rsid w:val="00480D90"/>
    <w:rsid w:val="00480DD3"/>
    <w:rsid w:val="00480FA6"/>
    <w:rsid w:val="00481ABD"/>
    <w:rsid w:val="00481F16"/>
    <w:rsid w:val="00482329"/>
    <w:rsid w:val="0048267D"/>
    <w:rsid w:val="004829AB"/>
    <w:rsid w:val="00482AF5"/>
    <w:rsid w:val="00482F77"/>
    <w:rsid w:val="00483175"/>
    <w:rsid w:val="00483215"/>
    <w:rsid w:val="00483963"/>
    <w:rsid w:val="00483EBD"/>
    <w:rsid w:val="004842FB"/>
    <w:rsid w:val="00484612"/>
    <w:rsid w:val="0048516A"/>
    <w:rsid w:val="00485A05"/>
    <w:rsid w:val="004864E9"/>
    <w:rsid w:val="00486F4E"/>
    <w:rsid w:val="0048728F"/>
    <w:rsid w:val="00487AD5"/>
    <w:rsid w:val="0049094A"/>
    <w:rsid w:val="004909F3"/>
    <w:rsid w:val="0049121A"/>
    <w:rsid w:val="00491D64"/>
    <w:rsid w:val="004923ED"/>
    <w:rsid w:val="004924CA"/>
    <w:rsid w:val="00492BE5"/>
    <w:rsid w:val="00492E09"/>
    <w:rsid w:val="00493152"/>
    <w:rsid w:val="004932C5"/>
    <w:rsid w:val="00493B88"/>
    <w:rsid w:val="00493C18"/>
    <w:rsid w:val="00493D21"/>
    <w:rsid w:val="00493F29"/>
    <w:rsid w:val="00493F2D"/>
    <w:rsid w:val="00494B68"/>
    <w:rsid w:val="00494CC5"/>
    <w:rsid w:val="0049516F"/>
    <w:rsid w:val="004959B1"/>
    <w:rsid w:val="00496262"/>
    <w:rsid w:val="00496331"/>
    <w:rsid w:val="00496D76"/>
    <w:rsid w:val="0049763C"/>
    <w:rsid w:val="00497826"/>
    <w:rsid w:val="00497844"/>
    <w:rsid w:val="004978B1"/>
    <w:rsid w:val="00497B5E"/>
    <w:rsid w:val="00497C60"/>
    <w:rsid w:val="004A19FF"/>
    <w:rsid w:val="004A2B26"/>
    <w:rsid w:val="004A2FAE"/>
    <w:rsid w:val="004A440A"/>
    <w:rsid w:val="004A46E5"/>
    <w:rsid w:val="004A4824"/>
    <w:rsid w:val="004A4C6E"/>
    <w:rsid w:val="004A4E46"/>
    <w:rsid w:val="004A54C5"/>
    <w:rsid w:val="004A5AE2"/>
    <w:rsid w:val="004A5F50"/>
    <w:rsid w:val="004A654A"/>
    <w:rsid w:val="004A65C4"/>
    <w:rsid w:val="004A6E83"/>
    <w:rsid w:val="004A78CB"/>
    <w:rsid w:val="004A7F1F"/>
    <w:rsid w:val="004B00CA"/>
    <w:rsid w:val="004B0DDF"/>
    <w:rsid w:val="004B0ECA"/>
    <w:rsid w:val="004B0FE0"/>
    <w:rsid w:val="004B115D"/>
    <w:rsid w:val="004B14DF"/>
    <w:rsid w:val="004B156B"/>
    <w:rsid w:val="004B170E"/>
    <w:rsid w:val="004B1D06"/>
    <w:rsid w:val="004B1F3E"/>
    <w:rsid w:val="004B25EE"/>
    <w:rsid w:val="004B283C"/>
    <w:rsid w:val="004B3499"/>
    <w:rsid w:val="004B36E6"/>
    <w:rsid w:val="004B3763"/>
    <w:rsid w:val="004B3814"/>
    <w:rsid w:val="004B3C47"/>
    <w:rsid w:val="004B43CF"/>
    <w:rsid w:val="004B4525"/>
    <w:rsid w:val="004B46C3"/>
    <w:rsid w:val="004B6467"/>
    <w:rsid w:val="004B6A04"/>
    <w:rsid w:val="004B6EE6"/>
    <w:rsid w:val="004B79BC"/>
    <w:rsid w:val="004B7FE9"/>
    <w:rsid w:val="004C070D"/>
    <w:rsid w:val="004C0CE3"/>
    <w:rsid w:val="004C19E2"/>
    <w:rsid w:val="004C1E5B"/>
    <w:rsid w:val="004C227B"/>
    <w:rsid w:val="004C25F0"/>
    <w:rsid w:val="004C3105"/>
    <w:rsid w:val="004C37B6"/>
    <w:rsid w:val="004C42AE"/>
    <w:rsid w:val="004C4830"/>
    <w:rsid w:val="004C4ADC"/>
    <w:rsid w:val="004C4D90"/>
    <w:rsid w:val="004C5009"/>
    <w:rsid w:val="004C56C8"/>
    <w:rsid w:val="004C5BF0"/>
    <w:rsid w:val="004C5BFD"/>
    <w:rsid w:val="004C5DCE"/>
    <w:rsid w:val="004C673C"/>
    <w:rsid w:val="004C6E21"/>
    <w:rsid w:val="004C6F62"/>
    <w:rsid w:val="004C775B"/>
    <w:rsid w:val="004C77A7"/>
    <w:rsid w:val="004C7970"/>
    <w:rsid w:val="004C7A28"/>
    <w:rsid w:val="004C7F6B"/>
    <w:rsid w:val="004D03F7"/>
    <w:rsid w:val="004D0425"/>
    <w:rsid w:val="004D0644"/>
    <w:rsid w:val="004D067C"/>
    <w:rsid w:val="004D10EC"/>
    <w:rsid w:val="004D15A6"/>
    <w:rsid w:val="004D1F0F"/>
    <w:rsid w:val="004D3610"/>
    <w:rsid w:val="004D45D3"/>
    <w:rsid w:val="004D4C94"/>
    <w:rsid w:val="004D53B6"/>
    <w:rsid w:val="004D552B"/>
    <w:rsid w:val="004D55AA"/>
    <w:rsid w:val="004D5713"/>
    <w:rsid w:val="004D601D"/>
    <w:rsid w:val="004D60A9"/>
    <w:rsid w:val="004D634F"/>
    <w:rsid w:val="004D6387"/>
    <w:rsid w:val="004D64FC"/>
    <w:rsid w:val="004D6AEB"/>
    <w:rsid w:val="004D6B77"/>
    <w:rsid w:val="004D7133"/>
    <w:rsid w:val="004D76C5"/>
    <w:rsid w:val="004D7772"/>
    <w:rsid w:val="004E0462"/>
    <w:rsid w:val="004E089D"/>
    <w:rsid w:val="004E09FF"/>
    <w:rsid w:val="004E11FD"/>
    <w:rsid w:val="004E177E"/>
    <w:rsid w:val="004E17BC"/>
    <w:rsid w:val="004E2563"/>
    <w:rsid w:val="004E3414"/>
    <w:rsid w:val="004E3463"/>
    <w:rsid w:val="004E3C4A"/>
    <w:rsid w:val="004E498B"/>
    <w:rsid w:val="004E5314"/>
    <w:rsid w:val="004E5909"/>
    <w:rsid w:val="004E5CCA"/>
    <w:rsid w:val="004E5FDC"/>
    <w:rsid w:val="004E5FF0"/>
    <w:rsid w:val="004E6574"/>
    <w:rsid w:val="004E666D"/>
    <w:rsid w:val="004E69CC"/>
    <w:rsid w:val="004E6A0B"/>
    <w:rsid w:val="004E6D4C"/>
    <w:rsid w:val="004E6E84"/>
    <w:rsid w:val="004E722E"/>
    <w:rsid w:val="004F002D"/>
    <w:rsid w:val="004F0A92"/>
    <w:rsid w:val="004F1423"/>
    <w:rsid w:val="004F142D"/>
    <w:rsid w:val="004F1B34"/>
    <w:rsid w:val="004F1CA3"/>
    <w:rsid w:val="004F2B21"/>
    <w:rsid w:val="004F2DA5"/>
    <w:rsid w:val="004F2F4E"/>
    <w:rsid w:val="004F3017"/>
    <w:rsid w:val="004F3574"/>
    <w:rsid w:val="004F3787"/>
    <w:rsid w:val="004F3AC8"/>
    <w:rsid w:val="004F3B9B"/>
    <w:rsid w:val="004F3F72"/>
    <w:rsid w:val="004F4743"/>
    <w:rsid w:val="004F48F2"/>
    <w:rsid w:val="004F52E9"/>
    <w:rsid w:val="004F543A"/>
    <w:rsid w:val="004F5DE1"/>
    <w:rsid w:val="004F65B2"/>
    <w:rsid w:val="004F6893"/>
    <w:rsid w:val="004F6C76"/>
    <w:rsid w:val="004F7B59"/>
    <w:rsid w:val="00500317"/>
    <w:rsid w:val="00500332"/>
    <w:rsid w:val="0050047F"/>
    <w:rsid w:val="005004C8"/>
    <w:rsid w:val="005007ED"/>
    <w:rsid w:val="0050193C"/>
    <w:rsid w:val="00501D98"/>
    <w:rsid w:val="005026CF"/>
    <w:rsid w:val="005026DF"/>
    <w:rsid w:val="00503036"/>
    <w:rsid w:val="005036AD"/>
    <w:rsid w:val="005039AA"/>
    <w:rsid w:val="00504351"/>
    <w:rsid w:val="005045B8"/>
    <w:rsid w:val="00504E5C"/>
    <w:rsid w:val="005054B7"/>
    <w:rsid w:val="0050607F"/>
    <w:rsid w:val="00506226"/>
    <w:rsid w:val="00507713"/>
    <w:rsid w:val="00507910"/>
    <w:rsid w:val="00507A02"/>
    <w:rsid w:val="00510CF9"/>
    <w:rsid w:val="00510D22"/>
    <w:rsid w:val="005110DD"/>
    <w:rsid w:val="005118E6"/>
    <w:rsid w:val="005126BC"/>
    <w:rsid w:val="00512F18"/>
    <w:rsid w:val="0051333E"/>
    <w:rsid w:val="00513737"/>
    <w:rsid w:val="00513A29"/>
    <w:rsid w:val="00513C67"/>
    <w:rsid w:val="00513D11"/>
    <w:rsid w:val="00513DB2"/>
    <w:rsid w:val="00514B04"/>
    <w:rsid w:val="00514B2F"/>
    <w:rsid w:val="00515A86"/>
    <w:rsid w:val="00515F55"/>
    <w:rsid w:val="00516169"/>
    <w:rsid w:val="005163D7"/>
    <w:rsid w:val="005175D7"/>
    <w:rsid w:val="00520198"/>
    <w:rsid w:val="005203E7"/>
    <w:rsid w:val="005204A8"/>
    <w:rsid w:val="005204E3"/>
    <w:rsid w:val="005208F7"/>
    <w:rsid w:val="00520FD7"/>
    <w:rsid w:val="00521726"/>
    <w:rsid w:val="00521854"/>
    <w:rsid w:val="00521B60"/>
    <w:rsid w:val="00522063"/>
    <w:rsid w:val="005222E4"/>
    <w:rsid w:val="005226C6"/>
    <w:rsid w:val="00522EB0"/>
    <w:rsid w:val="005230A5"/>
    <w:rsid w:val="00524030"/>
    <w:rsid w:val="005242B1"/>
    <w:rsid w:val="005245DA"/>
    <w:rsid w:val="00524B08"/>
    <w:rsid w:val="00524DAA"/>
    <w:rsid w:val="00525672"/>
    <w:rsid w:val="00525972"/>
    <w:rsid w:val="00525CA1"/>
    <w:rsid w:val="00525D70"/>
    <w:rsid w:val="00525F63"/>
    <w:rsid w:val="00526253"/>
    <w:rsid w:val="0052644A"/>
    <w:rsid w:val="005269B0"/>
    <w:rsid w:val="00526E0D"/>
    <w:rsid w:val="0052726F"/>
    <w:rsid w:val="00527388"/>
    <w:rsid w:val="00527AB1"/>
    <w:rsid w:val="00527AD2"/>
    <w:rsid w:val="00527D05"/>
    <w:rsid w:val="00527D25"/>
    <w:rsid w:val="0053029A"/>
    <w:rsid w:val="0053053D"/>
    <w:rsid w:val="00530D98"/>
    <w:rsid w:val="00531194"/>
    <w:rsid w:val="005314A2"/>
    <w:rsid w:val="0053152E"/>
    <w:rsid w:val="0053161E"/>
    <w:rsid w:val="005316C6"/>
    <w:rsid w:val="00531F9C"/>
    <w:rsid w:val="005327E2"/>
    <w:rsid w:val="00533A44"/>
    <w:rsid w:val="00534379"/>
    <w:rsid w:val="005350A4"/>
    <w:rsid w:val="005357B2"/>
    <w:rsid w:val="00535F0E"/>
    <w:rsid w:val="0053600C"/>
    <w:rsid w:val="00536F04"/>
    <w:rsid w:val="00537317"/>
    <w:rsid w:val="005376C5"/>
    <w:rsid w:val="00537F80"/>
    <w:rsid w:val="005400BC"/>
    <w:rsid w:val="0054012C"/>
    <w:rsid w:val="00540A76"/>
    <w:rsid w:val="00541038"/>
    <w:rsid w:val="00541544"/>
    <w:rsid w:val="0054181D"/>
    <w:rsid w:val="00541D50"/>
    <w:rsid w:val="00541E81"/>
    <w:rsid w:val="00542BBA"/>
    <w:rsid w:val="00543117"/>
    <w:rsid w:val="00543B40"/>
    <w:rsid w:val="0054416C"/>
    <w:rsid w:val="005445DC"/>
    <w:rsid w:val="00544916"/>
    <w:rsid w:val="00544E38"/>
    <w:rsid w:val="005454C6"/>
    <w:rsid w:val="005458BA"/>
    <w:rsid w:val="00545A67"/>
    <w:rsid w:val="00545B61"/>
    <w:rsid w:val="00545EAD"/>
    <w:rsid w:val="005463CB"/>
    <w:rsid w:val="0054680C"/>
    <w:rsid w:val="00546ED5"/>
    <w:rsid w:val="00547010"/>
    <w:rsid w:val="00547054"/>
    <w:rsid w:val="005476CE"/>
    <w:rsid w:val="0054777A"/>
    <w:rsid w:val="0055073F"/>
    <w:rsid w:val="00550DA0"/>
    <w:rsid w:val="00551468"/>
    <w:rsid w:val="00551A27"/>
    <w:rsid w:val="00552A16"/>
    <w:rsid w:val="00553003"/>
    <w:rsid w:val="00553F42"/>
    <w:rsid w:val="0055422E"/>
    <w:rsid w:val="00554264"/>
    <w:rsid w:val="00554767"/>
    <w:rsid w:val="00554B09"/>
    <w:rsid w:val="00554D4A"/>
    <w:rsid w:val="0055501D"/>
    <w:rsid w:val="00555223"/>
    <w:rsid w:val="005560C9"/>
    <w:rsid w:val="00556164"/>
    <w:rsid w:val="00556370"/>
    <w:rsid w:val="005567FB"/>
    <w:rsid w:val="00556F95"/>
    <w:rsid w:val="005572AA"/>
    <w:rsid w:val="0055771E"/>
    <w:rsid w:val="00557B29"/>
    <w:rsid w:val="00557BB1"/>
    <w:rsid w:val="00557E2A"/>
    <w:rsid w:val="0056068E"/>
    <w:rsid w:val="00560C59"/>
    <w:rsid w:val="00560C82"/>
    <w:rsid w:val="00560D59"/>
    <w:rsid w:val="005611C6"/>
    <w:rsid w:val="005618A2"/>
    <w:rsid w:val="005618AB"/>
    <w:rsid w:val="00562B44"/>
    <w:rsid w:val="00563ABF"/>
    <w:rsid w:val="00563B75"/>
    <w:rsid w:val="00563DFB"/>
    <w:rsid w:val="005644E3"/>
    <w:rsid w:val="00564D10"/>
    <w:rsid w:val="00564D76"/>
    <w:rsid w:val="00564EFE"/>
    <w:rsid w:val="00564FCB"/>
    <w:rsid w:val="00565089"/>
    <w:rsid w:val="0056587B"/>
    <w:rsid w:val="005658C6"/>
    <w:rsid w:val="00566A40"/>
    <w:rsid w:val="005670F7"/>
    <w:rsid w:val="00567330"/>
    <w:rsid w:val="00567488"/>
    <w:rsid w:val="005675D6"/>
    <w:rsid w:val="00567D02"/>
    <w:rsid w:val="0057118A"/>
    <w:rsid w:val="00571834"/>
    <w:rsid w:val="005719C3"/>
    <w:rsid w:val="00571F8B"/>
    <w:rsid w:val="005720AD"/>
    <w:rsid w:val="0057217C"/>
    <w:rsid w:val="005733C6"/>
    <w:rsid w:val="0057386A"/>
    <w:rsid w:val="00573CCE"/>
    <w:rsid w:val="00573ECE"/>
    <w:rsid w:val="00574A5E"/>
    <w:rsid w:val="00574E3C"/>
    <w:rsid w:val="00575196"/>
    <w:rsid w:val="00575615"/>
    <w:rsid w:val="0057568D"/>
    <w:rsid w:val="00575FB1"/>
    <w:rsid w:val="00576153"/>
    <w:rsid w:val="005769B3"/>
    <w:rsid w:val="00576D49"/>
    <w:rsid w:val="00576F2C"/>
    <w:rsid w:val="00577823"/>
    <w:rsid w:val="00577865"/>
    <w:rsid w:val="00580DC3"/>
    <w:rsid w:val="00580F69"/>
    <w:rsid w:val="0058134F"/>
    <w:rsid w:val="00581A2A"/>
    <w:rsid w:val="00581C06"/>
    <w:rsid w:val="00581C5B"/>
    <w:rsid w:val="00581D03"/>
    <w:rsid w:val="00581E10"/>
    <w:rsid w:val="005826BB"/>
    <w:rsid w:val="00582DD5"/>
    <w:rsid w:val="005834AA"/>
    <w:rsid w:val="00583C3D"/>
    <w:rsid w:val="00584823"/>
    <w:rsid w:val="0058483F"/>
    <w:rsid w:val="00585208"/>
    <w:rsid w:val="00585AC4"/>
    <w:rsid w:val="00585EDE"/>
    <w:rsid w:val="00586013"/>
    <w:rsid w:val="00586496"/>
    <w:rsid w:val="00586A28"/>
    <w:rsid w:val="00586D74"/>
    <w:rsid w:val="00587DF2"/>
    <w:rsid w:val="005908ED"/>
    <w:rsid w:val="0059098B"/>
    <w:rsid w:val="00590DF0"/>
    <w:rsid w:val="005913CD"/>
    <w:rsid w:val="00591555"/>
    <w:rsid w:val="005915CE"/>
    <w:rsid w:val="0059173F"/>
    <w:rsid w:val="00591DC7"/>
    <w:rsid w:val="00592A8E"/>
    <w:rsid w:val="005936CA"/>
    <w:rsid w:val="00593B45"/>
    <w:rsid w:val="005940CE"/>
    <w:rsid w:val="00594710"/>
    <w:rsid w:val="0059472B"/>
    <w:rsid w:val="00594CCD"/>
    <w:rsid w:val="00595424"/>
    <w:rsid w:val="00595FFD"/>
    <w:rsid w:val="0059600C"/>
    <w:rsid w:val="005962EA"/>
    <w:rsid w:val="0059643C"/>
    <w:rsid w:val="00596673"/>
    <w:rsid w:val="00596B55"/>
    <w:rsid w:val="005971C0"/>
    <w:rsid w:val="005971E0"/>
    <w:rsid w:val="00597594"/>
    <w:rsid w:val="005976FD"/>
    <w:rsid w:val="005978D5"/>
    <w:rsid w:val="00597948"/>
    <w:rsid w:val="005A01C2"/>
    <w:rsid w:val="005A0515"/>
    <w:rsid w:val="005A0D88"/>
    <w:rsid w:val="005A107B"/>
    <w:rsid w:val="005A15EA"/>
    <w:rsid w:val="005A22A7"/>
    <w:rsid w:val="005A2B16"/>
    <w:rsid w:val="005A313C"/>
    <w:rsid w:val="005A368F"/>
    <w:rsid w:val="005A4211"/>
    <w:rsid w:val="005A4D42"/>
    <w:rsid w:val="005A4D57"/>
    <w:rsid w:val="005A56F9"/>
    <w:rsid w:val="005A606A"/>
    <w:rsid w:val="005A6C49"/>
    <w:rsid w:val="005A743B"/>
    <w:rsid w:val="005A78C2"/>
    <w:rsid w:val="005A7A68"/>
    <w:rsid w:val="005B124A"/>
    <w:rsid w:val="005B12FD"/>
    <w:rsid w:val="005B1D50"/>
    <w:rsid w:val="005B1DBC"/>
    <w:rsid w:val="005B2C08"/>
    <w:rsid w:val="005B2C99"/>
    <w:rsid w:val="005B301C"/>
    <w:rsid w:val="005B3D88"/>
    <w:rsid w:val="005B3E4C"/>
    <w:rsid w:val="005B4B92"/>
    <w:rsid w:val="005B4D48"/>
    <w:rsid w:val="005B4F24"/>
    <w:rsid w:val="005B4F75"/>
    <w:rsid w:val="005B54B5"/>
    <w:rsid w:val="005B5D6D"/>
    <w:rsid w:val="005B62E3"/>
    <w:rsid w:val="005B7C9E"/>
    <w:rsid w:val="005C00B6"/>
    <w:rsid w:val="005C0AD3"/>
    <w:rsid w:val="005C0ED7"/>
    <w:rsid w:val="005C18C2"/>
    <w:rsid w:val="005C19D1"/>
    <w:rsid w:val="005C1C98"/>
    <w:rsid w:val="005C2609"/>
    <w:rsid w:val="005C269F"/>
    <w:rsid w:val="005C33E3"/>
    <w:rsid w:val="005C34D4"/>
    <w:rsid w:val="005C3E5E"/>
    <w:rsid w:val="005C4053"/>
    <w:rsid w:val="005C45E9"/>
    <w:rsid w:val="005C4A1E"/>
    <w:rsid w:val="005C5301"/>
    <w:rsid w:val="005C5CD1"/>
    <w:rsid w:val="005C630B"/>
    <w:rsid w:val="005C6FEC"/>
    <w:rsid w:val="005C71FD"/>
    <w:rsid w:val="005C720A"/>
    <w:rsid w:val="005C7A45"/>
    <w:rsid w:val="005C7AB2"/>
    <w:rsid w:val="005C7D80"/>
    <w:rsid w:val="005D024D"/>
    <w:rsid w:val="005D03F9"/>
    <w:rsid w:val="005D0C7A"/>
    <w:rsid w:val="005D1782"/>
    <w:rsid w:val="005D18D4"/>
    <w:rsid w:val="005D1BD5"/>
    <w:rsid w:val="005D1DA2"/>
    <w:rsid w:val="005D20CC"/>
    <w:rsid w:val="005D2BF7"/>
    <w:rsid w:val="005D2CE3"/>
    <w:rsid w:val="005D2D67"/>
    <w:rsid w:val="005D3B71"/>
    <w:rsid w:val="005D3E11"/>
    <w:rsid w:val="005D408F"/>
    <w:rsid w:val="005D48D3"/>
    <w:rsid w:val="005D4D40"/>
    <w:rsid w:val="005D535D"/>
    <w:rsid w:val="005D562B"/>
    <w:rsid w:val="005D73C2"/>
    <w:rsid w:val="005D7622"/>
    <w:rsid w:val="005D77D5"/>
    <w:rsid w:val="005D7F85"/>
    <w:rsid w:val="005E0971"/>
    <w:rsid w:val="005E0D28"/>
    <w:rsid w:val="005E1023"/>
    <w:rsid w:val="005E169C"/>
    <w:rsid w:val="005E181F"/>
    <w:rsid w:val="005E2A91"/>
    <w:rsid w:val="005E2E99"/>
    <w:rsid w:val="005E3088"/>
    <w:rsid w:val="005E34E3"/>
    <w:rsid w:val="005E41E3"/>
    <w:rsid w:val="005E4528"/>
    <w:rsid w:val="005E4632"/>
    <w:rsid w:val="005E470F"/>
    <w:rsid w:val="005E4E6F"/>
    <w:rsid w:val="005E4F21"/>
    <w:rsid w:val="005E525E"/>
    <w:rsid w:val="005E583C"/>
    <w:rsid w:val="005E609F"/>
    <w:rsid w:val="005E61D8"/>
    <w:rsid w:val="005E6623"/>
    <w:rsid w:val="005E6828"/>
    <w:rsid w:val="005E6BBC"/>
    <w:rsid w:val="005E709D"/>
    <w:rsid w:val="005E78E2"/>
    <w:rsid w:val="005E7E6B"/>
    <w:rsid w:val="005F0050"/>
    <w:rsid w:val="005F02DF"/>
    <w:rsid w:val="005F0A82"/>
    <w:rsid w:val="005F16EB"/>
    <w:rsid w:val="005F1A0C"/>
    <w:rsid w:val="005F261E"/>
    <w:rsid w:val="005F2738"/>
    <w:rsid w:val="005F30A5"/>
    <w:rsid w:val="005F3148"/>
    <w:rsid w:val="005F3474"/>
    <w:rsid w:val="005F35BD"/>
    <w:rsid w:val="005F38A0"/>
    <w:rsid w:val="005F4795"/>
    <w:rsid w:val="005F4B76"/>
    <w:rsid w:val="005F50DE"/>
    <w:rsid w:val="005F544E"/>
    <w:rsid w:val="005F5746"/>
    <w:rsid w:val="005F5CAB"/>
    <w:rsid w:val="005F6280"/>
    <w:rsid w:val="005F6CF0"/>
    <w:rsid w:val="005F7051"/>
    <w:rsid w:val="005F7499"/>
    <w:rsid w:val="0060012B"/>
    <w:rsid w:val="0060025B"/>
    <w:rsid w:val="0060045D"/>
    <w:rsid w:val="006006EE"/>
    <w:rsid w:val="006012EA"/>
    <w:rsid w:val="0060137F"/>
    <w:rsid w:val="006013AD"/>
    <w:rsid w:val="0060205C"/>
    <w:rsid w:val="006024AC"/>
    <w:rsid w:val="006025FF"/>
    <w:rsid w:val="006029AD"/>
    <w:rsid w:val="00602FC3"/>
    <w:rsid w:val="006034F2"/>
    <w:rsid w:val="006035A5"/>
    <w:rsid w:val="0060362A"/>
    <w:rsid w:val="006038EA"/>
    <w:rsid w:val="00603ACF"/>
    <w:rsid w:val="006043D6"/>
    <w:rsid w:val="00605C78"/>
    <w:rsid w:val="00606A0A"/>
    <w:rsid w:val="00606B6D"/>
    <w:rsid w:val="00606CFD"/>
    <w:rsid w:val="00606DBA"/>
    <w:rsid w:val="00606EDF"/>
    <w:rsid w:val="00607C37"/>
    <w:rsid w:val="0061039A"/>
    <w:rsid w:val="0061061E"/>
    <w:rsid w:val="006106D2"/>
    <w:rsid w:val="00610781"/>
    <w:rsid w:val="00610E8B"/>
    <w:rsid w:val="006115F0"/>
    <w:rsid w:val="00611A3A"/>
    <w:rsid w:val="00611E52"/>
    <w:rsid w:val="00612435"/>
    <w:rsid w:val="00612503"/>
    <w:rsid w:val="00612874"/>
    <w:rsid w:val="00612A2A"/>
    <w:rsid w:val="00612A76"/>
    <w:rsid w:val="00612B24"/>
    <w:rsid w:val="00612C98"/>
    <w:rsid w:val="00612E3F"/>
    <w:rsid w:val="00613974"/>
    <w:rsid w:val="00613A57"/>
    <w:rsid w:val="00613B36"/>
    <w:rsid w:val="00613D40"/>
    <w:rsid w:val="00613E32"/>
    <w:rsid w:val="006140CC"/>
    <w:rsid w:val="006140EB"/>
    <w:rsid w:val="00614E73"/>
    <w:rsid w:val="00615158"/>
    <w:rsid w:val="0061520F"/>
    <w:rsid w:val="006154D6"/>
    <w:rsid w:val="006154E0"/>
    <w:rsid w:val="006154F1"/>
    <w:rsid w:val="006155B8"/>
    <w:rsid w:val="00615A81"/>
    <w:rsid w:val="00615B95"/>
    <w:rsid w:val="00615D44"/>
    <w:rsid w:val="00616092"/>
    <w:rsid w:val="00616327"/>
    <w:rsid w:val="00616679"/>
    <w:rsid w:val="00616C76"/>
    <w:rsid w:val="00617AF3"/>
    <w:rsid w:val="00617ECE"/>
    <w:rsid w:val="006203D3"/>
    <w:rsid w:val="00620452"/>
    <w:rsid w:val="00620CAB"/>
    <w:rsid w:val="00620CB1"/>
    <w:rsid w:val="00621191"/>
    <w:rsid w:val="00621D98"/>
    <w:rsid w:val="006225CB"/>
    <w:rsid w:val="00622671"/>
    <w:rsid w:val="00622C8C"/>
    <w:rsid w:val="00622D4C"/>
    <w:rsid w:val="00623320"/>
    <w:rsid w:val="0062388F"/>
    <w:rsid w:val="00623A6F"/>
    <w:rsid w:val="0062401C"/>
    <w:rsid w:val="00624410"/>
    <w:rsid w:val="00624972"/>
    <w:rsid w:val="00625455"/>
    <w:rsid w:val="0062627A"/>
    <w:rsid w:val="00626FD0"/>
    <w:rsid w:val="0062747A"/>
    <w:rsid w:val="00627607"/>
    <w:rsid w:val="00627FDF"/>
    <w:rsid w:val="0063037E"/>
    <w:rsid w:val="006303D4"/>
    <w:rsid w:val="00630670"/>
    <w:rsid w:val="006308E0"/>
    <w:rsid w:val="00630E0B"/>
    <w:rsid w:val="0063174D"/>
    <w:rsid w:val="00631FA4"/>
    <w:rsid w:val="0063218C"/>
    <w:rsid w:val="00632223"/>
    <w:rsid w:val="00632A30"/>
    <w:rsid w:val="00632E80"/>
    <w:rsid w:val="00633523"/>
    <w:rsid w:val="006341B7"/>
    <w:rsid w:val="00634768"/>
    <w:rsid w:val="00634909"/>
    <w:rsid w:val="00634B24"/>
    <w:rsid w:val="00634B5B"/>
    <w:rsid w:val="00634B8E"/>
    <w:rsid w:val="00635810"/>
    <w:rsid w:val="00635B3C"/>
    <w:rsid w:val="00635F89"/>
    <w:rsid w:val="00636172"/>
    <w:rsid w:val="0063664D"/>
    <w:rsid w:val="00636731"/>
    <w:rsid w:val="00636AA2"/>
    <w:rsid w:val="00636AD9"/>
    <w:rsid w:val="00636C06"/>
    <w:rsid w:val="00637174"/>
    <w:rsid w:val="006371FA"/>
    <w:rsid w:val="00637227"/>
    <w:rsid w:val="0063741B"/>
    <w:rsid w:val="00637456"/>
    <w:rsid w:val="00637A2D"/>
    <w:rsid w:val="00637CF4"/>
    <w:rsid w:val="00637D34"/>
    <w:rsid w:val="006401F3"/>
    <w:rsid w:val="006403CC"/>
    <w:rsid w:val="00640534"/>
    <w:rsid w:val="00641076"/>
    <w:rsid w:val="00641095"/>
    <w:rsid w:val="0064135B"/>
    <w:rsid w:val="00641825"/>
    <w:rsid w:val="00641C83"/>
    <w:rsid w:val="00641C9F"/>
    <w:rsid w:val="00641F9B"/>
    <w:rsid w:val="0064208F"/>
    <w:rsid w:val="006426DA"/>
    <w:rsid w:val="00642AEF"/>
    <w:rsid w:val="00642C95"/>
    <w:rsid w:val="00642E2C"/>
    <w:rsid w:val="00642F86"/>
    <w:rsid w:val="0064369C"/>
    <w:rsid w:val="00643D06"/>
    <w:rsid w:val="006446F0"/>
    <w:rsid w:val="0064491F"/>
    <w:rsid w:val="00645163"/>
    <w:rsid w:val="006452AD"/>
    <w:rsid w:val="00645830"/>
    <w:rsid w:val="00645EC9"/>
    <w:rsid w:val="0064701C"/>
    <w:rsid w:val="00647121"/>
    <w:rsid w:val="006478E4"/>
    <w:rsid w:val="00647C83"/>
    <w:rsid w:val="006503CE"/>
    <w:rsid w:val="00650996"/>
    <w:rsid w:val="00651474"/>
    <w:rsid w:val="006521C7"/>
    <w:rsid w:val="00652263"/>
    <w:rsid w:val="00652281"/>
    <w:rsid w:val="006522DC"/>
    <w:rsid w:val="006524DF"/>
    <w:rsid w:val="00654075"/>
    <w:rsid w:val="006540BB"/>
    <w:rsid w:val="006540E6"/>
    <w:rsid w:val="0065416F"/>
    <w:rsid w:val="00654172"/>
    <w:rsid w:val="006543FC"/>
    <w:rsid w:val="00654929"/>
    <w:rsid w:val="00654D27"/>
    <w:rsid w:val="0065578F"/>
    <w:rsid w:val="006563B8"/>
    <w:rsid w:val="006563D3"/>
    <w:rsid w:val="00656651"/>
    <w:rsid w:val="00656A54"/>
    <w:rsid w:val="00656A7A"/>
    <w:rsid w:val="00656CAC"/>
    <w:rsid w:val="00657553"/>
    <w:rsid w:val="006601B3"/>
    <w:rsid w:val="00660D11"/>
    <w:rsid w:val="00660E66"/>
    <w:rsid w:val="00660FF6"/>
    <w:rsid w:val="00661174"/>
    <w:rsid w:val="0066179D"/>
    <w:rsid w:val="00661D95"/>
    <w:rsid w:val="006620E1"/>
    <w:rsid w:val="00662628"/>
    <w:rsid w:val="0066266E"/>
    <w:rsid w:val="00662764"/>
    <w:rsid w:val="00662BE5"/>
    <w:rsid w:val="00662D45"/>
    <w:rsid w:val="00663362"/>
    <w:rsid w:val="006633B8"/>
    <w:rsid w:val="00663594"/>
    <w:rsid w:val="00663F79"/>
    <w:rsid w:val="0066400D"/>
    <w:rsid w:val="0066402F"/>
    <w:rsid w:val="006641E2"/>
    <w:rsid w:val="00664A2F"/>
    <w:rsid w:val="00665224"/>
    <w:rsid w:val="00665557"/>
    <w:rsid w:val="00665EB4"/>
    <w:rsid w:val="00665FB3"/>
    <w:rsid w:val="0066630B"/>
    <w:rsid w:val="0066658E"/>
    <w:rsid w:val="006679EF"/>
    <w:rsid w:val="00670312"/>
    <w:rsid w:val="0067033B"/>
    <w:rsid w:val="006703AD"/>
    <w:rsid w:val="006704D6"/>
    <w:rsid w:val="006704F9"/>
    <w:rsid w:val="0067054A"/>
    <w:rsid w:val="00670727"/>
    <w:rsid w:val="00670DB3"/>
    <w:rsid w:val="00671535"/>
    <w:rsid w:val="006719B6"/>
    <w:rsid w:val="00672A8A"/>
    <w:rsid w:val="00672DBA"/>
    <w:rsid w:val="00673023"/>
    <w:rsid w:val="0067340E"/>
    <w:rsid w:val="00673512"/>
    <w:rsid w:val="0067351E"/>
    <w:rsid w:val="00673659"/>
    <w:rsid w:val="00673882"/>
    <w:rsid w:val="00673EA6"/>
    <w:rsid w:val="00675308"/>
    <w:rsid w:val="0067534B"/>
    <w:rsid w:val="00675390"/>
    <w:rsid w:val="006759EA"/>
    <w:rsid w:val="00675D7A"/>
    <w:rsid w:val="006765FD"/>
    <w:rsid w:val="00676C01"/>
    <w:rsid w:val="00676ECA"/>
    <w:rsid w:val="00677839"/>
    <w:rsid w:val="0067788F"/>
    <w:rsid w:val="006778B1"/>
    <w:rsid w:val="00677B61"/>
    <w:rsid w:val="00677CD3"/>
    <w:rsid w:val="006806D2"/>
    <w:rsid w:val="00680F78"/>
    <w:rsid w:val="006828A6"/>
    <w:rsid w:val="00682919"/>
    <w:rsid w:val="00683332"/>
    <w:rsid w:val="0068389E"/>
    <w:rsid w:val="00683C56"/>
    <w:rsid w:val="00683D2D"/>
    <w:rsid w:val="006840F9"/>
    <w:rsid w:val="00684153"/>
    <w:rsid w:val="00684601"/>
    <w:rsid w:val="006846FD"/>
    <w:rsid w:val="00684740"/>
    <w:rsid w:val="00684873"/>
    <w:rsid w:val="00684FCD"/>
    <w:rsid w:val="006855F7"/>
    <w:rsid w:val="006856BA"/>
    <w:rsid w:val="0068578C"/>
    <w:rsid w:val="00686D83"/>
    <w:rsid w:val="00686DBD"/>
    <w:rsid w:val="00686F70"/>
    <w:rsid w:val="006870DC"/>
    <w:rsid w:val="0068726F"/>
    <w:rsid w:val="00687273"/>
    <w:rsid w:val="0069060E"/>
    <w:rsid w:val="00690753"/>
    <w:rsid w:val="00691019"/>
    <w:rsid w:val="006911CF"/>
    <w:rsid w:val="00691D73"/>
    <w:rsid w:val="006923AB"/>
    <w:rsid w:val="006927E8"/>
    <w:rsid w:val="00692807"/>
    <w:rsid w:val="006931E1"/>
    <w:rsid w:val="00693390"/>
    <w:rsid w:val="00693A97"/>
    <w:rsid w:val="00693F6C"/>
    <w:rsid w:val="00693FA5"/>
    <w:rsid w:val="0069427E"/>
    <w:rsid w:val="00694928"/>
    <w:rsid w:val="00694C43"/>
    <w:rsid w:val="00695376"/>
    <w:rsid w:val="0069567C"/>
    <w:rsid w:val="00695B86"/>
    <w:rsid w:val="006961B9"/>
    <w:rsid w:val="006961F4"/>
    <w:rsid w:val="00696E71"/>
    <w:rsid w:val="006A0102"/>
    <w:rsid w:val="006A01C1"/>
    <w:rsid w:val="006A06A0"/>
    <w:rsid w:val="006A10A0"/>
    <w:rsid w:val="006A11D4"/>
    <w:rsid w:val="006A1C09"/>
    <w:rsid w:val="006A2201"/>
    <w:rsid w:val="006A3399"/>
    <w:rsid w:val="006A3406"/>
    <w:rsid w:val="006A3931"/>
    <w:rsid w:val="006A4AE1"/>
    <w:rsid w:val="006A533C"/>
    <w:rsid w:val="006A5877"/>
    <w:rsid w:val="006A599C"/>
    <w:rsid w:val="006A5C53"/>
    <w:rsid w:val="006A63FA"/>
    <w:rsid w:val="006A6574"/>
    <w:rsid w:val="006A6B57"/>
    <w:rsid w:val="006A6CE1"/>
    <w:rsid w:val="006A78F9"/>
    <w:rsid w:val="006A7F69"/>
    <w:rsid w:val="006B1151"/>
    <w:rsid w:val="006B1527"/>
    <w:rsid w:val="006B15A5"/>
    <w:rsid w:val="006B1664"/>
    <w:rsid w:val="006B1903"/>
    <w:rsid w:val="006B2355"/>
    <w:rsid w:val="006B2521"/>
    <w:rsid w:val="006B26FA"/>
    <w:rsid w:val="006B272B"/>
    <w:rsid w:val="006B27B4"/>
    <w:rsid w:val="006B2DAA"/>
    <w:rsid w:val="006B2ED2"/>
    <w:rsid w:val="006B307B"/>
    <w:rsid w:val="006B3088"/>
    <w:rsid w:val="006B3389"/>
    <w:rsid w:val="006B3F4A"/>
    <w:rsid w:val="006B4216"/>
    <w:rsid w:val="006B42D9"/>
    <w:rsid w:val="006B47D1"/>
    <w:rsid w:val="006B52A5"/>
    <w:rsid w:val="006B615C"/>
    <w:rsid w:val="006B61C4"/>
    <w:rsid w:val="006B65AE"/>
    <w:rsid w:val="006B709D"/>
    <w:rsid w:val="006B74EC"/>
    <w:rsid w:val="006B7550"/>
    <w:rsid w:val="006B7A05"/>
    <w:rsid w:val="006B7F1C"/>
    <w:rsid w:val="006C0276"/>
    <w:rsid w:val="006C0F27"/>
    <w:rsid w:val="006C15E8"/>
    <w:rsid w:val="006C164E"/>
    <w:rsid w:val="006C1BBE"/>
    <w:rsid w:val="006C1DA3"/>
    <w:rsid w:val="006C2F1B"/>
    <w:rsid w:val="006C377F"/>
    <w:rsid w:val="006C38B7"/>
    <w:rsid w:val="006C38E9"/>
    <w:rsid w:val="006C4319"/>
    <w:rsid w:val="006C4BF6"/>
    <w:rsid w:val="006C4D43"/>
    <w:rsid w:val="006C4F72"/>
    <w:rsid w:val="006C4FD2"/>
    <w:rsid w:val="006C5033"/>
    <w:rsid w:val="006C5347"/>
    <w:rsid w:val="006C548C"/>
    <w:rsid w:val="006C6233"/>
    <w:rsid w:val="006C6461"/>
    <w:rsid w:val="006C64D1"/>
    <w:rsid w:val="006C6513"/>
    <w:rsid w:val="006C6D29"/>
    <w:rsid w:val="006C737F"/>
    <w:rsid w:val="006C776E"/>
    <w:rsid w:val="006C7BD8"/>
    <w:rsid w:val="006C7EBF"/>
    <w:rsid w:val="006D03FF"/>
    <w:rsid w:val="006D0BA4"/>
    <w:rsid w:val="006D0EFC"/>
    <w:rsid w:val="006D117E"/>
    <w:rsid w:val="006D1793"/>
    <w:rsid w:val="006D212F"/>
    <w:rsid w:val="006D228C"/>
    <w:rsid w:val="006D2A28"/>
    <w:rsid w:val="006D364F"/>
    <w:rsid w:val="006D4A01"/>
    <w:rsid w:val="006D4D22"/>
    <w:rsid w:val="006D5808"/>
    <w:rsid w:val="006D591C"/>
    <w:rsid w:val="006D5A66"/>
    <w:rsid w:val="006D5D28"/>
    <w:rsid w:val="006D633A"/>
    <w:rsid w:val="006D6B69"/>
    <w:rsid w:val="006D79BD"/>
    <w:rsid w:val="006D7E84"/>
    <w:rsid w:val="006E0205"/>
    <w:rsid w:val="006E1354"/>
    <w:rsid w:val="006E18EE"/>
    <w:rsid w:val="006E1E3B"/>
    <w:rsid w:val="006E214E"/>
    <w:rsid w:val="006E2399"/>
    <w:rsid w:val="006E250F"/>
    <w:rsid w:val="006E26B2"/>
    <w:rsid w:val="006E2F77"/>
    <w:rsid w:val="006E30DE"/>
    <w:rsid w:val="006E3711"/>
    <w:rsid w:val="006E3863"/>
    <w:rsid w:val="006E39FB"/>
    <w:rsid w:val="006E3ACA"/>
    <w:rsid w:val="006E41CF"/>
    <w:rsid w:val="006E4628"/>
    <w:rsid w:val="006E58AC"/>
    <w:rsid w:val="006E6963"/>
    <w:rsid w:val="006E6CCD"/>
    <w:rsid w:val="006E74A8"/>
    <w:rsid w:val="006F0A65"/>
    <w:rsid w:val="006F10BE"/>
    <w:rsid w:val="006F12A6"/>
    <w:rsid w:val="006F1733"/>
    <w:rsid w:val="006F1B57"/>
    <w:rsid w:val="006F1C6C"/>
    <w:rsid w:val="006F1E03"/>
    <w:rsid w:val="006F2073"/>
    <w:rsid w:val="006F26F9"/>
    <w:rsid w:val="006F2777"/>
    <w:rsid w:val="006F2A2F"/>
    <w:rsid w:val="006F2AA2"/>
    <w:rsid w:val="006F2C1F"/>
    <w:rsid w:val="006F3C52"/>
    <w:rsid w:val="006F44DE"/>
    <w:rsid w:val="006F46BC"/>
    <w:rsid w:val="006F4ADB"/>
    <w:rsid w:val="006F4D73"/>
    <w:rsid w:val="006F5259"/>
    <w:rsid w:val="006F5512"/>
    <w:rsid w:val="006F56F7"/>
    <w:rsid w:val="006F58A2"/>
    <w:rsid w:val="006F59C0"/>
    <w:rsid w:val="006F6234"/>
    <w:rsid w:val="006F6D30"/>
    <w:rsid w:val="006F6F52"/>
    <w:rsid w:val="006F7BC5"/>
    <w:rsid w:val="007001DA"/>
    <w:rsid w:val="007002D7"/>
    <w:rsid w:val="00700632"/>
    <w:rsid w:val="007006F1"/>
    <w:rsid w:val="00700904"/>
    <w:rsid w:val="00700F9B"/>
    <w:rsid w:val="00701C6F"/>
    <w:rsid w:val="00701E48"/>
    <w:rsid w:val="00702304"/>
    <w:rsid w:val="007035D4"/>
    <w:rsid w:val="00703F1D"/>
    <w:rsid w:val="00704D81"/>
    <w:rsid w:val="007051DF"/>
    <w:rsid w:val="0070598D"/>
    <w:rsid w:val="00705D8A"/>
    <w:rsid w:val="007068D8"/>
    <w:rsid w:val="00706A81"/>
    <w:rsid w:val="00707A13"/>
    <w:rsid w:val="00707D85"/>
    <w:rsid w:val="007102FB"/>
    <w:rsid w:val="00710637"/>
    <w:rsid w:val="0071092B"/>
    <w:rsid w:val="007127CE"/>
    <w:rsid w:val="00712922"/>
    <w:rsid w:val="00712BC3"/>
    <w:rsid w:val="00712F3A"/>
    <w:rsid w:val="007133E0"/>
    <w:rsid w:val="00713598"/>
    <w:rsid w:val="00713CC0"/>
    <w:rsid w:val="007141EE"/>
    <w:rsid w:val="0071487A"/>
    <w:rsid w:val="00714C42"/>
    <w:rsid w:val="0071510F"/>
    <w:rsid w:val="0071564C"/>
    <w:rsid w:val="00715E8D"/>
    <w:rsid w:val="00716169"/>
    <w:rsid w:val="007162C3"/>
    <w:rsid w:val="00716465"/>
    <w:rsid w:val="00716BFD"/>
    <w:rsid w:val="00717071"/>
    <w:rsid w:val="00717089"/>
    <w:rsid w:val="00717323"/>
    <w:rsid w:val="00717654"/>
    <w:rsid w:val="00717A73"/>
    <w:rsid w:val="00717C50"/>
    <w:rsid w:val="0072055B"/>
    <w:rsid w:val="00720573"/>
    <w:rsid w:val="007211C4"/>
    <w:rsid w:val="0072167B"/>
    <w:rsid w:val="00721B35"/>
    <w:rsid w:val="007223D9"/>
    <w:rsid w:val="007224F5"/>
    <w:rsid w:val="00722788"/>
    <w:rsid w:val="0072285B"/>
    <w:rsid w:val="00722A73"/>
    <w:rsid w:val="00723936"/>
    <w:rsid w:val="00723ADC"/>
    <w:rsid w:val="00723CE2"/>
    <w:rsid w:val="00723FBC"/>
    <w:rsid w:val="0072492D"/>
    <w:rsid w:val="00724D44"/>
    <w:rsid w:val="00724E0B"/>
    <w:rsid w:val="007254EC"/>
    <w:rsid w:val="00725B50"/>
    <w:rsid w:val="00725CB9"/>
    <w:rsid w:val="00726805"/>
    <w:rsid w:val="00726D0C"/>
    <w:rsid w:val="007300DC"/>
    <w:rsid w:val="0073021C"/>
    <w:rsid w:val="00730F2E"/>
    <w:rsid w:val="0073133F"/>
    <w:rsid w:val="00731429"/>
    <w:rsid w:val="0073172E"/>
    <w:rsid w:val="00731FF7"/>
    <w:rsid w:val="00732450"/>
    <w:rsid w:val="007325C2"/>
    <w:rsid w:val="007334FF"/>
    <w:rsid w:val="0073412C"/>
    <w:rsid w:val="007341F0"/>
    <w:rsid w:val="0073454A"/>
    <w:rsid w:val="00734D2B"/>
    <w:rsid w:val="007366EB"/>
    <w:rsid w:val="00736E97"/>
    <w:rsid w:val="0073702D"/>
    <w:rsid w:val="007370C5"/>
    <w:rsid w:val="00737D74"/>
    <w:rsid w:val="0074045F"/>
    <w:rsid w:val="00740EF9"/>
    <w:rsid w:val="0074170F"/>
    <w:rsid w:val="00741F05"/>
    <w:rsid w:val="00742211"/>
    <w:rsid w:val="00742261"/>
    <w:rsid w:val="00742724"/>
    <w:rsid w:val="00742E41"/>
    <w:rsid w:val="007435D0"/>
    <w:rsid w:val="0074368F"/>
    <w:rsid w:val="007436FA"/>
    <w:rsid w:val="00743A29"/>
    <w:rsid w:val="00743D0E"/>
    <w:rsid w:val="00743ED5"/>
    <w:rsid w:val="00743FC1"/>
    <w:rsid w:val="00744AFA"/>
    <w:rsid w:val="00744E89"/>
    <w:rsid w:val="007454F6"/>
    <w:rsid w:val="00745BD5"/>
    <w:rsid w:val="00745D5C"/>
    <w:rsid w:val="00746A68"/>
    <w:rsid w:val="00746CF6"/>
    <w:rsid w:val="00746F3C"/>
    <w:rsid w:val="00747335"/>
    <w:rsid w:val="00747709"/>
    <w:rsid w:val="00747D1D"/>
    <w:rsid w:val="00747D34"/>
    <w:rsid w:val="00747F51"/>
    <w:rsid w:val="007505E4"/>
    <w:rsid w:val="007506C4"/>
    <w:rsid w:val="007506EF"/>
    <w:rsid w:val="00750813"/>
    <w:rsid w:val="007509B0"/>
    <w:rsid w:val="00750E11"/>
    <w:rsid w:val="0075147A"/>
    <w:rsid w:val="007514DC"/>
    <w:rsid w:val="0075163D"/>
    <w:rsid w:val="00751831"/>
    <w:rsid w:val="00751A7B"/>
    <w:rsid w:val="00751B0C"/>
    <w:rsid w:val="0075230F"/>
    <w:rsid w:val="00752438"/>
    <w:rsid w:val="007527E7"/>
    <w:rsid w:val="007528BF"/>
    <w:rsid w:val="00752B12"/>
    <w:rsid w:val="0075327F"/>
    <w:rsid w:val="00753E97"/>
    <w:rsid w:val="00753F1C"/>
    <w:rsid w:val="007545CE"/>
    <w:rsid w:val="00756042"/>
    <w:rsid w:val="007561A5"/>
    <w:rsid w:val="007569DA"/>
    <w:rsid w:val="00756CD1"/>
    <w:rsid w:val="00757DA2"/>
    <w:rsid w:val="007604DA"/>
    <w:rsid w:val="007608F4"/>
    <w:rsid w:val="00761314"/>
    <w:rsid w:val="00761714"/>
    <w:rsid w:val="007624EB"/>
    <w:rsid w:val="007625ED"/>
    <w:rsid w:val="007627E9"/>
    <w:rsid w:val="00762B47"/>
    <w:rsid w:val="007631DE"/>
    <w:rsid w:val="00763590"/>
    <w:rsid w:val="00763725"/>
    <w:rsid w:val="00763D78"/>
    <w:rsid w:val="0076420B"/>
    <w:rsid w:val="0076452C"/>
    <w:rsid w:val="00764977"/>
    <w:rsid w:val="00765550"/>
    <w:rsid w:val="00765CC3"/>
    <w:rsid w:val="00766CFB"/>
    <w:rsid w:val="00766F98"/>
    <w:rsid w:val="0076722B"/>
    <w:rsid w:val="0076729E"/>
    <w:rsid w:val="007677B4"/>
    <w:rsid w:val="00767833"/>
    <w:rsid w:val="0076796B"/>
    <w:rsid w:val="00767BFB"/>
    <w:rsid w:val="00770824"/>
    <w:rsid w:val="00771244"/>
    <w:rsid w:val="007714F9"/>
    <w:rsid w:val="0077278C"/>
    <w:rsid w:val="00772F21"/>
    <w:rsid w:val="00773A5F"/>
    <w:rsid w:val="00774B1F"/>
    <w:rsid w:val="00774DCC"/>
    <w:rsid w:val="00774FFD"/>
    <w:rsid w:val="00775624"/>
    <w:rsid w:val="007757DE"/>
    <w:rsid w:val="00775EC2"/>
    <w:rsid w:val="007762D7"/>
    <w:rsid w:val="00776603"/>
    <w:rsid w:val="00776680"/>
    <w:rsid w:val="00776F47"/>
    <w:rsid w:val="007775FA"/>
    <w:rsid w:val="00777ABA"/>
    <w:rsid w:val="00777DCE"/>
    <w:rsid w:val="00780051"/>
    <w:rsid w:val="007803C9"/>
    <w:rsid w:val="00781217"/>
    <w:rsid w:val="0078163A"/>
    <w:rsid w:val="00781AFC"/>
    <w:rsid w:val="00781AFD"/>
    <w:rsid w:val="00782279"/>
    <w:rsid w:val="00782571"/>
    <w:rsid w:val="00782A1E"/>
    <w:rsid w:val="00782A99"/>
    <w:rsid w:val="00782AD0"/>
    <w:rsid w:val="00782F0B"/>
    <w:rsid w:val="007831E5"/>
    <w:rsid w:val="00783291"/>
    <w:rsid w:val="0078349B"/>
    <w:rsid w:val="00783D0F"/>
    <w:rsid w:val="00783DC7"/>
    <w:rsid w:val="007847D3"/>
    <w:rsid w:val="00784AF1"/>
    <w:rsid w:val="007859CD"/>
    <w:rsid w:val="00785B2C"/>
    <w:rsid w:val="00785E5D"/>
    <w:rsid w:val="0078641A"/>
    <w:rsid w:val="00786B36"/>
    <w:rsid w:val="00786F57"/>
    <w:rsid w:val="007872D4"/>
    <w:rsid w:val="007874F9"/>
    <w:rsid w:val="007876B3"/>
    <w:rsid w:val="007879C1"/>
    <w:rsid w:val="00787ECE"/>
    <w:rsid w:val="00790095"/>
    <w:rsid w:val="007903F7"/>
    <w:rsid w:val="007914B4"/>
    <w:rsid w:val="00791B0E"/>
    <w:rsid w:val="00792478"/>
    <w:rsid w:val="0079262E"/>
    <w:rsid w:val="00792932"/>
    <w:rsid w:val="0079319A"/>
    <w:rsid w:val="00793513"/>
    <w:rsid w:val="007938A5"/>
    <w:rsid w:val="00793AB0"/>
    <w:rsid w:val="00793BE0"/>
    <w:rsid w:val="00793E7C"/>
    <w:rsid w:val="0079494B"/>
    <w:rsid w:val="00794CD6"/>
    <w:rsid w:val="007955E7"/>
    <w:rsid w:val="00795769"/>
    <w:rsid w:val="00795CA2"/>
    <w:rsid w:val="00795E19"/>
    <w:rsid w:val="00796211"/>
    <w:rsid w:val="00797838"/>
    <w:rsid w:val="00797906"/>
    <w:rsid w:val="00797FD0"/>
    <w:rsid w:val="007A0285"/>
    <w:rsid w:val="007A0575"/>
    <w:rsid w:val="007A0681"/>
    <w:rsid w:val="007A0700"/>
    <w:rsid w:val="007A096D"/>
    <w:rsid w:val="007A0F2E"/>
    <w:rsid w:val="007A10B7"/>
    <w:rsid w:val="007A196E"/>
    <w:rsid w:val="007A1C47"/>
    <w:rsid w:val="007A1D42"/>
    <w:rsid w:val="007A1FCC"/>
    <w:rsid w:val="007A2456"/>
    <w:rsid w:val="007A264D"/>
    <w:rsid w:val="007A276A"/>
    <w:rsid w:val="007A293A"/>
    <w:rsid w:val="007A3251"/>
    <w:rsid w:val="007A3C79"/>
    <w:rsid w:val="007A3F66"/>
    <w:rsid w:val="007A4394"/>
    <w:rsid w:val="007A48F2"/>
    <w:rsid w:val="007A5068"/>
    <w:rsid w:val="007A56FE"/>
    <w:rsid w:val="007A59D0"/>
    <w:rsid w:val="007A6086"/>
    <w:rsid w:val="007A6099"/>
    <w:rsid w:val="007A6E25"/>
    <w:rsid w:val="007A79CE"/>
    <w:rsid w:val="007A7AE1"/>
    <w:rsid w:val="007A7E53"/>
    <w:rsid w:val="007B0608"/>
    <w:rsid w:val="007B0DA0"/>
    <w:rsid w:val="007B1218"/>
    <w:rsid w:val="007B14C1"/>
    <w:rsid w:val="007B1DB3"/>
    <w:rsid w:val="007B21F0"/>
    <w:rsid w:val="007B2BDC"/>
    <w:rsid w:val="007B35B3"/>
    <w:rsid w:val="007B4291"/>
    <w:rsid w:val="007B4298"/>
    <w:rsid w:val="007B4857"/>
    <w:rsid w:val="007B4A87"/>
    <w:rsid w:val="007B5F2E"/>
    <w:rsid w:val="007B61F1"/>
    <w:rsid w:val="007B6850"/>
    <w:rsid w:val="007B6A70"/>
    <w:rsid w:val="007B7117"/>
    <w:rsid w:val="007B7F90"/>
    <w:rsid w:val="007C0363"/>
    <w:rsid w:val="007C071A"/>
    <w:rsid w:val="007C0BA1"/>
    <w:rsid w:val="007C0E62"/>
    <w:rsid w:val="007C0F03"/>
    <w:rsid w:val="007C14B6"/>
    <w:rsid w:val="007C1BCC"/>
    <w:rsid w:val="007C217E"/>
    <w:rsid w:val="007C3DA2"/>
    <w:rsid w:val="007C4DED"/>
    <w:rsid w:val="007C4DF3"/>
    <w:rsid w:val="007C504C"/>
    <w:rsid w:val="007C5E4E"/>
    <w:rsid w:val="007C61D0"/>
    <w:rsid w:val="007C6B9E"/>
    <w:rsid w:val="007C6E99"/>
    <w:rsid w:val="007C75E1"/>
    <w:rsid w:val="007D056A"/>
    <w:rsid w:val="007D05D9"/>
    <w:rsid w:val="007D06CF"/>
    <w:rsid w:val="007D1693"/>
    <w:rsid w:val="007D1FE7"/>
    <w:rsid w:val="007D22D6"/>
    <w:rsid w:val="007D26FD"/>
    <w:rsid w:val="007D2927"/>
    <w:rsid w:val="007D2E1C"/>
    <w:rsid w:val="007D3612"/>
    <w:rsid w:val="007D3CAA"/>
    <w:rsid w:val="007D3CD8"/>
    <w:rsid w:val="007D42CE"/>
    <w:rsid w:val="007D430D"/>
    <w:rsid w:val="007D476D"/>
    <w:rsid w:val="007D4932"/>
    <w:rsid w:val="007D60A5"/>
    <w:rsid w:val="007D6714"/>
    <w:rsid w:val="007D71B2"/>
    <w:rsid w:val="007D7250"/>
    <w:rsid w:val="007D7618"/>
    <w:rsid w:val="007D76A4"/>
    <w:rsid w:val="007D7EFA"/>
    <w:rsid w:val="007E026E"/>
    <w:rsid w:val="007E1E2B"/>
    <w:rsid w:val="007E2586"/>
    <w:rsid w:val="007E32D7"/>
    <w:rsid w:val="007E3800"/>
    <w:rsid w:val="007E3AC2"/>
    <w:rsid w:val="007E3AE9"/>
    <w:rsid w:val="007E3AF4"/>
    <w:rsid w:val="007E3B32"/>
    <w:rsid w:val="007E3D38"/>
    <w:rsid w:val="007E46A0"/>
    <w:rsid w:val="007E4909"/>
    <w:rsid w:val="007E4A31"/>
    <w:rsid w:val="007E4DE9"/>
    <w:rsid w:val="007E58A8"/>
    <w:rsid w:val="007E5B30"/>
    <w:rsid w:val="007E673E"/>
    <w:rsid w:val="007E6916"/>
    <w:rsid w:val="007E7202"/>
    <w:rsid w:val="007E742A"/>
    <w:rsid w:val="007E787B"/>
    <w:rsid w:val="007E7C5F"/>
    <w:rsid w:val="007F0695"/>
    <w:rsid w:val="007F07E7"/>
    <w:rsid w:val="007F1BD1"/>
    <w:rsid w:val="007F3258"/>
    <w:rsid w:val="007F376C"/>
    <w:rsid w:val="007F3C7C"/>
    <w:rsid w:val="007F3CD4"/>
    <w:rsid w:val="007F40BD"/>
    <w:rsid w:val="007F41A0"/>
    <w:rsid w:val="007F4246"/>
    <w:rsid w:val="007F487B"/>
    <w:rsid w:val="007F4963"/>
    <w:rsid w:val="007F4C38"/>
    <w:rsid w:val="007F4C64"/>
    <w:rsid w:val="007F515F"/>
    <w:rsid w:val="007F59A9"/>
    <w:rsid w:val="007F63B8"/>
    <w:rsid w:val="007F678C"/>
    <w:rsid w:val="007F6997"/>
    <w:rsid w:val="007F6EAF"/>
    <w:rsid w:val="007F7923"/>
    <w:rsid w:val="007F7B2F"/>
    <w:rsid w:val="007F7B3A"/>
    <w:rsid w:val="0080037D"/>
    <w:rsid w:val="008003AB"/>
    <w:rsid w:val="008006AE"/>
    <w:rsid w:val="00800A86"/>
    <w:rsid w:val="00800C89"/>
    <w:rsid w:val="00801C7B"/>
    <w:rsid w:val="00801D82"/>
    <w:rsid w:val="00802058"/>
    <w:rsid w:val="0080239C"/>
    <w:rsid w:val="0080241B"/>
    <w:rsid w:val="008024CE"/>
    <w:rsid w:val="008028CB"/>
    <w:rsid w:val="00803413"/>
    <w:rsid w:val="0080412B"/>
    <w:rsid w:val="00804488"/>
    <w:rsid w:val="00804CA9"/>
    <w:rsid w:val="008050D0"/>
    <w:rsid w:val="0080585B"/>
    <w:rsid w:val="008059FF"/>
    <w:rsid w:val="00805AD9"/>
    <w:rsid w:val="00805E15"/>
    <w:rsid w:val="00805FDC"/>
    <w:rsid w:val="00806816"/>
    <w:rsid w:val="00806E73"/>
    <w:rsid w:val="00807111"/>
    <w:rsid w:val="00807531"/>
    <w:rsid w:val="0080767C"/>
    <w:rsid w:val="00807F03"/>
    <w:rsid w:val="00810361"/>
    <w:rsid w:val="00810508"/>
    <w:rsid w:val="00810DF6"/>
    <w:rsid w:val="008114C5"/>
    <w:rsid w:val="00812291"/>
    <w:rsid w:val="008126FD"/>
    <w:rsid w:val="00812B54"/>
    <w:rsid w:val="008130E5"/>
    <w:rsid w:val="0081357E"/>
    <w:rsid w:val="00813672"/>
    <w:rsid w:val="008138DF"/>
    <w:rsid w:val="00813CD0"/>
    <w:rsid w:val="00814002"/>
    <w:rsid w:val="00814466"/>
    <w:rsid w:val="00814E1E"/>
    <w:rsid w:val="00815030"/>
    <w:rsid w:val="0081533C"/>
    <w:rsid w:val="008157C7"/>
    <w:rsid w:val="008166F6"/>
    <w:rsid w:val="00816E32"/>
    <w:rsid w:val="00816EA5"/>
    <w:rsid w:val="008175A1"/>
    <w:rsid w:val="00820289"/>
    <w:rsid w:val="00820E33"/>
    <w:rsid w:val="0082104D"/>
    <w:rsid w:val="008211F6"/>
    <w:rsid w:val="00821799"/>
    <w:rsid w:val="00821927"/>
    <w:rsid w:val="00821C5F"/>
    <w:rsid w:val="0082316F"/>
    <w:rsid w:val="00823512"/>
    <w:rsid w:val="00823C51"/>
    <w:rsid w:val="008243A8"/>
    <w:rsid w:val="00824656"/>
    <w:rsid w:val="008248C0"/>
    <w:rsid w:val="00824DF9"/>
    <w:rsid w:val="008250DE"/>
    <w:rsid w:val="00825298"/>
    <w:rsid w:val="0082633F"/>
    <w:rsid w:val="0082669F"/>
    <w:rsid w:val="008267EA"/>
    <w:rsid w:val="00826A0B"/>
    <w:rsid w:val="00826C9F"/>
    <w:rsid w:val="00826F57"/>
    <w:rsid w:val="008270B7"/>
    <w:rsid w:val="008272C2"/>
    <w:rsid w:val="0082746B"/>
    <w:rsid w:val="0082774B"/>
    <w:rsid w:val="00827FEE"/>
    <w:rsid w:val="008307DD"/>
    <w:rsid w:val="008311AE"/>
    <w:rsid w:val="00831CF3"/>
    <w:rsid w:val="008325FD"/>
    <w:rsid w:val="00832D35"/>
    <w:rsid w:val="00832F6B"/>
    <w:rsid w:val="00833840"/>
    <w:rsid w:val="008339DD"/>
    <w:rsid w:val="00833BA3"/>
    <w:rsid w:val="008340D8"/>
    <w:rsid w:val="008349AB"/>
    <w:rsid w:val="00834BA6"/>
    <w:rsid w:val="00834F27"/>
    <w:rsid w:val="00834F6D"/>
    <w:rsid w:val="00835029"/>
    <w:rsid w:val="00835097"/>
    <w:rsid w:val="00835487"/>
    <w:rsid w:val="008367B8"/>
    <w:rsid w:val="00836935"/>
    <w:rsid w:val="00836C1C"/>
    <w:rsid w:val="00837804"/>
    <w:rsid w:val="00837A49"/>
    <w:rsid w:val="00837A98"/>
    <w:rsid w:val="00837F00"/>
    <w:rsid w:val="00840C97"/>
    <w:rsid w:val="00841392"/>
    <w:rsid w:val="008418F7"/>
    <w:rsid w:val="008421ED"/>
    <w:rsid w:val="008423AB"/>
    <w:rsid w:val="0084373E"/>
    <w:rsid w:val="008440BD"/>
    <w:rsid w:val="008447F3"/>
    <w:rsid w:val="00844EE1"/>
    <w:rsid w:val="0084527F"/>
    <w:rsid w:val="00845E66"/>
    <w:rsid w:val="00846F03"/>
    <w:rsid w:val="00846F06"/>
    <w:rsid w:val="00846F60"/>
    <w:rsid w:val="00847342"/>
    <w:rsid w:val="008473DB"/>
    <w:rsid w:val="00847439"/>
    <w:rsid w:val="008477A7"/>
    <w:rsid w:val="008479B0"/>
    <w:rsid w:val="00847A0C"/>
    <w:rsid w:val="008500C1"/>
    <w:rsid w:val="00850364"/>
    <w:rsid w:val="008507F1"/>
    <w:rsid w:val="00850B4F"/>
    <w:rsid w:val="00850C55"/>
    <w:rsid w:val="00851886"/>
    <w:rsid w:val="00851E1C"/>
    <w:rsid w:val="008533A2"/>
    <w:rsid w:val="008535D1"/>
    <w:rsid w:val="0085424B"/>
    <w:rsid w:val="00854848"/>
    <w:rsid w:val="00854888"/>
    <w:rsid w:val="00855A84"/>
    <w:rsid w:val="0085600A"/>
    <w:rsid w:val="0085620B"/>
    <w:rsid w:val="008563BC"/>
    <w:rsid w:val="0085789D"/>
    <w:rsid w:val="00860210"/>
    <w:rsid w:val="0086061D"/>
    <w:rsid w:val="00860751"/>
    <w:rsid w:val="00860D0F"/>
    <w:rsid w:val="00861334"/>
    <w:rsid w:val="00861672"/>
    <w:rsid w:val="00861B99"/>
    <w:rsid w:val="008622CA"/>
    <w:rsid w:val="00862416"/>
    <w:rsid w:val="0086242F"/>
    <w:rsid w:val="0086254A"/>
    <w:rsid w:val="00862620"/>
    <w:rsid w:val="008627F9"/>
    <w:rsid w:val="00862988"/>
    <w:rsid w:val="008630AF"/>
    <w:rsid w:val="008630DF"/>
    <w:rsid w:val="008633E5"/>
    <w:rsid w:val="008646C6"/>
    <w:rsid w:val="008646E1"/>
    <w:rsid w:val="00864764"/>
    <w:rsid w:val="00864A45"/>
    <w:rsid w:val="00865875"/>
    <w:rsid w:val="00866C3C"/>
    <w:rsid w:val="00866F44"/>
    <w:rsid w:val="00866F72"/>
    <w:rsid w:val="00867E6A"/>
    <w:rsid w:val="00870192"/>
    <w:rsid w:val="008703E7"/>
    <w:rsid w:val="008706FE"/>
    <w:rsid w:val="0087077B"/>
    <w:rsid w:val="00872063"/>
    <w:rsid w:val="008721BC"/>
    <w:rsid w:val="008723E2"/>
    <w:rsid w:val="00872CC1"/>
    <w:rsid w:val="00872EA7"/>
    <w:rsid w:val="008736DC"/>
    <w:rsid w:val="00873D3A"/>
    <w:rsid w:val="008741CD"/>
    <w:rsid w:val="0087523D"/>
    <w:rsid w:val="00875C4C"/>
    <w:rsid w:val="00876CA6"/>
    <w:rsid w:val="0087705D"/>
    <w:rsid w:val="008770A5"/>
    <w:rsid w:val="008771F2"/>
    <w:rsid w:val="00877210"/>
    <w:rsid w:val="008772C8"/>
    <w:rsid w:val="00877CDC"/>
    <w:rsid w:val="00880166"/>
    <w:rsid w:val="008803EA"/>
    <w:rsid w:val="00880760"/>
    <w:rsid w:val="00880850"/>
    <w:rsid w:val="008811E9"/>
    <w:rsid w:val="00881E99"/>
    <w:rsid w:val="00882869"/>
    <w:rsid w:val="008830C1"/>
    <w:rsid w:val="00883C16"/>
    <w:rsid w:val="00884988"/>
    <w:rsid w:val="00885361"/>
    <w:rsid w:val="00885391"/>
    <w:rsid w:val="008855EF"/>
    <w:rsid w:val="00885631"/>
    <w:rsid w:val="00886C34"/>
    <w:rsid w:val="00886FAF"/>
    <w:rsid w:val="0088755A"/>
    <w:rsid w:val="008879C5"/>
    <w:rsid w:val="00890412"/>
    <w:rsid w:val="008905F5"/>
    <w:rsid w:val="008906AE"/>
    <w:rsid w:val="00890A12"/>
    <w:rsid w:val="00890BEA"/>
    <w:rsid w:val="00890D33"/>
    <w:rsid w:val="00890E1C"/>
    <w:rsid w:val="00891A9F"/>
    <w:rsid w:val="00891BDA"/>
    <w:rsid w:val="00891CFE"/>
    <w:rsid w:val="00891EE3"/>
    <w:rsid w:val="008926DB"/>
    <w:rsid w:val="00892870"/>
    <w:rsid w:val="00893BE0"/>
    <w:rsid w:val="00894439"/>
    <w:rsid w:val="00894488"/>
    <w:rsid w:val="00894DAA"/>
    <w:rsid w:val="00895081"/>
    <w:rsid w:val="008950DA"/>
    <w:rsid w:val="00895343"/>
    <w:rsid w:val="008957E4"/>
    <w:rsid w:val="0089617E"/>
    <w:rsid w:val="00897181"/>
    <w:rsid w:val="00897544"/>
    <w:rsid w:val="00897A37"/>
    <w:rsid w:val="008A0299"/>
    <w:rsid w:val="008A039D"/>
    <w:rsid w:val="008A054D"/>
    <w:rsid w:val="008A0735"/>
    <w:rsid w:val="008A2196"/>
    <w:rsid w:val="008A25C7"/>
    <w:rsid w:val="008A2CEA"/>
    <w:rsid w:val="008A2D28"/>
    <w:rsid w:val="008A2E9B"/>
    <w:rsid w:val="008A31F8"/>
    <w:rsid w:val="008A3AB4"/>
    <w:rsid w:val="008A3C6F"/>
    <w:rsid w:val="008A4041"/>
    <w:rsid w:val="008A528A"/>
    <w:rsid w:val="008A5316"/>
    <w:rsid w:val="008A571A"/>
    <w:rsid w:val="008A65FB"/>
    <w:rsid w:val="008A676F"/>
    <w:rsid w:val="008A6A31"/>
    <w:rsid w:val="008A7450"/>
    <w:rsid w:val="008B002A"/>
    <w:rsid w:val="008B0724"/>
    <w:rsid w:val="008B0CE5"/>
    <w:rsid w:val="008B1081"/>
    <w:rsid w:val="008B1739"/>
    <w:rsid w:val="008B1D16"/>
    <w:rsid w:val="008B20EE"/>
    <w:rsid w:val="008B22A6"/>
    <w:rsid w:val="008B2495"/>
    <w:rsid w:val="008B2C42"/>
    <w:rsid w:val="008B3499"/>
    <w:rsid w:val="008B3925"/>
    <w:rsid w:val="008B3B78"/>
    <w:rsid w:val="008B4057"/>
    <w:rsid w:val="008B55D2"/>
    <w:rsid w:val="008B6431"/>
    <w:rsid w:val="008B654F"/>
    <w:rsid w:val="008B688A"/>
    <w:rsid w:val="008B6ADA"/>
    <w:rsid w:val="008B6D31"/>
    <w:rsid w:val="008B7B49"/>
    <w:rsid w:val="008C0DAC"/>
    <w:rsid w:val="008C15B2"/>
    <w:rsid w:val="008C1948"/>
    <w:rsid w:val="008C1DC4"/>
    <w:rsid w:val="008C2052"/>
    <w:rsid w:val="008C205E"/>
    <w:rsid w:val="008C20ED"/>
    <w:rsid w:val="008C2625"/>
    <w:rsid w:val="008C28ED"/>
    <w:rsid w:val="008C2C11"/>
    <w:rsid w:val="008C2EC0"/>
    <w:rsid w:val="008C31DF"/>
    <w:rsid w:val="008C33FC"/>
    <w:rsid w:val="008C4009"/>
    <w:rsid w:val="008C49DB"/>
    <w:rsid w:val="008C4A99"/>
    <w:rsid w:val="008C57C2"/>
    <w:rsid w:val="008C62E4"/>
    <w:rsid w:val="008C62FD"/>
    <w:rsid w:val="008C6539"/>
    <w:rsid w:val="008C6643"/>
    <w:rsid w:val="008C6760"/>
    <w:rsid w:val="008C67B3"/>
    <w:rsid w:val="008C6E1E"/>
    <w:rsid w:val="008C7741"/>
    <w:rsid w:val="008C7A0C"/>
    <w:rsid w:val="008C7F3C"/>
    <w:rsid w:val="008D00CC"/>
    <w:rsid w:val="008D035F"/>
    <w:rsid w:val="008D0491"/>
    <w:rsid w:val="008D0584"/>
    <w:rsid w:val="008D0749"/>
    <w:rsid w:val="008D1443"/>
    <w:rsid w:val="008D1588"/>
    <w:rsid w:val="008D1E9B"/>
    <w:rsid w:val="008D1F4C"/>
    <w:rsid w:val="008D1FD0"/>
    <w:rsid w:val="008D20DC"/>
    <w:rsid w:val="008D2A5C"/>
    <w:rsid w:val="008D2BF4"/>
    <w:rsid w:val="008D3D33"/>
    <w:rsid w:val="008D3D68"/>
    <w:rsid w:val="008D45AD"/>
    <w:rsid w:val="008D478E"/>
    <w:rsid w:val="008D4D56"/>
    <w:rsid w:val="008D4DC1"/>
    <w:rsid w:val="008D50EE"/>
    <w:rsid w:val="008D5408"/>
    <w:rsid w:val="008D572F"/>
    <w:rsid w:val="008D5976"/>
    <w:rsid w:val="008D6E8B"/>
    <w:rsid w:val="008D7105"/>
    <w:rsid w:val="008D7707"/>
    <w:rsid w:val="008D789A"/>
    <w:rsid w:val="008D78EA"/>
    <w:rsid w:val="008E0A60"/>
    <w:rsid w:val="008E0D81"/>
    <w:rsid w:val="008E10C8"/>
    <w:rsid w:val="008E1DA4"/>
    <w:rsid w:val="008E225F"/>
    <w:rsid w:val="008E239D"/>
    <w:rsid w:val="008E28BF"/>
    <w:rsid w:val="008E2DEF"/>
    <w:rsid w:val="008E3299"/>
    <w:rsid w:val="008E3493"/>
    <w:rsid w:val="008E3AB8"/>
    <w:rsid w:val="008E3E88"/>
    <w:rsid w:val="008E4366"/>
    <w:rsid w:val="008E4588"/>
    <w:rsid w:val="008E4995"/>
    <w:rsid w:val="008E4BFA"/>
    <w:rsid w:val="008E4DC8"/>
    <w:rsid w:val="008E4E21"/>
    <w:rsid w:val="008E4EA6"/>
    <w:rsid w:val="008E57FB"/>
    <w:rsid w:val="008E5D2C"/>
    <w:rsid w:val="008E65BB"/>
    <w:rsid w:val="008E69E0"/>
    <w:rsid w:val="008E6CF2"/>
    <w:rsid w:val="008E79A3"/>
    <w:rsid w:val="008E79BE"/>
    <w:rsid w:val="008E7BD6"/>
    <w:rsid w:val="008F0D6E"/>
    <w:rsid w:val="008F1092"/>
    <w:rsid w:val="008F1561"/>
    <w:rsid w:val="008F224C"/>
    <w:rsid w:val="008F242A"/>
    <w:rsid w:val="008F24F0"/>
    <w:rsid w:val="008F2696"/>
    <w:rsid w:val="008F360C"/>
    <w:rsid w:val="008F3853"/>
    <w:rsid w:val="008F41D1"/>
    <w:rsid w:val="008F4F6D"/>
    <w:rsid w:val="008F5587"/>
    <w:rsid w:val="008F57A9"/>
    <w:rsid w:val="008F5A1A"/>
    <w:rsid w:val="008F5F02"/>
    <w:rsid w:val="008F6580"/>
    <w:rsid w:val="008F6D7E"/>
    <w:rsid w:val="008F6D9C"/>
    <w:rsid w:val="008F70D4"/>
    <w:rsid w:val="008F72EE"/>
    <w:rsid w:val="008F7929"/>
    <w:rsid w:val="008F7A7B"/>
    <w:rsid w:val="0090003C"/>
    <w:rsid w:val="009005A5"/>
    <w:rsid w:val="00900C7F"/>
    <w:rsid w:val="009013D1"/>
    <w:rsid w:val="009013FE"/>
    <w:rsid w:val="00901678"/>
    <w:rsid w:val="00901B4C"/>
    <w:rsid w:val="00901F04"/>
    <w:rsid w:val="009020FE"/>
    <w:rsid w:val="009028C5"/>
    <w:rsid w:val="00902909"/>
    <w:rsid w:val="009029B0"/>
    <w:rsid w:val="00902A6B"/>
    <w:rsid w:val="00902B1B"/>
    <w:rsid w:val="00902C67"/>
    <w:rsid w:val="0090326D"/>
    <w:rsid w:val="00903E9D"/>
    <w:rsid w:val="00904106"/>
    <w:rsid w:val="009043F1"/>
    <w:rsid w:val="00904A57"/>
    <w:rsid w:val="00904CB3"/>
    <w:rsid w:val="00904D07"/>
    <w:rsid w:val="009050FE"/>
    <w:rsid w:val="0090530E"/>
    <w:rsid w:val="009057C9"/>
    <w:rsid w:val="00905AD1"/>
    <w:rsid w:val="009063C8"/>
    <w:rsid w:val="00906598"/>
    <w:rsid w:val="009065BA"/>
    <w:rsid w:val="009071E1"/>
    <w:rsid w:val="009079E4"/>
    <w:rsid w:val="00907FBB"/>
    <w:rsid w:val="0091047A"/>
    <w:rsid w:val="009108FA"/>
    <w:rsid w:val="009109C4"/>
    <w:rsid w:val="009116F5"/>
    <w:rsid w:val="00911C91"/>
    <w:rsid w:val="00912295"/>
    <w:rsid w:val="0091274E"/>
    <w:rsid w:val="00912C26"/>
    <w:rsid w:val="00912E85"/>
    <w:rsid w:val="00912F1C"/>
    <w:rsid w:val="00913563"/>
    <w:rsid w:val="00913EA2"/>
    <w:rsid w:val="00913FFA"/>
    <w:rsid w:val="009144A5"/>
    <w:rsid w:val="00914F90"/>
    <w:rsid w:val="009152D4"/>
    <w:rsid w:val="0091533F"/>
    <w:rsid w:val="00915969"/>
    <w:rsid w:val="00915D53"/>
    <w:rsid w:val="0091651C"/>
    <w:rsid w:val="0091695C"/>
    <w:rsid w:val="00916BBC"/>
    <w:rsid w:val="009175D4"/>
    <w:rsid w:val="0091777E"/>
    <w:rsid w:val="009178D7"/>
    <w:rsid w:val="00917CCD"/>
    <w:rsid w:val="00920CD2"/>
    <w:rsid w:val="00921757"/>
    <w:rsid w:val="00922C12"/>
    <w:rsid w:val="00923035"/>
    <w:rsid w:val="0092318B"/>
    <w:rsid w:val="00923A32"/>
    <w:rsid w:val="00924A14"/>
    <w:rsid w:val="009250B3"/>
    <w:rsid w:val="00925281"/>
    <w:rsid w:val="00925CC9"/>
    <w:rsid w:val="00925E08"/>
    <w:rsid w:val="009261EA"/>
    <w:rsid w:val="00926B76"/>
    <w:rsid w:val="00926CCF"/>
    <w:rsid w:val="00927012"/>
    <w:rsid w:val="009270DE"/>
    <w:rsid w:val="00927939"/>
    <w:rsid w:val="00927ED5"/>
    <w:rsid w:val="00927FC8"/>
    <w:rsid w:val="00930314"/>
    <w:rsid w:val="00930505"/>
    <w:rsid w:val="009305D7"/>
    <w:rsid w:val="00930758"/>
    <w:rsid w:val="00930899"/>
    <w:rsid w:val="00930D97"/>
    <w:rsid w:val="00930F7D"/>
    <w:rsid w:val="00931209"/>
    <w:rsid w:val="00931474"/>
    <w:rsid w:val="00931B5F"/>
    <w:rsid w:val="009320EC"/>
    <w:rsid w:val="00932856"/>
    <w:rsid w:val="00932BBA"/>
    <w:rsid w:val="00932D1B"/>
    <w:rsid w:val="00933183"/>
    <w:rsid w:val="00933290"/>
    <w:rsid w:val="00933553"/>
    <w:rsid w:val="00933B43"/>
    <w:rsid w:val="00933EB1"/>
    <w:rsid w:val="009346D9"/>
    <w:rsid w:val="0093495E"/>
    <w:rsid w:val="00934B16"/>
    <w:rsid w:val="00934B59"/>
    <w:rsid w:val="009350ED"/>
    <w:rsid w:val="00935834"/>
    <w:rsid w:val="00935ABF"/>
    <w:rsid w:val="009374C8"/>
    <w:rsid w:val="00937F78"/>
    <w:rsid w:val="009402EF"/>
    <w:rsid w:val="0094048E"/>
    <w:rsid w:val="009406E1"/>
    <w:rsid w:val="00940A99"/>
    <w:rsid w:val="00940E14"/>
    <w:rsid w:val="00941679"/>
    <w:rsid w:val="0094212E"/>
    <w:rsid w:val="00942263"/>
    <w:rsid w:val="00942A34"/>
    <w:rsid w:val="009435B7"/>
    <w:rsid w:val="009437C6"/>
    <w:rsid w:val="00943ED4"/>
    <w:rsid w:val="00943EDC"/>
    <w:rsid w:val="009449A0"/>
    <w:rsid w:val="0094515E"/>
    <w:rsid w:val="009465D2"/>
    <w:rsid w:val="0094740B"/>
    <w:rsid w:val="0094780A"/>
    <w:rsid w:val="00947889"/>
    <w:rsid w:val="00947C9F"/>
    <w:rsid w:val="00947CF2"/>
    <w:rsid w:val="00947D39"/>
    <w:rsid w:val="0095047D"/>
    <w:rsid w:val="009504BA"/>
    <w:rsid w:val="0095059A"/>
    <w:rsid w:val="0095077A"/>
    <w:rsid w:val="00950D59"/>
    <w:rsid w:val="00950EA6"/>
    <w:rsid w:val="00950FE7"/>
    <w:rsid w:val="0095119C"/>
    <w:rsid w:val="009513FE"/>
    <w:rsid w:val="00951472"/>
    <w:rsid w:val="0095186C"/>
    <w:rsid w:val="0095196D"/>
    <w:rsid w:val="00951C39"/>
    <w:rsid w:val="009525F7"/>
    <w:rsid w:val="00952B89"/>
    <w:rsid w:val="009535D6"/>
    <w:rsid w:val="00953912"/>
    <w:rsid w:val="00954296"/>
    <w:rsid w:val="00954A98"/>
    <w:rsid w:val="00954C8A"/>
    <w:rsid w:val="00955D17"/>
    <w:rsid w:val="00955D2F"/>
    <w:rsid w:val="00955F27"/>
    <w:rsid w:val="009566EF"/>
    <w:rsid w:val="00956B4B"/>
    <w:rsid w:val="00957145"/>
    <w:rsid w:val="0095728E"/>
    <w:rsid w:val="00957382"/>
    <w:rsid w:val="00957596"/>
    <w:rsid w:val="009577C1"/>
    <w:rsid w:val="00957AC2"/>
    <w:rsid w:val="00957FB1"/>
    <w:rsid w:val="00960EC5"/>
    <w:rsid w:val="00961274"/>
    <w:rsid w:val="0096130A"/>
    <w:rsid w:val="00961581"/>
    <w:rsid w:val="0096329A"/>
    <w:rsid w:val="0096389A"/>
    <w:rsid w:val="00963C99"/>
    <w:rsid w:val="00963D5A"/>
    <w:rsid w:val="00963D95"/>
    <w:rsid w:val="00964088"/>
    <w:rsid w:val="00964189"/>
    <w:rsid w:val="009642A6"/>
    <w:rsid w:val="009643BD"/>
    <w:rsid w:val="0096440D"/>
    <w:rsid w:val="00964983"/>
    <w:rsid w:val="009654A9"/>
    <w:rsid w:val="00965A48"/>
    <w:rsid w:val="00965C73"/>
    <w:rsid w:val="00965D9D"/>
    <w:rsid w:val="00965DCB"/>
    <w:rsid w:val="009666D3"/>
    <w:rsid w:val="0096752E"/>
    <w:rsid w:val="009676DD"/>
    <w:rsid w:val="009677AD"/>
    <w:rsid w:val="00967E42"/>
    <w:rsid w:val="0097038D"/>
    <w:rsid w:val="00970873"/>
    <w:rsid w:val="00970EE6"/>
    <w:rsid w:val="00971045"/>
    <w:rsid w:val="0097113F"/>
    <w:rsid w:val="009714EF"/>
    <w:rsid w:val="0097222E"/>
    <w:rsid w:val="009723B8"/>
    <w:rsid w:val="0097269D"/>
    <w:rsid w:val="00972BEA"/>
    <w:rsid w:val="00972C83"/>
    <w:rsid w:val="00973016"/>
    <w:rsid w:val="009730A7"/>
    <w:rsid w:val="0097317D"/>
    <w:rsid w:val="009731D0"/>
    <w:rsid w:val="0097349E"/>
    <w:rsid w:val="00975139"/>
    <w:rsid w:val="009754AA"/>
    <w:rsid w:val="009758D1"/>
    <w:rsid w:val="00975F2F"/>
    <w:rsid w:val="009765A0"/>
    <w:rsid w:val="00976C0A"/>
    <w:rsid w:val="009773BF"/>
    <w:rsid w:val="00980590"/>
    <w:rsid w:val="009806CE"/>
    <w:rsid w:val="009807E1"/>
    <w:rsid w:val="00980E62"/>
    <w:rsid w:val="00980F34"/>
    <w:rsid w:val="0098157E"/>
    <w:rsid w:val="009816D7"/>
    <w:rsid w:val="0098195F"/>
    <w:rsid w:val="00981ECE"/>
    <w:rsid w:val="00982641"/>
    <w:rsid w:val="0098271B"/>
    <w:rsid w:val="00982C42"/>
    <w:rsid w:val="00982E03"/>
    <w:rsid w:val="00983A25"/>
    <w:rsid w:val="00984BFF"/>
    <w:rsid w:val="00984C6B"/>
    <w:rsid w:val="009851C0"/>
    <w:rsid w:val="009853CA"/>
    <w:rsid w:val="00985908"/>
    <w:rsid w:val="00985A7F"/>
    <w:rsid w:val="00985BDF"/>
    <w:rsid w:val="00985D0C"/>
    <w:rsid w:val="00986283"/>
    <w:rsid w:val="009867E2"/>
    <w:rsid w:val="00986B4A"/>
    <w:rsid w:val="00986BF4"/>
    <w:rsid w:val="009872D4"/>
    <w:rsid w:val="009873D5"/>
    <w:rsid w:val="00987748"/>
    <w:rsid w:val="00987967"/>
    <w:rsid w:val="00987A41"/>
    <w:rsid w:val="00987AC9"/>
    <w:rsid w:val="00987BAC"/>
    <w:rsid w:val="00987D1D"/>
    <w:rsid w:val="00990195"/>
    <w:rsid w:val="009901B5"/>
    <w:rsid w:val="009901CB"/>
    <w:rsid w:val="0099020C"/>
    <w:rsid w:val="00990E3E"/>
    <w:rsid w:val="009915B5"/>
    <w:rsid w:val="00991868"/>
    <w:rsid w:val="00991F8E"/>
    <w:rsid w:val="009924DF"/>
    <w:rsid w:val="009927A8"/>
    <w:rsid w:val="00992949"/>
    <w:rsid w:val="009929FE"/>
    <w:rsid w:val="00992D96"/>
    <w:rsid w:val="009931A5"/>
    <w:rsid w:val="009934F0"/>
    <w:rsid w:val="0099356B"/>
    <w:rsid w:val="009937E1"/>
    <w:rsid w:val="00993D4F"/>
    <w:rsid w:val="00994299"/>
    <w:rsid w:val="0099552F"/>
    <w:rsid w:val="009955BD"/>
    <w:rsid w:val="009957B0"/>
    <w:rsid w:val="0099598E"/>
    <w:rsid w:val="00996186"/>
    <w:rsid w:val="00996AC0"/>
    <w:rsid w:val="00996D6E"/>
    <w:rsid w:val="009972B7"/>
    <w:rsid w:val="009977A1"/>
    <w:rsid w:val="00997915"/>
    <w:rsid w:val="00997A72"/>
    <w:rsid w:val="00997E6B"/>
    <w:rsid w:val="00997F81"/>
    <w:rsid w:val="009A0178"/>
    <w:rsid w:val="009A0273"/>
    <w:rsid w:val="009A0EA8"/>
    <w:rsid w:val="009A1461"/>
    <w:rsid w:val="009A221D"/>
    <w:rsid w:val="009A2771"/>
    <w:rsid w:val="009A2BF4"/>
    <w:rsid w:val="009A34BA"/>
    <w:rsid w:val="009A34C7"/>
    <w:rsid w:val="009A39AC"/>
    <w:rsid w:val="009A43E4"/>
    <w:rsid w:val="009A478B"/>
    <w:rsid w:val="009A47A7"/>
    <w:rsid w:val="009A59A9"/>
    <w:rsid w:val="009A5B20"/>
    <w:rsid w:val="009A5D44"/>
    <w:rsid w:val="009A6727"/>
    <w:rsid w:val="009A78CB"/>
    <w:rsid w:val="009B00E2"/>
    <w:rsid w:val="009B01F3"/>
    <w:rsid w:val="009B0E3F"/>
    <w:rsid w:val="009B11C4"/>
    <w:rsid w:val="009B1A27"/>
    <w:rsid w:val="009B1FAB"/>
    <w:rsid w:val="009B2B88"/>
    <w:rsid w:val="009B2F31"/>
    <w:rsid w:val="009B35F9"/>
    <w:rsid w:val="009B3F54"/>
    <w:rsid w:val="009B4866"/>
    <w:rsid w:val="009B518D"/>
    <w:rsid w:val="009B51EB"/>
    <w:rsid w:val="009B53CA"/>
    <w:rsid w:val="009B58A2"/>
    <w:rsid w:val="009B5F0F"/>
    <w:rsid w:val="009B63E6"/>
    <w:rsid w:val="009B687E"/>
    <w:rsid w:val="009B6D39"/>
    <w:rsid w:val="009B7161"/>
    <w:rsid w:val="009C00EC"/>
    <w:rsid w:val="009C1493"/>
    <w:rsid w:val="009C14D5"/>
    <w:rsid w:val="009C1792"/>
    <w:rsid w:val="009C1C09"/>
    <w:rsid w:val="009C1C20"/>
    <w:rsid w:val="009C1D3D"/>
    <w:rsid w:val="009C20A4"/>
    <w:rsid w:val="009C42C4"/>
    <w:rsid w:val="009C436D"/>
    <w:rsid w:val="009C4F68"/>
    <w:rsid w:val="009C4FB5"/>
    <w:rsid w:val="009C55F7"/>
    <w:rsid w:val="009C5820"/>
    <w:rsid w:val="009C5A4A"/>
    <w:rsid w:val="009C5F2E"/>
    <w:rsid w:val="009C6118"/>
    <w:rsid w:val="009C631E"/>
    <w:rsid w:val="009C6943"/>
    <w:rsid w:val="009C6CFB"/>
    <w:rsid w:val="009C71BD"/>
    <w:rsid w:val="009C74BB"/>
    <w:rsid w:val="009C7C93"/>
    <w:rsid w:val="009D00DD"/>
    <w:rsid w:val="009D0334"/>
    <w:rsid w:val="009D0675"/>
    <w:rsid w:val="009D088A"/>
    <w:rsid w:val="009D0B71"/>
    <w:rsid w:val="009D0B7F"/>
    <w:rsid w:val="009D0B84"/>
    <w:rsid w:val="009D0C9E"/>
    <w:rsid w:val="009D0E64"/>
    <w:rsid w:val="009D0F97"/>
    <w:rsid w:val="009D102F"/>
    <w:rsid w:val="009D145D"/>
    <w:rsid w:val="009D15DA"/>
    <w:rsid w:val="009D2435"/>
    <w:rsid w:val="009D24C9"/>
    <w:rsid w:val="009D2A70"/>
    <w:rsid w:val="009D40AE"/>
    <w:rsid w:val="009D41DC"/>
    <w:rsid w:val="009D4B2D"/>
    <w:rsid w:val="009D5BB6"/>
    <w:rsid w:val="009D5C7C"/>
    <w:rsid w:val="009D6B00"/>
    <w:rsid w:val="009D6D35"/>
    <w:rsid w:val="009D7B8A"/>
    <w:rsid w:val="009E087E"/>
    <w:rsid w:val="009E0999"/>
    <w:rsid w:val="009E0D05"/>
    <w:rsid w:val="009E0E8D"/>
    <w:rsid w:val="009E1477"/>
    <w:rsid w:val="009E2044"/>
    <w:rsid w:val="009E209F"/>
    <w:rsid w:val="009E21DD"/>
    <w:rsid w:val="009E23F4"/>
    <w:rsid w:val="009E2443"/>
    <w:rsid w:val="009E25A2"/>
    <w:rsid w:val="009E2F62"/>
    <w:rsid w:val="009E313E"/>
    <w:rsid w:val="009E36FE"/>
    <w:rsid w:val="009E4741"/>
    <w:rsid w:val="009E4CCA"/>
    <w:rsid w:val="009E516E"/>
    <w:rsid w:val="009E51BD"/>
    <w:rsid w:val="009E531C"/>
    <w:rsid w:val="009E5880"/>
    <w:rsid w:val="009E5CBD"/>
    <w:rsid w:val="009E6AFB"/>
    <w:rsid w:val="009E77F1"/>
    <w:rsid w:val="009E7BC3"/>
    <w:rsid w:val="009F02B7"/>
    <w:rsid w:val="009F0A7B"/>
    <w:rsid w:val="009F0D9C"/>
    <w:rsid w:val="009F141D"/>
    <w:rsid w:val="009F1525"/>
    <w:rsid w:val="009F1734"/>
    <w:rsid w:val="009F186F"/>
    <w:rsid w:val="009F1C3A"/>
    <w:rsid w:val="009F1E2B"/>
    <w:rsid w:val="009F1F04"/>
    <w:rsid w:val="009F2256"/>
    <w:rsid w:val="009F22A0"/>
    <w:rsid w:val="009F26EF"/>
    <w:rsid w:val="009F279C"/>
    <w:rsid w:val="009F2F6A"/>
    <w:rsid w:val="009F3381"/>
    <w:rsid w:val="009F352C"/>
    <w:rsid w:val="009F3792"/>
    <w:rsid w:val="009F42BE"/>
    <w:rsid w:val="009F4A87"/>
    <w:rsid w:val="009F5086"/>
    <w:rsid w:val="009F566A"/>
    <w:rsid w:val="009F570E"/>
    <w:rsid w:val="009F5CCB"/>
    <w:rsid w:val="009F5E45"/>
    <w:rsid w:val="009F6133"/>
    <w:rsid w:val="009F63FC"/>
    <w:rsid w:val="009F680D"/>
    <w:rsid w:val="009F6902"/>
    <w:rsid w:val="009F6B5B"/>
    <w:rsid w:val="009F735B"/>
    <w:rsid w:val="009F784B"/>
    <w:rsid w:val="009F78BB"/>
    <w:rsid w:val="00A00647"/>
    <w:rsid w:val="00A00B94"/>
    <w:rsid w:val="00A00F27"/>
    <w:rsid w:val="00A00F5C"/>
    <w:rsid w:val="00A00FBB"/>
    <w:rsid w:val="00A01251"/>
    <w:rsid w:val="00A013DC"/>
    <w:rsid w:val="00A0144F"/>
    <w:rsid w:val="00A0162D"/>
    <w:rsid w:val="00A018BD"/>
    <w:rsid w:val="00A019A4"/>
    <w:rsid w:val="00A01A41"/>
    <w:rsid w:val="00A021AA"/>
    <w:rsid w:val="00A02598"/>
    <w:rsid w:val="00A02669"/>
    <w:rsid w:val="00A028ED"/>
    <w:rsid w:val="00A02A2C"/>
    <w:rsid w:val="00A02EF9"/>
    <w:rsid w:val="00A03353"/>
    <w:rsid w:val="00A03574"/>
    <w:rsid w:val="00A03AF4"/>
    <w:rsid w:val="00A049F9"/>
    <w:rsid w:val="00A051F7"/>
    <w:rsid w:val="00A05DF4"/>
    <w:rsid w:val="00A063BF"/>
    <w:rsid w:val="00A06860"/>
    <w:rsid w:val="00A06F53"/>
    <w:rsid w:val="00A07291"/>
    <w:rsid w:val="00A07403"/>
    <w:rsid w:val="00A07466"/>
    <w:rsid w:val="00A07FEA"/>
    <w:rsid w:val="00A10782"/>
    <w:rsid w:val="00A10801"/>
    <w:rsid w:val="00A118AA"/>
    <w:rsid w:val="00A11C4B"/>
    <w:rsid w:val="00A12914"/>
    <w:rsid w:val="00A12ACB"/>
    <w:rsid w:val="00A1305C"/>
    <w:rsid w:val="00A131D0"/>
    <w:rsid w:val="00A133A6"/>
    <w:rsid w:val="00A137AD"/>
    <w:rsid w:val="00A13D20"/>
    <w:rsid w:val="00A141F6"/>
    <w:rsid w:val="00A1455A"/>
    <w:rsid w:val="00A146C1"/>
    <w:rsid w:val="00A153A3"/>
    <w:rsid w:val="00A15469"/>
    <w:rsid w:val="00A15CEA"/>
    <w:rsid w:val="00A16502"/>
    <w:rsid w:val="00A16853"/>
    <w:rsid w:val="00A16AB1"/>
    <w:rsid w:val="00A16AF2"/>
    <w:rsid w:val="00A17729"/>
    <w:rsid w:val="00A179B4"/>
    <w:rsid w:val="00A17A61"/>
    <w:rsid w:val="00A17FD9"/>
    <w:rsid w:val="00A20062"/>
    <w:rsid w:val="00A20346"/>
    <w:rsid w:val="00A208B1"/>
    <w:rsid w:val="00A20D6B"/>
    <w:rsid w:val="00A20ECB"/>
    <w:rsid w:val="00A219C7"/>
    <w:rsid w:val="00A21F8E"/>
    <w:rsid w:val="00A227B2"/>
    <w:rsid w:val="00A22A6F"/>
    <w:rsid w:val="00A22DF0"/>
    <w:rsid w:val="00A23DF9"/>
    <w:rsid w:val="00A24465"/>
    <w:rsid w:val="00A245D8"/>
    <w:rsid w:val="00A258CA"/>
    <w:rsid w:val="00A258F3"/>
    <w:rsid w:val="00A2591C"/>
    <w:rsid w:val="00A26357"/>
    <w:rsid w:val="00A26A9E"/>
    <w:rsid w:val="00A273A1"/>
    <w:rsid w:val="00A2780A"/>
    <w:rsid w:val="00A3040D"/>
    <w:rsid w:val="00A306C4"/>
    <w:rsid w:val="00A306C9"/>
    <w:rsid w:val="00A311D9"/>
    <w:rsid w:val="00A3134E"/>
    <w:rsid w:val="00A31BE4"/>
    <w:rsid w:val="00A334C6"/>
    <w:rsid w:val="00A33548"/>
    <w:rsid w:val="00A33838"/>
    <w:rsid w:val="00A33CD8"/>
    <w:rsid w:val="00A33D99"/>
    <w:rsid w:val="00A33E75"/>
    <w:rsid w:val="00A3418A"/>
    <w:rsid w:val="00A351DA"/>
    <w:rsid w:val="00A35208"/>
    <w:rsid w:val="00A35D34"/>
    <w:rsid w:val="00A36641"/>
    <w:rsid w:val="00A37120"/>
    <w:rsid w:val="00A373E4"/>
    <w:rsid w:val="00A37581"/>
    <w:rsid w:val="00A37ED8"/>
    <w:rsid w:val="00A40972"/>
    <w:rsid w:val="00A410FF"/>
    <w:rsid w:val="00A41750"/>
    <w:rsid w:val="00A41B52"/>
    <w:rsid w:val="00A41EDC"/>
    <w:rsid w:val="00A41FE4"/>
    <w:rsid w:val="00A42248"/>
    <w:rsid w:val="00A4237A"/>
    <w:rsid w:val="00A423E8"/>
    <w:rsid w:val="00A42684"/>
    <w:rsid w:val="00A42831"/>
    <w:rsid w:val="00A429E9"/>
    <w:rsid w:val="00A43022"/>
    <w:rsid w:val="00A430F7"/>
    <w:rsid w:val="00A436E3"/>
    <w:rsid w:val="00A43E9F"/>
    <w:rsid w:val="00A44342"/>
    <w:rsid w:val="00A443FD"/>
    <w:rsid w:val="00A44719"/>
    <w:rsid w:val="00A44B34"/>
    <w:rsid w:val="00A44CCA"/>
    <w:rsid w:val="00A45126"/>
    <w:rsid w:val="00A4528F"/>
    <w:rsid w:val="00A452F6"/>
    <w:rsid w:val="00A455D1"/>
    <w:rsid w:val="00A456AD"/>
    <w:rsid w:val="00A45AA1"/>
    <w:rsid w:val="00A45F6C"/>
    <w:rsid w:val="00A4612F"/>
    <w:rsid w:val="00A464DF"/>
    <w:rsid w:val="00A4677C"/>
    <w:rsid w:val="00A46E3E"/>
    <w:rsid w:val="00A471E4"/>
    <w:rsid w:val="00A4725D"/>
    <w:rsid w:val="00A47453"/>
    <w:rsid w:val="00A47544"/>
    <w:rsid w:val="00A477DA"/>
    <w:rsid w:val="00A47B34"/>
    <w:rsid w:val="00A47BE3"/>
    <w:rsid w:val="00A50191"/>
    <w:rsid w:val="00A50561"/>
    <w:rsid w:val="00A509BA"/>
    <w:rsid w:val="00A510B0"/>
    <w:rsid w:val="00A512DC"/>
    <w:rsid w:val="00A51300"/>
    <w:rsid w:val="00A5175D"/>
    <w:rsid w:val="00A51DFC"/>
    <w:rsid w:val="00A5263C"/>
    <w:rsid w:val="00A526EA"/>
    <w:rsid w:val="00A52948"/>
    <w:rsid w:val="00A53534"/>
    <w:rsid w:val="00A5357F"/>
    <w:rsid w:val="00A53602"/>
    <w:rsid w:val="00A54C22"/>
    <w:rsid w:val="00A54C52"/>
    <w:rsid w:val="00A5518E"/>
    <w:rsid w:val="00A553CF"/>
    <w:rsid w:val="00A55891"/>
    <w:rsid w:val="00A5593F"/>
    <w:rsid w:val="00A559AF"/>
    <w:rsid w:val="00A55E56"/>
    <w:rsid w:val="00A561C7"/>
    <w:rsid w:val="00A5632E"/>
    <w:rsid w:val="00A569B2"/>
    <w:rsid w:val="00A56BB8"/>
    <w:rsid w:val="00A56C6A"/>
    <w:rsid w:val="00A570B1"/>
    <w:rsid w:val="00A5720B"/>
    <w:rsid w:val="00A573CF"/>
    <w:rsid w:val="00A57B45"/>
    <w:rsid w:val="00A57E5D"/>
    <w:rsid w:val="00A601C6"/>
    <w:rsid w:val="00A618B6"/>
    <w:rsid w:val="00A61EAB"/>
    <w:rsid w:val="00A620DD"/>
    <w:rsid w:val="00A6232A"/>
    <w:rsid w:val="00A631B7"/>
    <w:rsid w:val="00A63E2A"/>
    <w:rsid w:val="00A63F95"/>
    <w:rsid w:val="00A6400D"/>
    <w:rsid w:val="00A64037"/>
    <w:rsid w:val="00A646F6"/>
    <w:rsid w:val="00A64B16"/>
    <w:rsid w:val="00A65642"/>
    <w:rsid w:val="00A65C6E"/>
    <w:rsid w:val="00A65CE3"/>
    <w:rsid w:val="00A660C3"/>
    <w:rsid w:val="00A660CD"/>
    <w:rsid w:val="00A66B19"/>
    <w:rsid w:val="00A66B72"/>
    <w:rsid w:val="00A66D3F"/>
    <w:rsid w:val="00A66ED2"/>
    <w:rsid w:val="00A66FBA"/>
    <w:rsid w:val="00A67AEA"/>
    <w:rsid w:val="00A67FB6"/>
    <w:rsid w:val="00A702C6"/>
    <w:rsid w:val="00A706CA"/>
    <w:rsid w:val="00A70BBD"/>
    <w:rsid w:val="00A70F33"/>
    <w:rsid w:val="00A70F8D"/>
    <w:rsid w:val="00A7177A"/>
    <w:rsid w:val="00A719D2"/>
    <w:rsid w:val="00A71C29"/>
    <w:rsid w:val="00A71D2D"/>
    <w:rsid w:val="00A73067"/>
    <w:rsid w:val="00A7348F"/>
    <w:rsid w:val="00A7354E"/>
    <w:rsid w:val="00A73634"/>
    <w:rsid w:val="00A73CAF"/>
    <w:rsid w:val="00A741C2"/>
    <w:rsid w:val="00A74400"/>
    <w:rsid w:val="00A74DBE"/>
    <w:rsid w:val="00A75842"/>
    <w:rsid w:val="00A75993"/>
    <w:rsid w:val="00A7646F"/>
    <w:rsid w:val="00A76529"/>
    <w:rsid w:val="00A76DAE"/>
    <w:rsid w:val="00A76F21"/>
    <w:rsid w:val="00A770E8"/>
    <w:rsid w:val="00A771E1"/>
    <w:rsid w:val="00A77A6D"/>
    <w:rsid w:val="00A77EF5"/>
    <w:rsid w:val="00A80518"/>
    <w:rsid w:val="00A81003"/>
    <w:rsid w:val="00A81013"/>
    <w:rsid w:val="00A8144F"/>
    <w:rsid w:val="00A81511"/>
    <w:rsid w:val="00A818BA"/>
    <w:rsid w:val="00A81CE2"/>
    <w:rsid w:val="00A81E60"/>
    <w:rsid w:val="00A81E9F"/>
    <w:rsid w:val="00A82174"/>
    <w:rsid w:val="00A82504"/>
    <w:rsid w:val="00A82A47"/>
    <w:rsid w:val="00A8375B"/>
    <w:rsid w:val="00A83881"/>
    <w:rsid w:val="00A83BB4"/>
    <w:rsid w:val="00A83CDC"/>
    <w:rsid w:val="00A83E91"/>
    <w:rsid w:val="00A8404E"/>
    <w:rsid w:val="00A8549C"/>
    <w:rsid w:val="00A8557C"/>
    <w:rsid w:val="00A8599E"/>
    <w:rsid w:val="00A85B12"/>
    <w:rsid w:val="00A8614A"/>
    <w:rsid w:val="00A86C50"/>
    <w:rsid w:val="00A87207"/>
    <w:rsid w:val="00A87BA2"/>
    <w:rsid w:val="00A87ECD"/>
    <w:rsid w:val="00A90284"/>
    <w:rsid w:val="00A90834"/>
    <w:rsid w:val="00A914E4"/>
    <w:rsid w:val="00A91B04"/>
    <w:rsid w:val="00A92657"/>
    <w:rsid w:val="00A92879"/>
    <w:rsid w:val="00A92AC8"/>
    <w:rsid w:val="00A92E9D"/>
    <w:rsid w:val="00A93209"/>
    <w:rsid w:val="00A93D31"/>
    <w:rsid w:val="00A95803"/>
    <w:rsid w:val="00A95B27"/>
    <w:rsid w:val="00A95E15"/>
    <w:rsid w:val="00A967A2"/>
    <w:rsid w:val="00A96BEE"/>
    <w:rsid w:val="00A97BE0"/>
    <w:rsid w:val="00A97FA0"/>
    <w:rsid w:val="00AA0119"/>
    <w:rsid w:val="00AA02EF"/>
    <w:rsid w:val="00AA0606"/>
    <w:rsid w:val="00AA0747"/>
    <w:rsid w:val="00AA1112"/>
    <w:rsid w:val="00AA1C08"/>
    <w:rsid w:val="00AA1DBF"/>
    <w:rsid w:val="00AA1EFC"/>
    <w:rsid w:val="00AA1F58"/>
    <w:rsid w:val="00AA1F95"/>
    <w:rsid w:val="00AA28C3"/>
    <w:rsid w:val="00AA3440"/>
    <w:rsid w:val="00AA3872"/>
    <w:rsid w:val="00AA3E86"/>
    <w:rsid w:val="00AA4910"/>
    <w:rsid w:val="00AA4CE4"/>
    <w:rsid w:val="00AA4EDB"/>
    <w:rsid w:val="00AA546E"/>
    <w:rsid w:val="00AA5538"/>
    <w:rsid w:val="00AA6EEB"/>
    <w:rsid w:val="00AA73E9"/>
    <w:rsid w:val="00AB0578"/>
    <w:rsid w:val="00AB0B62"/>
    <w:rsid w:val="00AB10C5"/>
    <w:rsid w:val="00AB1F3D"/>
    <w:rsid w:val="00AB2587"/>
    <w:rsid w:val="00AB2650"/>
    <w:rsid w:val="00AB2DA2"/>
    <w:rsid w:val="00AB2F47"/>
    <w:rsid w:val="00AB2FA0"/>
    <w:rsid w:val="00AB415D"/>
    <w:rsid w:val="00AB4BA4"/>
    <w:rsid w:val="00AB4F86"/>
    <w:rsid w:val="00AB5539"/>
    <w:rsid w:val="00AB556C"/>
    <w:rsid w:val="00AB60FB"/>
    <w:rsid w:val="00AB64E5"/>
    <w:rsid w:val="00AB7003"/>
    <w:rsid w:val="00AB7219"/>
    <w:rsid w:val="00AB7363"/>
    <w:rsid w:val="00AB75D9"/>
    <w:rsid w:val="00AB7998"/>
    <w:rsid w:val="00AB7D75"/>
    <w:rsid w:val="00AC019A"/>
    <w:rsid w:val="00AC0505"/>
    <w:rsid w:val="00AC0720"/>
    <w:rsid w:val="00AC0BA6"/>
    <w:rsid w:val="00AC0C33"/>
    <w:rsid w:val="00AC1583"/>
    <w:rsid w:val="00AC1C52"/>
    <w:rsid w:val="00AC1DBD"/>
    <w:rsid w:val="00AC1FFF"/>
    <w:rsid w:val="00AC2785"/>
    <w:rsid w:val="00AC2CD2"/>
    <w:rsid w:val="00AC2DEB"/>
    <w:rsid w:val="00AC2F1C"/>
    <w:rsid w:val="00AC349E"/>
    <w:rsid w:val="00AC38B9"/>
    <w:rsid w:val="00AC3FC9"/>
    <w:rsid w:val="00AC4185"/>
    <w:rsid w:val="00AC4262"/>
    <w:rsid w:val="00AC4288"/>
    <w:rsid w:val="00AC49B6"/>
    <w:rsid w:val="00AC4B9A"/>
    <w:rsid w:val="00AC5738"/>
    <w:rsid w:val="00AC5AA2"/>
    <w:rsid w:val="00AC5F29"/>
    <w:rsid w:val="00AC5FA3"/>
    <w:rsid w:val="00AC6027"/>
    <w:rsid w:val="00AC6551"/>
    <w:rsid w:val="00AC66DF"/>
    <w:rsid w:val="00AC6D79"/>
    <w:rsid w:val="00AC6F40"/>
    <w:rsid w:val="00AC7029"/>
    <w:rsid w:val="00AC71A9"/>
    <w:rsid w:val="00AC7477"/>
    <w:rsid w:val="00AC781F"/>
    <w:rsid w:val="00AC7863"/>
    <w:rsid w:val="00AC7F34"/>
    <w:rsid w:val="00AD000F"/>
    <w:rsid w:val="00AD008E"/>
    <w:rsid w:val="00AD0803"/>
    <w:rsid w:val="00AD0AD7"/>
    <w:rsid w:val="00AD0FE1"/>
    <w:rsid w:val="00AD114A"/>
    <w:rsid w:val="00AD1D58"/>
    <w:rsid w:val="00AD1E30"/>
    <w:rsid w:val="00AD228B"/>
    <w:rsid w:val="00AD2ED7"/>
    <w:rsid w:val="00AD32ED"/>
    <w:rsid w:val="00AD3494"/>
    <w:rsid w:val="00AD3D0D"/>
    <w:rsid w:val="00AD3DF0"/>
    <w:rsid w:val="00AD4161"/>
    <w:rsid w:val="00AD448A"/>
    <w:rsid w:val="00AD4625"/>
    <w:rsid w:val="00AD4A06"/>
    <w:rsid w:val="00AD4B58"/>
    <w:rsid w:val="00AD4E6C"/>
    <w:rsid w:val="00AD527C"/>
    <w:rsid w:val="00AD53FB"/>
    <w:rsid w:val="00AD551B"/>
    <w:rsid w:val="00AD5CA6"/>
    <w:rsid w:val="00AD667F"/>
    <w:rsid w:val="00AD6AAF"/>
    <w:rsid w:val="00AD6E46"/>
    <w:rsid w:val="00AD6ED2"/>
    <w:rsid w:val="00AD7420"/>
    <w:rsid w:val="00AE038C"/>
    <w:rsid w:val="00AE1592"/>
    <w:rsid w:val="00AE159E"/>
    <w:rsid w:val="00AE1D0C"/>
    <w:rsid w:val="00AE20FC"/>
    <w:rsid w:val="00AE23B8"/>
    <w:rsid w:val="00AE2726"/>
    <w:rsid w:val="00AE2911"/>
    <w:rsid w:val="00AE301F"/>
    <w:rsid w:val="00AE32EB"/>
    <w:rsid w:val="00AE3380"/>
    <w:rsid w:val="00AE3423"/>
    <w:rsid w:val="00AE3F2B"/>
    <w:rsid w:val="00AE491D"/>
    <w:rsid w:val="00AE4ECA"/>
    <w:rsid w:val="00AE53C1"/>
    <w:rsid w:val="00AE551E"/>
    <w:rsid w:val="00AE5838"/>
    <w:rsid w:val="00AE5A8C"/>
    <w:rsid w:val="00AE5B61"/>
    <w:rsid w:val="00AE5D14"/>
    <w:rsid w:val="00AE5D47"/>
    <w:rsid w:val="00AE5EE4"/>
    <w:rsid w:val="00AE680B"/>
    <w:rsid w:val="00AE6E54"/>
    <w:rsid w:val="00AE7055"/>
    <w:rsid w:val="00AE7A1F"/>
    <w:rsid w:val="00AE7C0C"/>
    <w:rsid w:val="00AF0692"/>
    <w:rsid w:val="00AF11F5"/>
    <w:rsid w:val="00AF140C"/>
    <w:rsid w:val="00AF328F"/>
    <w:rsid w:val="00AF33B4"/>
    <w:rsid w:val="00AF341F"/>
    <w:rsid w:val="00AF3447"/>
    <w:rsid w:val="00AF3EA2"/>
    <w:rsid w:val="00AF3FF2"/>
    <w:rsid w:val="00AF4868"/>
    <w:rsid w:val="00AF4FB4"/>
    <w:rsid w:val="00AF5D9A"/>
    <w:rsid w:val="00AF5E7B"/>
    <w:rsid w:val="00AF60E0"/>
    <w:rsid w:val="00AF63D4"/>
    <w:rsid w:val="00AF677C"/>
    <w:rsid w:val="00AF6A80"/>
    <w:rsid w:val="00AF6B80"/>
    <w:rsid w:val="00AF6E7E"/>
    <w:rsid w:val="00AF7F65"/>
    <w:rsid w:val="00B00682"/>
    <w:rsid w:val="00B01084"/>
    <w:rsid w:val="00B014DA"/>
    <w:rsid w:val="00B017F8"/>
    <w:rsid w:val="00B01FF4"/>
    <w:rsid w:val="00B025BA"/>
    <w:rsid w:val="00B02B49"/>
    <w:rsid w:val="00B03022"/>
    <w:rsid w:val="00B035C7"/>
    <w:rsid w:val="00B035CA"/>
    <w:rsid w:val="00B0360B"/>
    <w:rsid w:val="00B05D60"/>
    <w:rsid w:val="00B06221"/>
    <w:rsid w:val="00B0638B"/>
    <w:rsid w:val="00B070E2"/>
    <w:rsid w:val="00B100FE"/>
    <w:rsid w:val="00B10405"/>
    <w:rsid w:val="00B10721"/>
    <w:rsid w:val="00B108BB"/>
    <w:rsid w:val="00B11426"/>
    <w:rsid w:val="00B11B52"/>
    <w:rsid w:val="00B122E5"/>
    <w:rsid w:val="00B1280D"/>
    <w:rsid w:val="00B12AEF"/>
    <w:rsid w:val="00B130AF"/>
    <w:rsid w:val="00B138F7"/>
    <w:rsid w:val="00B13946"/>
    <w:rsid w:val="00B13AB4"/>
    <w:rsid w:val="00B13E1A"/>
    <w:rsid w:val="00B13F5F"/>
    <w:rsid w:val="00B14589"/>
    <w:rsid w:val="00B1496E"/>
    <w:rsid w:val="00B153D8"/>
    <w:rsid w:val="00B153DB"/>
    <w:rsid w:val="00B15630"/>
    <w:rsid w:val="00B1573A"/>
    <w:rsid w:val="00B16168"/>
    <w:rsid w:val="00B16963"/>
    <w:rsid w:val="00B16C66"/>
    <w:rsid w:val="00B16CED"/>
    <w:rsid w:val="00B16FA8"/>
    <w:rsid w:val="00B17348"/>
    <w:rsid w:val="00B173E9"/>
    <w:rsid w:val="00B173ED"/>
    <w:rsid w:val="00B174D8"/>
    <w:rsid w:val="00B1759A"/>
    <w:rsid w:val="00B17CF5"/>
    <w:rsid w:val="00B20252"/>
    <w:rsid w:val="00B20284"/>
    <w:rsid w:val="00B20ADF"/>
    <w:rsid w:val="00B2126A"/>
    <w:rsid w:val="00B2143C"/>
    <w:rsid w:val="00B215F1"/>
    <w:rsid w:val="00B21C4A"/>
    <w:rsid w:val="00B21C7D"/>
    <w:rsid w:val="00B24551"/>
    <w:rsid w:val="00B24E55"/>
    <w:rsid w:val="00B24EE9"/>
    <w:rsid w:val="00B26458"/>
    <w:rsid w:val="00B268FD"/>
    <w:rsid w:val="00B26C71"/>
    <w:rsid w:val="00B26DE0"/>
    <w:rsid w:val="00B26E3F"/>
    <w:rsid w:val="00B26E7C"/>
    <w:rsid w:val="00B27464"/>
    <w:rsid w:val="00B30016"/>
    <w:rsid w:val="00B30194"/>
    <w:rsid w:val="00B30488"/>
    <w:rsid w:val="00B30B37"/>
    <w:rsid w:val="00B30C62"/>
    <w:rsid w:val="00B30FE0"/>
    <w:rsid w:val="00B31647"/>
    <w:rsid w:val="00B31D67"/>
    <w:rsid w:val="00B32199"/>
    <w:rsid w:val="00B32886"/>
    <w:rsid w:val="00B32E4C"/>
    <w:rsid w:val="00B3329C"/>
    <w:rsid w:val="00B337C0"/>
    <w:rsid w:val="00B33B11"/>
    <w:rsid w:val="00B341B6"/>
    <w:rsid w:val="00B343EC"/>
    <w:rsid w:val="00B34EEC"/>
    <w:rsid w:val="00B3611E"/>
    <w:rsid w:val="00B36408"/>
    <w:rsid w:val="00B365F2"/>
    <w:rsid w:val="00B36613"/>
    <w:rsid w:val="00B3669A"/>
    <w:rsid w:val="00B36854"/>
    <w:rsid w:val="00B3767E"/>
    <w:rsid w:val="00B376CE"/>
    <w:rsid w:val="00B378C1"/>
    <w:rsid w:val="00B37FF5"/>
    <w:rsid w:val="00B414BF"/>
    <w:rsid w:val="00B42082"/>
    <w:rsid w:val="00B420A8"/>
    <w:rsid w:val="00B42AF7"/>
    <w:rsid w:val="00B43E86"/>
    <w:rsid w:val="00B43F44"/>
    <w:rsid w:val="00B44155"/>
    <w:rsid w:val="00B444BD"/>
    <w:rsid w:val="00B444F1"/>
    <w:rsid w:val="00B44978"/>
    <w:rsid w:val="00B45715"/>
    <w:rsid w:val="00B45BC5"/>
    <w:rsid w:val="00B461B9"/>
    <w:rsid w:val="00B462E6"/>
    <w:rsid w:val="00B466C9"/>
    <w:rsid w:val="00B46B51"/>
    <w:rsid w:val="00B47342"/>
    <w:rsid w:val="00B502A5"/>
    <w:rsid w:val="00B506FB"/>
    <w:rsid w:val="00B5159C"/>
    <w:rsid w:val="00B5203C"/>
    <w:rsid w:val="00B524F8"/>
    <w:rsid w:val="00B52C4F"/>
    <w:rsid w:val="00B52D01"/>
    <w:rsid w:val="00B52D7F"/>
    <w:rsid w:val="00B52D8D"/>
    <w:rsid w:val="00B53233"/>
    <w:rsid w:val="00B53CA4"/>
    <w:rsid w:val="00B546E7"/>
    <w:rsid w:val="00B549F0"/>
    <w:rsid w:val="00B54AC1"/>
    <w:rsid w:val="00B54F0C"/>
    <w:rsid w:val="00B55B26"/>
    <w:rsid w:val="00B55CE3"/>
    <w:rsid w:val="00B5602A"/>
    <w:rsid w:val="00B56147"/>
    <w:rsid w:val="00B56AAD"/>
    <w:rsid w:val="00B56E30"/>
    <w:rsid w:val="00B5721D"/>
    <w:rsid w:val="00B57225"/>
    <w:rsid w:val="00B6019A"/>
    <w:rsid w:val="00B60B35"/>
    <w:rsid w:val="00B60D0B"/>
    <w:rsid w:val="00B60DB6"/>
    <w:rsid w:val="00B60F54"/>
    <w:rsid w:val="00B61BC4"/>
    <w:rsid w:val="00B62037"/>
    <w:rsid w:val="00B62300"/>
    <w:rsid w:val="00B62735"/>
    <w:rsid w:val="00B62DF4"/>
    <w:rsid w:val="00B63433"/>
    <w:rsid w:val="00B638EA"/>
    <w:rsid w:val="00B63BCC"/>
    <w:rsid w:val="00B63F10"/>
    <w:rsid w:val="00B6413D"/>
    <w:rsid w:val="00B64A18"/>
    <w:rsid w:val="00B64EDB"/>
    <w:rsid w:val="00B654E4"/>
    <w:rsid w:val="00B65725"/>
    <w:rsid w:val="00B65A93"/>
    <w:rsid w:val="00B66219"/>
    <w:rsid w:val="00B66619"/>
    <w:rsid w:val="00B67000"/>
    <w:rsid w:val="00B7048E"/>
    <w:rsid w:val="00B70F3C"/>
    <w:rsid w:val="00B71BEB"/>
    <w:rsid w:val="00B71DE4"/>
    <w:rsid w:val="00B71E33"/>
    <w:rsid w:val="00B731E4"/>
    <w:rsid w:val="00B73420"/>
    <w:rsid w:val="00B73622"/>
    <w:rsid w:val="00B7366E"/>
    <w:rsid w:val="00B73CB6"/>
    <w:rsid w:val="00B73EF5"/>
    <w:rsid w:val="00B73F1C"/>
    <w:rsid w:val="00B73F61"/>
    <w:rsid w:val="00B74A5B"/>
    <w:rsid w:val="00B74DB2"/>
    <w:rsid w:val="00B74E3D"/>
    <w:rsid w:val="00B74FE1"/>
    <w:rsid w:val="00B75274"/>
    <w:rsid w:val="00B7572C"/>
    <w:rsid w:val="00B75B43"/>
    <w:rsid w:val="00B76026"/>
    <w:rsid w:val="00B76578"/>
    <w:rsid w:val="00B76832"/>
    <w:rsid w:val="00B76C5F"/>
    <w:rsid w:val="00B76C92"/>
    <w:rsid w:val="00B76E60"/>
    <w:rsid w:val="00B76E76"/>
    <w:rsid w:val="00B770DF"/>
    <w:rsid w:val="00B77245"/>
    <w:rsid w:val="00B77BBA"/>
    <w:rsid w:val="00B8050C"/>
    <w:rsid w:val="00B80650"/>
    <w:rsid w:val="00B80F74"/>
    <w:rsid w:val="00B815A6"/>
    <w:rsid w:val="00B82932"/>
    <w:rsid w:val="00B82B97"/>
    <w:rsid w:val="00B82F49"/>
    <w:rsid w:val="00B83216"/>
    <w:rsid w:val="00B834E3"/>
    <w:rsid w:val="00B83928"/>
    <w:rsid w:val="00B83D32"/>
    <w:rsid w:val="00B8401A"/>
    <w:rsid w:val="00B84B15"/>
    <w:rsid w:val="00B85009"/>
    <w:rsid w:val="00B86ADF"/>
    <w:rsid w:val="00B86E20"/>
    <w:rsid w:val="00B908CA"/>
    <w:rsid w:val="00B90C4C"/>
    <w:rsid w:val="00B90D65"/>
    <w:rsid w:val="00B91072"/>
    <w:rsid w:val="00B912C4"/>
    <w:rsid w:val="00B912DD"/>
    <w:rsid w:val="00B914FA"/>
    <w:rsid w:val="00B91C64"/>
    <w:rsid w:val="00B9239D"/>
    <w:rsid w:val="00B93360"/>
    <w:rsid w:val="00B93550"/>
    <w:rsid w:val="00B93813"/>
    <w:rsid w:val="00B93B01"/>
    <w:rsid w:val="00B94606"/>
    <w:rsid w:val="00B94A58"/>
    <w:rsid w:val="00B94FB4"/>
    <w:rsid w:val="00B952B8"/>
    <w:rsid w:val="00B95945"/>
    <w:rsid w:val="00B95F05"/>
    <w:rsid w:val="00B961FA"/>
    <w:rsid w:val="00B969D7"/>
    <w:rsid w:val="00B96CBB"/>
    <w:rsid w:val="00B96DDE"/>
    <w:rsid w:val="00B9708D"/>
    <w:rsid w:val="00B978D2"/>
    <w:rsid w:val="00BA0309"/>
    <w:rsid w:val="00BA07A0"/>
    <w:rsid w:val="00BA107E"/>
    <w:rsid w:val="00BA136C"/>
    <w:rsid w:val="00BA1606"/>
    <w:rsid w:val="00BA1821"/>
    <w:rsid w:val="00BA1D38"/>
    <w:rsid w:val="00BA23B6"/>
    <w:rsid w:val="00BA25B8"/>
    <w:rsid w:val="00BA277F"/>
    <w:rsid w:val="00BA2B77"/>
    <w:rsid w:val="00BA2FFC"/>
    <w:rsid w:val="00BA3155"/>
    <w:rsid w:val="00BA3573"/>
    <w:rsid w:val="00BA37A2"/>
    <w:rsid w:val="00BA38F3"/>
    <w:rsid w:val="00BA3FAF"/>
    <w:rsid w:val="00BA4152"/>
    <w:rsid w:val="00BA421F"/>
    <w:rsid w:val="00BA45FA"/>
    <w:rsid w:val="00BA4F88"/>
    <w:rsid w:val="00BA5147"/>
    <w:rsid w:val="00BA52C1"/>
    <w:rsid w:val="00BA5B0B"/>
    <w:rsid w:val="00BA5DDA"/>
    <w:rsid w:val="00BA5EF2"/>
    <w:rsid w:val="00BA622A"/>
    <w:rsid w:val="00BA6315"/>
    <w:rsid w:val="00BA6DB6"/>
    <w:rsid w:val="00BA7CD1"/>
    <w:rsid w:val="00BA7CDF"/>
    <w:rsid w:val="00BA7E26"/>
    <w:rsid w:val="00BB0704"/>
    <w:rsid w:val="00BB0918"/>
    <w:rsid w:val="00BB0EFE"/>
    <w:rsid w:val="00BB14C5"/>
    <w:rsid w:val="00BB14DB"/>
    <w:rsid w:val="00BB167C"/>
    <w:rsid w:val="00BB26E2"/>
    <w:rsid w:val="00BB2803"/>
    <w:rsid w:val="00BB2F8F"/>
    <w:rsid w:val="00BB3FCB"/>
    <w:rsid w:val="00BB46FD"/>
    <w:rsid w:val="00BB4796"/>
    <w:rsid w:val="00BB4807"/>
    <w:rsid w:val="00BB49FE"/>
    <w:rsid w:val="00BB4B98"/>
    <w:rsid w:val="00BB4E74"/>
    <w:rsid w:val="00BB5436"/>
    <w:rsid w:val="00BB55C5"/>
    <w:rsid w:val="00BB66B9"/>
    <w:rsid w:val="00BB6DF1"/>
    <w:rsid w:val="00BB737E"/>
    <w:rsid w:val="00BB7C7E"/>
    <w:rsid w:val="00BB7CB8"/>
    <w:rsid w:val="00BB7D3D"/>
    <w:rsid w:val="00BB7F52"/>
    <w:rsid w:val="00BC03C0"/>
    <w:rsid w:val="00BC0B33"/>
    <w:rsid w:val="00BC18E5"/>
    <w:rsid w:val="00BC2622"/>
    <w:rsid w:val="00BC2DCE"/>
    <w:rsid w:val="00BC3023"/>
    <w:rsid w:val="00BC3113"/>
    <w:rsid w:val="00BC356D"/>
    <w:rsid w:val="00BC35F0"/>
    <w:rsid w:val="00BC375E"/>
    <w:rsid w:val="00BC39C4"/>
    <w:rsid w:val="00BC4946"/>
    <w:rsid w:val="00BC4AFB"/>
    <w:rsid w:val="00BC4BA6"/>
    <w:rsid w:val="00BC4C27"/>
    <w:rsid w:val="00BC5BC4"/>
    <w:rsid w:val="00BC5FD5"/>
    <w:rsid w:val="00BC61FF"/>
    <w:rsid w:val="00BC63F8"/>
    <w:rsid w:val="00BC775A"/>
    <w:rsid w:val="00BD077C"/>
    <w:rsid w:val="00BD07AB"/>
    <w:rsid w:val="00BD095E"/>
    <w:rsid w:val="00BD0C15"/>
    <w:rsid w:val="00BD0CE1"/>
    <w:rsid w:val="00BD0F53"/>
    <w:rsid w:val="00BD0FE5"/>
    <w:rsid w:val="00BD10B1"/>
    <w:rsid w:val="00BD14C9"/>
    <w:rsid w:val="00BD1AFA"/>
    <w:rsid w:val="00BD1FFE"/>
    <w:rsid w:val="00BD2324"/>
    <w:rsid w:val="00BD241E"/>
    <w:rsid w:val="00BD2515"/>
    <w:rsid w:val="00BD3CBD"/>
    <w:rsid w:val="00BD3CF9"/>
    <w:rsid w:val="00BD3F35"/>
    <w:rsid w:val="00BD4743"/>
    <w:rsid w:val="00BD54E0"/>
    <w:rsid w:val="00BD5960"/>
    <w:rsid w:val="00BD5B3A"/>
    <w:rsid w:val="00BD5B8A"/>
    <w:rsid w:val="00BD61B2"/>
    <w:rsid w:val="00BD6364"/>
    <w:rsid w:val="00BD66E5"/>
    <w:rsid w:val="00BD69D9"/>
    <w:rsid w:val="00BD6C8A"/>
    <w:rsid w:val="00BD755D"/>
    <w:rsid w:val="00BD76D7"/>
    <w:rsid w:val="00BE01BC"/>
    <w:rsid w:val="00BE04F5"/>
    <w:rsid w:val="00BE0656"/>
    <w:rsid w:val="00BE0799"/>
    <w:rsid w:val="00BE0DB9"/>
    <w:rsid w:val="00BE1297"/>
    <w:rsid w:val="00BE14CB"/>
    <w:rsid w:val="00BE151A"/>
    <w:rsid w:val="00BE1861"/>
    <w:rsid w:val="00BE1C9A"/>
    <w:rsid w:val="00BE22F5"/>
    <w:rsid w:val="00BE2A16"/>
    <w:rsid w:val="00BE2D38"/>
    <w:rsid w:val="00BE2D5A"/>
    <w:rsid w:val="00BE43D3"/>
    <w:rsid w:val="00BE461F"/>
    <w:rsid w:val="00BE46FC"/>
    <w:rsid w:val="00BE4B1B"/>
    <w:rsid w:val="00BE4BFD"/>
    <w:rsid w:val="00BE4D33"/>
    <w:rsid w:val="00BE4EF3"/>
    <w:rsid w:val="00BE590E"/>
    <w:rsid w:val="00BE602C"/>
    <w:rsid w:val="00BE6B13"/>
    <w:rsid w:val="00BE707D"/>
    <w:rsid w:val="00BE7CFD"/>
    <w:rsid w:val="00BE7D64"/>
    <w:rsid w:val="00BE7E3E"/>
    <w:rsid w:val="00BF0D42"/>
    <w:rsid w:val="00BF11A7"/>
    <w:rsid w:val="00BF1749"/>
    <w:rsid w:val="00BF286A"/>
    <w:rsid w:val="00BF28A2"/>
    <w:rsid w:val="00BF2948"/>
    <w:rsid w:val="00BF2BAA"/>
    <w:rsid w:val="00BF2C24"/>
    <w:rsid w:val="00BF2F4A"/>
    <w:rsid w:val="00BF3AB5"/>
    <w:rsid w:val="00BF3C67"/>
    <w:rsid w:val="00BF454E"/>
    <w:rsid w:val="00BF462B"/>
    <w:rsid w:val="00BF4882"/>
    <w:rsid w:val="00BF4E44"/>
    <w:rsid w:val="00BF667C"/>
    <w:rsid w:val="00BF6C0F"/>
    <w:rsid w:val="00BF735C"/>
    <w:rsid w:val="00BF759F"/>
    <w:rsid w:val="00BF7D1E"/>
    <w:rsid w:val="00C00232"/>
    <w:rsid w:val="00C00738"/>
    <w:rsid w:val="00C00E2F"/>
    <w:rsid w:val="00C00F15"/>
    <w:rsid w:val="00C0153E"/>
    <w:rsid w:val="00C019C4"/>
    <w:rsid w:val="00C01BC3"/>
    <w:rsid w:val="00C01D99"/>
    <w:rsid w:val="00C01D9F"/>
    <w:rsid w:val="00C02B5B"/>
    <w:rsid w:val="00C02C89"/>
    <w:rsid w:val="00C02FFA"/>
    <w:rsid w:val="00C036EC"/>
    <w:rsid w:val="00C042ED"/>
    <w:rsid w:val="00C0496A"/>
    <w:rsid w:val="00C052B1"/>
    <w:rsid w:val="00C05AC9"/>
    <w:rsid w:val="00C06387"/>
    <w:rsid w:val="00C069A1"/>
    <w:rsid w:val="00C0733F"/>
    <w:rsid w:val="00C07B47"/>
    <w:rsid w:val="00C07E49"/>
    <w:rsid w:val="00C107C6"/>
    <w:rsid w:val="00C108F3"/>
    <w:rsid w:val="00C10923"/>
    <w:rsid w:val="00C10F67"/>
    <w:rsid w:val="00C110D4"/>
    <w:rsid w:val="00C113A5"/>
    <w:rsid w:val="00C11920"/>
    <w:rsid w:val="00C11A82"/>
    <w:rsid w:val="00C11B9D"/>
    <w:rsid w:val="00C124B2"/>
    <w:rsid w:val="00C12644"/>
    <w:rsid w:val="00C12D15"/>
    <w:rsid w:val="00C12F29"/>
    <w:rsid w:val="00C1319B"/>
    <w:rsid w:val="00C13626"/>
    <w:rsid w:val="00C13833"/>
    <w:rsid w:val="00C14221"/>
    <w:rsid w:val="00C15C88"/>
    <w:rsid w:val="00C166D0"/>
    <w:rsid w:val="00C1683D"/>
    <w:rsid w:val="00C16EC6"/>
    <w:rsid w:val="00C17306"/>
    <w:rsid w:val="00C17537"/>
    <w:rsid w:val="00C17549"/>
    <w:rsid w:val="00C1772F"/>
    <w:rsid w:val="00C17A6F"/>
    <w:rsid w:val="00C17C23"/>
    <w:rsid w:val="00C20020"/>
    <w:rsid w:val="00C203AE"/>
    <w:rsid w:val="00C209D7"/>
    <w:rsid w:val="00C20F61"/>
    <w:rsid w:val="00C216D0"/>
    <w:rsid w:val="00C21AE3"/>
    <w:rsid w:val="00C21BBF"/>
    <w:rsid w:val="00C22547"/>
    <w:rsid w:val="00C231E9"/>
    <w:rsid w:val="00C2366A"/>
    <w:rsid w:val="00C23674"/>
    <w:rsid w:val="00C23A7D"/>
    <w:rsid w:val="00C23CF2"/>
    <w:rsid w:val="00C23E07"/>
    <w:rsid w:val="00C23E68"/>
    <w:rsid w:val="00C23E6D"/>
    <w:rsid w:val="00C23E82"/>
    <w:rsid w:val="00C243BB"/>
    <w:rsid w:val="00C24417"/>
    <w:rsid w:val="00C24712"/>
    <w:rsid w:val="00C24BCF"/>
    <w:rsid w:val="00C253A7"/>
    <w:rsid w:val="00C25A64"/>
    <w:rsid w:val="00C26185"/>
    <w:rsid w:val="00C27D8B"/>
    <w:rsid w:val="00C30DBA"/>
    <w:rsid w:val="00C319A7"/>
    <w:rsid w:val="00C31A80"/>
    <w:rsid w:val="00C32247"/>
    <w:rsid w:val="00C324CE"/>
    <w:rsid w:val="00C33319"/>
    <w:rsid w:val="00C33D63"/>
    <w:rsid w:val="00C344D1"/>
    <w:rsid w:val="00C346A4"/>
    <w:rsid w:val="00C3470B"/>
    <w:rsid w:val="00C34797"/>
    <w:rsid w:val="00C34C4F"/>
    <w:rsid w:val="00C35797"/>
    <w:rsid w:val="00C357B6"/>
    <w:rsid w:val="00C361D3"/>
    <w:rsid w:val="00C369B7"/>
    <w:rsid w:val="00C36C1D"/>
    <w:rsid w:val="00C36D1C"/>
    <w:rsid w:val="00C40446"/>
    <w:rsid w:val="00C40BD2"/>
    <w:rsid w:val="00C418E3"/>
    <w:rsid w:val="00C420B7"/>
    <w:rsid w:val="00C425F1"/>
    <w:rsid w:val="00C42623"/>
    <w:rsid w:val="00C428AA"/>
    <w:rsid w:val="00C42B1C"/>
    <w:rsid w:val="00C42B59"/>
    <w:rsid w:val="00C43663"/>
    <w:rsid w:val="00C43949"/>
    <w:rsid w:val="00C43C0D"/>
    <w:rsid w:val="00C4428B"/>
    <w:rsid w:val="00C442ED"/>
    <w:rsid w:val="00C44D40"/>
    <w:rsid w:val="00C452CD"/>
    <w:rsid w:val="00C454AB"/>
    <w:rsid w:val="00C45EEE"/>
    <w:rsid w:val="00C4634B"/>
    <w:rsid w:val="00C46511"/>
    <w:rsid w:val="00C46592"/>
    <w:rsid w:val="00C46B1C"/>
    <w:rsid w:val="00C46D76"/>
    <w:rsid w:val="00C46D7A"/>
    <w:rsid w:val="00C471B6"/>
    <w:rsid w:val="00C4749A"/>
    <w:rsid w:val="00C4749B"/>
    <w:rsid w:val="00C475C6"/>
    <w:rsid w:val="00C47FC5"/>
    <w:rsid w:val="00C50301"/>
    <w:rsid w:val="00C50479"/>
    <w:rsid w:val="00C50D9A"/>
    <w:rsid w:val="00C517C3"/>
    <w:rsid w:val="00C5280C"/>
    <w:rsid w:val="00C53005"/>
    <w:rsid w:val="00C5346C"/>
    <w:rsid w:val="00C5373C"/>
    <w:rsid w:val="00C53FC5"/>
    <w:rsid w:val="00C54436"/>
    <w:rsid w:val="00C54B72"/>
    <w:rsid w:val="00C54C65"/>
    <w:rsid w:val="00C550A1"/>
    <w:rsid w:val="00C555E3"/>
    <w:rsid w:val="00C55705"/>
    <w:rsid w:val="00C5589F"/>
    <w:rsid w:val="00C563AC"/>
    <w:rsid w:val="00C56C4C"/>
    <w:rsid w:val="00C56C62"/>
    <w:rsid w:val="00C576B6"/>
    <w:rsid w:val="00C57A5B"/>
    <w:rsid w:val="00C57B8A"/>
    <w:rsid w:val="00C57FF9"/>
    <w:rsid w:val="00C6046F"/>
    <w:rsid w:val="00C60762"/>
    <w:rsid w:val="00C60DF2"/>
    <w:rsid w:val="00C614B5"/>
    <w:rsid w:val="00C616D6"/>
    <w:rsid w:val="00C619B0"/>
    <w:rsid w:val="00C62BEE"/>
    <w:rsid w:val="00C63112"/>
    <w:rsid w:val="00C63196"/>
    <w:rsid w:val="00C63CB4"/>
    <w:rsid w:val="00C642BB"/>
    <w:rsid w:val="00C642BE"/>
    <w:rsid w:val="00C6468F"/>
    <w:rsid w:val="00C65977"/>
    <w:rsid w:val="00C65C53"/>
    <w:rsid w:val="00C65CE5"/>
    <w:rsid w:val="00C65DA3"/>
    <w:rsid w:val="00C66242"/>
    <w:rsid w:val="00C665AA"/>
    <w:rsid w:val="00C669B0"/>
    <w:rsid w:val="00C66F20"/>
    <w:rsid w:val="00C672C6"/>
    <w:rsid w:val="00C676E0"/>
    <w:rsid w:val="00C7023C"/>
    <w:rsid w:val="00C7068F"/>
    <w:rsid w:val="00C70AC2"/>
    <w:rsid w:val="00C70D74"/>
    <w:rsid w:val="00C71158"/>
    <w:rsid w:val="00C712BE"/>
    <w:rsid w:val="00C7131F"/>
    <w:rsid w:val="00C72622"/>
    <w:rsid w:val="00C72746"/>
    <w:rsid w:val="00C7278C"/>
    <w:rsid w:val="00C7304B"/>
    <w:rsid w:val="00C7370C"/>
    <w:rsid w:val="00C73B74"/>
    <w:rsid w:val="00C74446"/>
    <w:rsid w:val="00C74921"/>
    <w:rsid w:val="00C74AA7"/>
    <w:rsid w:val="00C74D65"/>
    <w:rsid w:val="00C75322"/>
    <w:rsid w:val="00C75A29"/>
    <w:rsid w:val="00C76553"/>
    <w:rsid w:val="00C768C3"/>
    <w:rsid w:val="00C7696E"/>
    <w:rsid w:val="00C76AFA"/>
    <w:rsid w:val="00C76CED"/>
    <w:rsid w:val="00C76F2C"/>
    <w:rsid w:val="00C772FC"/>
    <w:rsid w:val="00C7747D"/>
    <w:rsid w:val="00C777C2"/>
    <w:rsid w:val="00C77A85"/>
    <w:rsid w:val="00C77C32"/>
    <w:rsid w:val="00C77F34"/>
    <w:rsid w:val="00C80A26"/>
    <w:rsid w:val="00C80DBD"/>
    <w:rsid w:val="00C80F78"/>
    <w:rsid w:val="00C827B1"/>
    <w:rsid w:val="00C82912"/>
    <w:rsid w:val="00C82DCC"/>
    <w:rsid w:val="00C8334B"/>
    <w:rsid w:val="00C83530"/>
    <w:rsid w:val="00C83C4C"/>
    <w:rsid w:val="00C841D1"/>
    <w:rsid w:val="00C84C8E"/>
    <w:rsid w:val="00C84EA0"/>
    <w:rsid w:val="00C85C33"/>
    <w:rsid w:val="00C85DFC"/>
    <w:rsid w:val="00C85E12"/>
    <w:rsid w:val="00C85E34"/>
    <w:rsid w:val="00C86786"/>
    <w:rsid w:val="00C867FE"/>
    <w:rsid w:val="00C86A87"/>
    <w:rsid w:val="00C86C18"/>
    <w:rsid w:val="00C87203"/>
    <w:rsid w:val="00C87522"/>
    <w:rsid w:val="00C87EBC"/>
    <w:rsid w:val="00C901EA"/>
    <w:rsid w:val="00C90A82"/>
    <w:rsid w:val="00C90B96"/>
    <w:rsid w:val="00C90D8C"/>
    <w:rsid w:val="00C9172B"/>
    <w:rsid w:val="00C91B67"/>
    <w:rsid w:val="00C91F9A"/>
    <w:rsid w:val="00C922F9"/>
    <w:rsid w:val="00C924EF"/>
    <w:rsid w:val="00C92550"/>
    <w:rsid w:val="00C92BF2"/>
    <w:rsid w:val="00C92F9B"/>
    <w:rsid w:val="00C93041"/>
    <w:rsid w:val="00C93117"/>
    <w:rsid w:val="00C93456"/>
    <w:rsid w:val="00C93B82"/>
    <w:rsid w:val="00C93CD0"/>
    <w:rsid w:val="00C94691"/>
    <w:rsid w:val="00C94926"/>
    <w:rsid w:val="00C94B12"/>
    <w:rsid w:val="00C9572E"/>
    <w:rsid w:val="00C95849"/>
    <w:rsid w:val="00C9653B"/>
    <w:rsid w:val="00C96E36"/>
    <w:rsid w:val="00C96E4E"/>
    <w:rsid w:val="00C96FAE"/>
    <w:rsid w:val="00C97010"/>
    <w:rsid w:val="00C976F5"/>
    <w:rsid w:val="00C97FC4"/>
    <w:rsid w:val="00CA0D37"/>
    <w:rsid w:val="00CA15E9"/>
    <w:rsid w:val="00CA162E"/>
    <w:rsid w:val="00CA21C8"/>
    <w:rsid w:val="00CA26FA"/>
    <w:rsid w:val="00CA2A27"/>
    <w:rsid w:val="00CA3050"/>
    <w:rsid w:val="00CA35E4"/>
    <w:rsid w:val="00CA37F8"/>
    <w:rsid w:val="00CA3C66"/>
    <w:rsid w:val="00CA48A0"/>
    <w:rsid w:val="00CA4945"/>
    <w:rsid w:val="00CA4961"/>
    <w:rsid w:val="00CA49F7"/>
    <w:rsid w:val="00CA4E4A"/>
    <w:rsid w:val="00CA59B9"/>
    <w:rsid w:val="00CA59D0"/>
    <w:rsid w:val="00CA5CE7"/>
    <w:rsid w:val="00CA6BA8"/>
    <w:rsid w:val="00CA6C63"/>
    <w:rsid w:val="00CA7B05"/>
    <w:rsid w:val="00CA7E91"/>
    <w:rsid w:val="00CB038A"/>
    <w:rsid w:val="00CB07D6"/>
    <w:rsid w:val="00CB0EA8"/>
    <w:rsid w:val="00CB121B"/>
    <w:rsid w:val="00CB1274"/>
    <w:rsid w:val="00CB1303"/>
    <w:rsid w:val="00CB170C"/>
    <w:rsid w:val="00CB1AFE"/>
    <w:rsid w:val="00CB1E64"/>
    <w:rsid w:val="00CB264D"/>
    <w:rsid w:val="00CB265F"/>
    <w:rsid w:val="00CB2717"/>
    <w:rsid w:val="00CB2DC3"/>
    <w:rsid w:val="00CB3115"/>
    <w:rsid w:val="00CB3232"/>
    <w:rsid w:val="00CB346C"/>
    <w:rsid w:val="00CB34CB"/>
    <w:rsid w:val="00CB3AB0"/>
    <w:rsid w:val="00CB3AB8"/>
    <w:rsid w:val="00CB47E4"/>
    <w:rsid w:val="00CB491D"/>
    <w:rsid w:val="00CB4B78"/>
    <w:rsid w:val="00CB5459"/>
    <w:rsid w:val="00CB54FD"/>
    <w:rsid w:val="00CB557A"/>
    <w:rsid w:val="00CB5928"/>
    <w:rsid w:val="00CB596F"/>
    <w:rsid w:val="00CB5B51"/>
    <w:rsid w:val="00CB5C7E"/>
    <w:rsid w:val="00CB5DC5"/>
    <w:rsid w:val="00CB6B0A"/>
    <w:rsid w:val="00CB71B6"/>
    <w:rsid w:val="00CB74EA"/>
    <w:rsid w:val="00CB7881"/>
    <w:rsid w:val="00CC0A6C"/>
    <w:rsid w:val="00CC0FDD"/>
    <w:rsid w:val="00CC1BFA"/>
    <w:rsid w:val="00CC1E32"/>
    <w:rsid w:val="00CC23A9"/>
    <w:rsid w:val="00CC2BBF"/>
    <w:rsid w:val="00CC3AC8"/>
    <w:rsid w:val="00CC3B50"/>
    <w:rsid w:val="00CC3C56"/>
    <w:rsid w:val="00CC41FE"/>
    <w:rsid w:val="00CC4616"/>
    <w:rsid w:val="00CC6138"/>
    <w:rsid w:val="00CC6B28"/>
    <w:rsid w:val="00CC6CAB"/>
    <w:rsid w:val="00CC7000"/>
    <w:rsid w:val="00CC7763"/>
    <w:rsid w:val="00CD0763"/>
    <w:rsid w:val="00CD16F5"/>
    <w:rsid w:val="00CD1948"/>
    <w:rsid w:val="00CD1E9D"/>
    <w:rsid w:val="00CD2011"/>
    <w:rsid w:val="00CD20F1"/>
    <w:rsid w:val="00CD29F8"/>
    <w:rsid w:val="00CD30EC"/>
    <w:rsid w:val="00CD313E"/>
    <w:rsid w:val="00CD3589"/>
    <w:rsid w:val="00CD370D"/>
    <w:rsid w:val="00CD395C"/>
    <w:rsid w:val="00CD39AA"/>
    <w:rsid w:val="00CD44F0"/>
    <w:rsid w:val="00CD4CDA"/>
    <w:rsid w:val="00CD52BC"/>
    <w:rsid w:val="00CD54D6"/>
    <w:rsid w:val="00CD57F4"/>
    <w:rsid w:val="00CD652C"/>
    <w:rsid w:val="00CD6B9D"/>
    <w:rsid w:val="00CD7258"/>
    <w:rsid w:val="00CD7452"/>
    <w:rsid w:val="00CD74FA"/>
    <w:rsid w:val="00CD7884"/>
    <w:rsid w:val="00CD78BD"/>
    <w:rsid w:val="00CD79E3"/>
    <w:rsid w:val="00CE0700"/>
    <w:rsid w:val="00CE092B"/>
    <w:rsid w:val="00CE0CEB"/>
    <w:rsid w:val="00CE1AC5"/>
    <w:rsid w:val="00CE1CDA"/>
    <w:rsid w:val="00CE21D2"/>
    <w:rsid w:val="00CE2CA5"/>
    <w:rsid w:val="00CE2D84"/>
    <w:rsid w:val="00CE3129"/>
    <w:rsid w:val="00CE36EC"/>
    <w:rsid w:val="00CE37D4"/>
    <w:rsid w:val="00CE4929"/>
    <w:rsid w:val="00CE4F7C"/>
    <w:rsid w:val="00CE5174"/>
    <w:rsid w:val="00CE5E95"/>
    <w:rsid w:val="00CE6313"/>
    <w:rsid w:val="00CE74F6"/>
    <w:rsid w:val="00CE752E"/>
    <w:rsid w:val="00CF006B"/>
    <w:rsid w:val="00CF05EE"/>
    <w:rsid w:val="00CF1892"/>
    <w:rsid w:val="00CF1C51"/>
    <w:rsid w:val="00CF22E7"/>
    <w:rsid w:val="00CF2772"/>
    <w:rsid w:val="00CF2B1C"/>
    <w:rsid w:val="00CF3566"/>
    <w:rsid w:val="00CF3C52"/>
    <w:rsid w:val="00CF4796"/>
    <w:rsid w:val="00CF4AE6"/>
    <w:rsid w:val="00CF54C6"/>
    <w:rsid w:val="00CF5549"/>
    <w:rsid w:val="00CF6432"/>
    <w:rsid w:val="00CF67E8"/>
    <w:rsid w:val="00CF6DFC"/>
    <w:rsid w:val="00CF6F25"/>
    <w:rsid w:val="00CF70AF"/>
    <w:rsid w:val="00CF7172"/>
    <w:rsid w:val="00CF719B"/>
    <w:rsid w:val="00CF7B33"/>
    <w:rsid w:val="00CF7B5A"/>
    <w:rsid w:val="00CF7D1C"/>
    <w:rsid w:val="00CF7F7E"/>
    <w:rsid w:val="00D004D0"/>
    <w:rsid w:val="00D00C8C"/>
    <w:rsid w:val="00D00EAA"/>
    <w:rsid w:val="00D01077"/>
    <w:rsid w:val="00D01918"/>
    <w:rsid w:val="00D01D0B"/>
    <w:rsid w:val="00D02748"/>
    <w:rsid w:val="00D0329F"/>
    <w:rsid w:val="00D039D0"/>
    <w:rsid w:val="00D039F3"/>
    <w:rsid w:val="00D03F26"/>
    <w:rsid w:val="00D04306"/>
    <w:rsid w:val="00D04342"/>
    <w:rsid w:val="00D0434F"/>
    <w:rsid w:val="00D049BC"/>
    <w:rsid w:val="00D04CA4"/>
    <w:rsid w:val="00D04E57"/>
    <w:rsid w:val="00D04F78"/>
    <w:rsid w:val="00D056E0"/>
    <w:rsid w:val="00D05DCC"/>
    <w:rsid w:val="00D05E9F"/>
    <w:rsid w:val="00D06081"/>
    <w:rsid w:val="00D06661"/>
    <w:rsid w:val="00D06F7F"/>
    <w:rsid w:val="00D10384"/>
    <w:rsid w:val="00D1076E"/>
    <w:rsid w:val="00D10E45"/>
    <w:rsid w:val="00D1130A"/>
    <w:rsid w:val="00D1152F"/>
    <w:rsid w:val="00D116DF"/>
    <w:rsid w:val="00D12106"/>
    <w:rsid w:val="00D12777"/>
    <w:rsid w:val="00D13165"/>
    <w:rsid w:val="00D131DC"/>
    <w:rsid w:val="00D1331C"/>
    <w:rsid w:val="00D13F5A"/>
    <w:rsid w:val="00D14150"/>
    <w:rsid w:val="00D141FA"/>
    <w:rsid w:val="00D142C9"/>
    <w:rsid w:val="00D14D7F"/>
    <w:rsid w:val="00D1525D"/>
    <w:rsid w:val="00D15B4B"/>
    <w:rsid w:val="00D15F95"/>
    <w:rsid w:val="00D15FAF"/>
    <w:rsid w:val="00D16CF1"/>
    <w:rsid w:val="00D170CC"/>
    <w:rsid w:val="00D17869"/>
    <w:rsid w:val="00D20186"/>
    <w:rsid w:val="00D20362"/>
    <w:rsid w:val="00D203A7"/>
    <w:rsid w:val="00D20440"/>
    <w:rsid w:val="00D20A93"/>
    <w:rsid w:val="00D20E66"/>
    <w:rsid w:val="00D22360"/>
    <w:rsid w:val="00D224A8"/>
    <w:rsid w:val="00D23044"/>
    <w:rsid w:val="00D23352"/>
    <w:rsid w:val="00D233A8"/>
    <w:rsid w:val="00D23E61"/>
    <w:rsid w:val="00D24059"/>
    <w:rsid w:val="00D24520"/>
    <w:rsid w:val="00D246CA"/>
    <w:rsid w:val="00D2479F"/>
    <w:rsid w:val="00D24E8D"/>
    <w:rsid w:val="00D25391"/>
    <w:rsid w:val="00D2549F"/>
    <w:rsid w:val="00D257A9"/>
    <w:rsid w:val="00D25B3C"/>
    <w:rsid w:val="00D25E73"/>
    <w:rsid w:val="00D26167"/>
    <w:rsid w:val="00D2632A"/>
    <w:rsid w:val="00D26462"/>
    <w:rsid w:val="00D268CC"/>
    <w:rsid w:val="00D26F88"/>
    <w:rsid w:val="00D2748A"/>
    <w:rsid w:val="00D277B7"/>
    <w:rsid w:val="00D30149"/>
    <w:rsid w:val="00D30739"/>
    <w:rsid w:val="00D30A34"/>
    <w:rsid w:val="00D3162D"/>
    <w:rsid w:val="00D319B0"/>
    <w:rsid w:val="00D3274D"/>
    <w:rsid w:val="00D32E90"/>
    <w:rsid w:val="00D338FC"/>
    <w:rsid w:val="00D339B6"/>
    <w:rsid w:val="00D339E9"/>
    <w:rsid w:val="00D33A2A"/>
    <w:rsid w:val="00D34A3E"/>
    <w:rsid w:val="00D34AE0"/>
    <w:rsid w:val="00D34C75"/>
    <w:rsid w:val="00D35455"/>
    <w:rsid w:val="00D35D42"/>
    <w:rsid w:val="00D362D1"/>
    <w:rsid w:val="00D36A82"/>
    <w:rsid w:val="00D36B12"/>
    <w:rsid w:val="00D370B4"/>
    <w:rsid w:val="00D3755A"/>
    <w:rsid w:val="00D37778"/>
    <w:rsid w:val="00D37E4C"/>
    <w:rsid w:val="00D40553"/>
    <w:rsid w:val="00D4089A"/>
    <w:rsid w:val="00D42648"/>
    <w:rsid w:val="00D42715"/>
    <w:rsid w:val="00D427CB"/>
    <w:rsid w:val="00D42C44"/>
    <w:rsid w:val="00D4326C"/>
    <w:rsid w:val="00D43334"/>
    <w:rsid w:val="00D446AA"/>
    <w:rsid w:val="00D44860"/>
    <w:rsid w:val="00D44C22"/>
    <w:rsid w:val="00D44FD9"/>
    <w:rsid w:val="00D46564"/>
    <w:rsid w:val="00D46F37"/>
    <w:rsid w:val="00D501EB"/>
    <w:rsid w:val="00D503BA"/>
    <w:rsid w:val="00D508E3"/>
    <w:rsid w:val="00D50B34"/>
    <w:rsid w:val="00D50C02"/>
    <w:rsid w:val="00D512D8"/>
    <w:rsid w:val="00D517AD"/>
    <w:rsid w:val="00D52A85"/>
    <w:rsid w:val="00D53251"/>
    <w:rsid w:val="00D5340C"/>
    <w:rsid w:val="00D536AF"/>
    <w:rsid w:val="00D5395C"/>
    <w:rsid w:val="00D54A24"/>
    <w:rsid w:val="00D54B95"/>
    <w:rsid w:val="00D560AA"/>
    <w:rsid w:val="00D564A0"/>
    <w:rsid w:val="00D566A3"/>
    <w:rsid w:val="00D56BE5"/>
    <w:rsid w:val="00D573F2"/>
    <w:rsid w:val="00D57F07"/>
    <w:rsid w:val="00D60183"/>
    <w:rsid w:val="00D603FA"/>
    <w:rsid w:val="00D6049A"/>
    <w:rsid w:val="00D60DEE"/>
    <w:rsid w:val="00D610C6"/>
    <w:rsid w:val="00D6160B"/>
    <w:rsid w:val="00D616A8"/>
    <w:rsid w:val="00D6240F"/>
    <w:rsid w:val="00D63497"/>
    <w:rsid w:val="00D63DF2"/>
    <w:rsid w:val="00D65153"/>
    <w:rsid w:val="00D652BD"/>
    <w:rsid w:val="00D6592B"/>
    <w:rsid w:val="00D659B4"/>
    <w:rsid w:val="00D662E3"/>
    <w:rsid w:val="00D663E5"/>
    <w:rsid w:val="00D664F3"/>
    <w:rsid w:val="00D66CB2"/>
    <w:rsid w:val="00D66E15"/>
    <w:rsid w:val="00D67181"/>
    <w:rsid w:val="00D67269"/>
    <w:rsid w:val="00D67860"/>
    <w:rsid w:val="00D67C03"/>
    <w:rsid w:val="00D67D82"/>
    <w:rsid w:val="00D701D2"/>
    <w:rsid w:val="00D702DA"/>
    <w:rsid w:val="00D7036C"/>
    <w:rsid w:val="00D704B3"/>
    <w:rsid w:val="00D70913"/>
    <w:rsid w:val="00D70B29"/>
    <w:rsid w:val="00D70E52"/>
    <w:rsid w:val="00D71B19"/>
    <w:rsid w:val="00D72940"/>
    <w:rsid w:val="00D72B82"/>
    <w:rsid w:val="00D72D7C"/>
    <w:rsid w:val="00D730AC"/>
    <w:rsid w:val="00D73892"/>
    <w:rsid w:val="00D738FE"/>
    <w:rsid w:val="00D73F1F"/>
    <w:rsid w:val="00D74E1C"/>
    <w:rsid w:val="00D753C6"/>
    <w:rsid w:val="00D75F30"/>
    <w:rsid w:val="00D761EB"/>
    <w:rsid w:val="00D76523"/>
    <w:rsid w:val="00D76690"/>
    <w:rsid w:val="00D767D8"/>
    <w:rsid w:val="00D768B0"/>
    <w:rsid w:val="00D76DC3"/>
    <w:rsid w:val="00D76DFD"/>
    <w:rsid w:val="00D770CB"/>
    <w:rsid w:val="00D77CF8"/>
    <w:rsid w:val="00D77F17"/>
    <w:rsid w:val="00D804E1"/>
    <w:rsid w:val="00D8051E"/>
    <w:rsid w:val="00D814E6"/>
    <w:rsid w:val="00D815FC"/>
    <w:rsid w:val="00D81653"/>
    <w:rsid w:val="00D81655"/>
    <w:rsid w:val="00D81BF1"/>
    <w:rsid w:val="00D81F70"/>
    <w:rsid w:val="00D829DB"/>
    <w:rsid w:val="00D82D66"/>
    <w:rsid w:val="00D82FB1"/>
    <w:rsid w:val="00D832DB"/>
    <w:rsid w:val="00D834AC"/>
    <w:rsid w:val="00D835AC"/>
    <w:rsid w:val="00D835B2"/>
    <w:rsid w:val="00D83C0D"/>
    <w:rsid w:val="00D83D57"/>
    <w:rsid w:val="00D8487B"/>
    <w:rsid w:val="00D854F4"/>
    <w:rsid w:val="00D856D1"/>
    <w:rsid w:val="00D85A21"/>
    <w:rsid w:val="00D86291"/>
    <w:rsid w:val="00D863E4"/>
    <w:rsid w:val="00D86404"/>
    <w:rsid w:val="00D866BE"/>
    <w:rsid w:val="00D878B4"/>
    <w:rsid w:val="00D878E3"/>
    <w:rsid w:val="00D87E55"/>
    <w:rsid w:val="00D90780"/>
    <w:rsid w:val="00D910B9"/>
    <w:rsid w:val="00D9161B"/>
    <w:rsid w:val="00D919F2"/>
    <w:rsid w:val="00D91A57"/>
    <w:rsid w:val="00D92693"/>
    <w:rsid w:val="00D926AC"/>
    <w:rsid w:val="00D92AF0"/>
    <w:rsid w:val="00D9328C"/>
    <w:rsid w:val="00D9331D"/>
    <w:rsid w:val="00D935FB"/>
    <w:rsid w:val="00D93821"/>
    <w:rsid w:val="00D93B8E"/>
    <w:rsid w:val="00D94565"/>
    <w:rsid w:val="00D949B0"/>
    <w:rsid w:val="00D94AC6"/>
    <w:rsid w:val="00D9584A"/>
    <w:rsid w:val="00D9591B"/>
    <w:rsid w:val="00D95E7F"/>
    <w:rsid w:val="00D961FB"/>
    <w:rsid w:val="00D96571"/>
    <w:rsid w:val="00D96DB9"/>
    <w:rsid w:val="00D96DD7"/>
    <w:rsid w:val="00D96EC2"/>
    <w:rsid w:val="00D97074"/>
    <w:rsid w:val="00D9750C"/>
    <w:rsid w:val="00D97E9C"/>
    <w:rsid w:val="00DA0052"/>
    <w:rsid w:val="00DA0088"/>
    <w:rsid w:val="00DA07D6"/>
    <w:rsid w:val="00DA0A75"/>
    <w:rsid w:val="00DA0BFF"/>
    <w:rsid w:val="00DA130A"/>
    <w:rsid w:val="00DA1701"/>
    <w:rsid w:val="00DA1782"/>
    <w:rsid w:val="00DA1C2B"/>
    <w:rsid w:val="00DA2034"/>
    <w:rsid w:val="00DA22B0"/>
    <w:rsid w:val="00DA247A"/>
    <w:rsid w:val="00DA28B3"/>
    <w:rsid w:val="00DA2AE7"/>
    <w:rsid w:val="00DA2DEB"/>
    <w:rsid w:val="00DA4060"/>
    <w:rsid w:val="00DA4446"/>
    <w:rsid w:val="00DA452D"/>
    <w:rsid w:val="00DA45BC"/>
    <w:rsid w:val="00DA48A0"/>
    <w:rsid w:val="00DA4D8E"/>
    <w:rsid w:val="00DA4E30"/>
    <w:rsid w:val="00DA4F70"/>
    <w:rsid w:val="00DA5C83"/>
    <w:rsid w:val="00DA622D"/>
    <w:rsid w:val="00DA645D"/>
    <w:rsid w:val="00DA6F42"/>
    <w:rsid w:val="00DA7232"/>
    <w:rsid w:val="00DA75C6"/>
    <w:rsid w:val="00DA768B"/>
    <w:rsid w:val="00DA784A"/>
    <w:rsid w:val="00DA7B62"/>
    <w:rsid w:val="00DA7CBF"/>
    <w:rsid w:val="00DA7D96"/>
    <w:rsid w:val="00DB01FB"/>
    <w:rsid w:val="00DB04AB"/>
    <w:rsid w:val="00DB073E"/>
    <w:rsid w:val="00DB1084"/>
    <w:rsid w:val="00DB1BCB"/>
    <w:rsid w:val="00DB1D78"/>
    <w:rsid w:val="00DB2B8D"/>
    <w:rsid w:val="00DB31C1"/>
    <w:rsid w:val="00DB3673"/>
    <w:rsid w:val="00DB3CE0"/>
    <w:rsid w:val="00DB3EAD"/>
    <w:rsid w:val="00DB4538"/>
    <w:rsid w:val="00DB4F7E"/>
    <w:rsid w:val="00DB57EE"/>
    <w:rsid w:val="00DB5E0C"/>
    <w:rsid w:val="00DB6384"/>
    <w:rsid w:val="00DB649E"/>
    <w:rsid w:val="00DB6C78"/>
    <w:rsid w:val="00DB6F88"/>
    <w:rsid w:val="00DB7006"/>
    <w:rsid w:val="00DB749D"/>
    <w:rsid w:val="00DB7D26"/>
    <w:rsid w:val="00DC0241"/>
    <w:rsid w:val="00DC0265"/>
    <w:rsid w:val="00DC043C"/>
    <w:rsid w:val="00DC0684"/>
    <w:rsid w:val="00DC08B2"/>
    <w:rsid w:val="00DC108A"/>
    <w:rsid w:val="00DC178F"/>
    <w:rsid w:val="00DC1822"/>
    <w:rsid w:val="00DC1891"/>
    <w:rsid w:val="00DC1FFC"/>
    <w:rsid w:val="00DC2A08"/>
    <w:rsid w:val="00DC31AD"/>
    <w:rsid w:val="00DC31DE"/>
    <w:rsid w:val="00DC3354"/>
    <w:rsid w:val="00DC3987"/>
    <w:rsid w:val="00DC3AEA"/>
    <w:rsid w:val="00DC3CEB"/>
    <w:rsid w:val="00DC3F17"/>
    <w:rsid w:val="00DC503E"/>
    <w:rsid w:val="00DC5409"/>
    <w:rsid w:val="00DC54C9"/>
    <w:rsid w:val="00DC55B3"/>
    <w:rsid w:val="00DC6005"/>
    <w:rsid w:val="00DC63E3"/>
    <w:rsid w:val="00DC687B"/>
    <w:rsid w:val="00DC6DDF"/>
    <w:rsid w:val="00DC700B"/>
    <w:rsid w:val="00DC75AA"/>
    <w:rsid w:val="00DC7785"/>
    <w:rsid w:val="00DC7B90"/>
    <w:rsid w:val="00DD013E"/>
    <w:rsid w:val="00DD031F"/>
    <w:rsid w:val="00DD0820"/>
    <w:rsid w:val="00DD0E19"/>
    <w:rsid w:val="00DD1114"/>
    <w:rsid w:val="00DD1605"/>
    <w:rsid w:val="00DD25CD"/>
    <w:rsid w:val="00DD4048"/>
    <w:rsid w:val="00DD4080"/>
    <w:rsid w:val="00DD425A"/>
    <w:rsid w:val="00DD4328"/>
    <w:rsid w:val="00DD507A"/>
    <w:rsid w:val="00DD50A2"/>
    <w:rsid w:val="00DD54D9"/>
    <w:rsid w:val="00DD6C3A"/>
    <w:rsid w:val="00DD6E5A"/>
    <w:rsid w:val="00DD7832"/>
    <w:rsid w:val="00DD7A67"/>
    <w:rsid w:val="00DD7B80"/>
    <w:rsid w:val="00DD7EB2"/>
    <w:rsid w:val="00DE08C3"/>
    <w:rsid w:val="00DE09EC"/>
    <w:rsid w:val="00DE0BDF"/>
    <w:rsid w:val="00DE0CD2"/>
    <w:rsid w:val="00DE1163"/>
    <w:rsid w:val="00DE161B"/>
    <w:rsid w:val="00DE1B15"/>
    <w:rsid w:val="00DE1E3E"/>
    <w:rsid w:val="00DE23C3"/>
    <w:rsid w:val="00DE2529"/>
    <w:rsid w:val="00DE27EB"/>
    <w:rsid w:val="00DE2A05"/>
    <w:rsid w:val="00DE2BA0"/>
    <w:rsid w:val="00DE2BEC"/>
    <w:rsid w:val="00DE3491"/>
    <w:rsid w:val="00DE3647"/>
    <w:rsid w:val="00DE379F"/>
    <w:rsid w:val="00DE4437"/>
    <w:rsid w:val="00DE4BAB"/>
    <w:rsid w:val="00DE4C1B"/>
    <w:rsid w:val="00DE51FB"/>
    <w:rsid w:val="00DE546B"/>
    <w:rsid w:val="00DE5835"/>
    <w:rsid w:val="00DE5F07"/>
    <w:rsid w:val="00DE62CD"/>
    <w:rsid w:val="00DE69F0"/>
    <w:rsid w:val="00DE6A8C"/>
    <w:rsid w:val="00DE6B08"/>
    <w:rsid w:val="00DE6E1C"/>
    <w:rsid w:val="00DE7DBA"/>
    <w:rsid w:val="00DE7DE5"/>
    <w:rsid w:val="00DF010E"/>
    <w:rsid w:val="00DF0186"/>
    <w:rsid w:val="00DF0875"/>
    <w:rsid w:val="00DF0973"/>
    <w:rsid w:val="00DF0977"/>
    <w:rsid w:val="00DF0C14"/>
    <w:rsid w:val="00DF1027"/>
    <w:rsid w:val="00DF1512"/>
    <w:rsid w:val="00DF1780"/>
    <w:rsid w:val="00DF1F63"/>
    <w:rsid w:val="00DF200A"/>
    <w:rsid w:val="00DF232E"/>
    <w:rsid w:val="00DF2CC6"/>
    <w:rsid w:val="00DF2DD0"/>
    <w:rsid w:val="00DF31A4"/>
    <w:rsid w:val="00DF31EC"/>
    <w:rsid w:val="00DF35EE"/>
    <w:rsid w:val="00DF3619"/>
    <w:rsid w:val="00DF3E94"/>
    <w:rsid w:val="00DF4666"/>
    <w:rsid w:val="00DF494E"/>
    <w:rsid w:val="00DF54DE"/>
    <w:rsid w:val="00DF5549"/>
    <w:rsid w:val="00DF595D"/>
    <w:rsid w:val="00DF5A7F"/>
    <w:rsid w:val="00DF5F8E"/>
    <w:rsid w:val="00DF6395"/>
    <w:rsid w:val="00DF63C1"/>
    <w:rsid w:val="00DF6C6F"/>
    <w:rsid w:val="00DF74DB"/>
    <w:rsid w:val="00DF7742"/>
    <w:rsid w:val="00DF7D0A"/>
    <w:rsid w:val="00E0038F"/>
    <w:rsid w:val="00E006D3"/>
    <w:rsid w:val="00E00C8E"/>
    <w:rsid w:val="00E00EEB"/>
    <w:rsid w:val="00E020BD"/>
    <w:rsid w:val="00E021FC"/>
    <w:rsid w:val="00E030AE"/>
    <w:rsid w:val="00E0337C"/>
    <w:rsid w:val="00E04398"/>
    <w:rsid w:val="00E048CC"/>
    <w:rsid w:val="00E04A79"/>
    <w:rsid w:val="00E04E7C"/>
    <w:rsid w:val="00E052E5"/>
    <w:rsid w:val="00E0595A"/>
    <w:rsid w:val="00E06431"/>
    <w:rsid w:val="00E06B1F"/>
    <w:rsid w:val="00E06B29"/>
    <w:rsid w:val="00E06DF3"/>
    <w:rsid w:val="00E06E67"/>
    <w:rsid w:val="00E06F6F"/>
    <w:rsid w:val="00E06FF5"/>
    <w:rsid w:val="00E070A5"/>
    <w:rsid w:val="00E07292"/>
    <w:rsid w:val="00E073D8"/>
    <w:rsid w:val="00E0779E"/>
    <w:rsid w:val="00E07B64"/>
    <w:rsid w:val="00E07E95"/>
    <w:rsid w:val="00E07F4C"/>
    <w:rsid w:val="00E10601"/>
    <w:rsid w:val="00E10A4C"/>
    <w:rsid w:val="00E10DB9"/>
    <w:rsid w:val="00E10F76"/>
    <w:rsid w:val="00E1226D"/>
    <w:rsid w:val="00E12592"/>
    <w:rsid w:val="00E125F3"/>
    <w:rsid w:val="00E12A16"/>
    <w:rsid w:val="00E12A3A"/>
    <w:rsid w:val="00E12DDD"/>
    <w:rsid w:val="00E14424"/>
    <w:rsid w:val="00E147E3"/>
    <w:rsid w:val="00E14EF1"/>
    <w:rsid w:val="00E158BE"/>
    <w:rsid w:val="00E15905"/>
    <w:rsid w:val="00E15D7A"/>
    <w:rsid w:val="00E15E6C"/>
    <w:rsid w:val="00E160DB"/>
    <w:rsid w:val="00E16207"/>
    <w:rsid w:val="00E16339"/>
    <w:rsid w:val="00E16649"/>
    <w:rsid w:val="00E16745"/>
    <w:rsid w:val="00E16C51"/>
    <w:rsid w:val="00E17127"/>
    <w:rsid w:val="00E171C2"/>
    <w:rsid w:val="00E174E8"/>
    <w:rsid w:val="00E1775D"/>
    <w:rsid w:val="00E17A6C"/>
    <w:rsid w:val="00E17ADD"/>
    <w:rsid w:val="00E203AA"/>
    <w:rsid w:val="00E2046C"/>
    <w:rsid w:val="00E20CBC"/>
    <w:rsid w:val="00E2155E"/>
    <w:rsid w:val="00E21972"/>
    <w:rsid w:val="00E23158"/>
    <w:rsid w:val="00E23681"/>
    <w:rsid w:val="00E2372E"/>
    <w:rsid w:val="00E237AF"/>
    <w:rsid w:val="00E23F84"/>
    <w:rsid w:val="00E24489"/>
    <w:rsid w:val="00E24703"/>
    <w:rsid w:val="00E24714"/>
    <w:rsid w:val="00E24F84"/>
    <w:rsid w:val="00E2594D"/>
    <w:rsid w:val="00E25A17"/>
    <w:rsid w:val="00E26803"/>
    <w:rsid w:val="00E26AFD"/>
    <w:rsid w:val="00E26DCC"/>
    <w:rsid w:val="00E26FE1"/>
    <w:rsid w:val="00E27490"/>
    <w:rsid w:val="00E27694"/>
    <w:rsid w:val="00E27B70"/>
    <w:rsid w:val="00E27B93"/>
    <w:rsid w:val="00E27EB2"/>
    <w:rsid w:val="00E30047"/>
    <w:rsid w:val="00E305F6"/>
    <w:rsid w:val="00E30877"/>
    <w:rsid w:val="00E3101A"/>
    <w:rsid w:val="00E3127C"/>
    <w:rsid w:val="00E31533"/>
    <w:rsid w:val="00E3171A"/>
    <w:rsid w:val="00E3192D"/>
    <w:rsid w:val="00E3201E"/>
    <w:rsid w:val="00E32104"/>
    <w:rsid w:val="00E324E5"/>
    <w:rsid w:val="00E3316A"/>
    <w:rsid w:val="00E33592"/>
    <w:rsid w:val="00E33B64"/>
    <w:rsid w:val="00E33F0B"/>
    <w:rsid w:val="00E3467E"/>
    <w:rsid w:val="00E3489A"/>
    <w:rsid w:val="00E34966"/>
    <w:rsid w:val="00E34EBB"/>
    <w:rsid w:val="00E34F40"/>
    <w:rsid w:val="00E3598D"/>
    <w:rsid w:val="00E35A96"/>
    <w:rsid w:val="00E35ABD"/>
    <w:rsid w:val="00E361EC"/>
    <w:rsid w:val="00E3647E"/>
    <w:rsid w:val="00E369B2"/>
    <w:rsid w:val="00E36BF1"/>
    <w:rsid w:val="00E36FBC"/>
    <w:rsid w:val="00E372C9"/>
    <w:rsid w:val="00E37BBD"/>
    <w:rsid w:val="00E37C82"/>
    <w:rsid w:val="00E37ECD"/>
    <w:rsid w:val="00E406C1"/>
    <w:rsid w:val="00E40F4D"/>
    <w:rsid w:val="00E413F1"/>
    <w:rsid w:val="00E41603"/>
    <w:rsid w:val="00E41647"/>
    <w:rsid w:val="00E41772"/>
    <w:rsid w:val="00E41D63"/>
    <w:rsid w:val="00E41DA0"/>
    <w:rsid w:val="00E425DA"/>
    <w:rsid w:val="00E4284A"/>
    <w:rsid w:val="00E42EC4"/>
    <w:rsid w:val="00E43681"/>
    <w:rsid w:val="00E436A8"/>
    <w:rsid w:val="00E43B9B"/>
    <w:rsid w:val="00E4454C"/>
    <w:rsid w:val="00E44EAF"/>
    <w:rsid w:val="00E450D8"/>
    <w:rsid w:val="00E4545F"/>
    <w:rsid w:val="00E45574"/>
    <w:rsid w:val="00E4590A"/>
    <w:rsid w:val="00E45AE2"/>
    <w:rsid w:val="00E45B21"/>
    <w:rsid w:val="00E46067"/>
    <w:rsid w:val="00E46221"/>
    <w:rsid w:val="00E4644F"/>
    <w:rsid w:val="00E46640"/>
    <w:rsid w:val="00E46656"/>
    <w:rsid w:val="00E46787"/>
    <w:rsid w:val="00E47126"/>
    <w:rsid w:val="00E477B1"/>
    <w:rsid w:val="00E47A15"/>
    <w:rsid w:val="00E47AE1"/>
    <w:rsid w:val="00E47FA9"/>
    <w:rsid w:val="00E50020"/>
    <w:rsid w:val="00E50201"/>
    <w:rsid w:val="00E502E3"/>
    <w:rsid w:val="00E51360"/>
    <w:rsid w:val="00E51586"/>
    <w:rsid w:val="00E51952"/>
    <w:rsid w:val="00E51FA2"/>
    <w:rsid w:val="00E5210C"/>
    <w:rsid w:val="00E52AF6"/>
    <w:rsid w:val="00E537E9"/>
    <w:rsid w:val="00E54401"/>
    <w:rsid w:val="00E55213"/>
    <w:rsid w:val="00E5541B"/>
    <w:rsid w:val="00E554F1"/>
    <w:rsid w:val="00E565ED"/>
    <w:rsid w:val="00E56E8A"/>
    <w:rsid w:val="00E57041"/>
    <w:rsid w:val="00E5730A"/>
    <w:rsid w:val="00E57C46"/>
    <w:rsid w:val="00E57C7C"/>
    <w:rsid w:val="00E600D8"/>
    <w:rsid w:val="00E60115"/>
    <w:rsid w:val="00E60C5F"/>
    <w:rsid w:val="00E619D0"/>
    <w:rsid w:val="00E61E73"/>
    <w:rsid w:val="00E61E80"/>
    <w:rsid w:val="00E6211B"/>
    <w:rsid w:val="00E62462"/>
    <w:rsid w:val="00E632D9"/>
    <w:rsid w:val="00E63604"/>
    <w:rsid w:val="00E63D2C"/>
    <w:rsid w:val="00E63F2D"/>
    <w:rsid w:val="00E650DF"/>
    <w:rsid w:val="00E655C0"/>
    <w:rsid w:val="00E66203"/>
    <w:rsid w:val="00E6780D"/>
    <w:rsid w:val="00E67B01"/>
    <w:rsid w:val="00E67E90"/>
    <w:rsid w:val="00E712A9"/>
    <w:rsid w:val="00E7190F"/>
    <w:rsid w:val="00E72136"/>
    <w:rsid w:val="00E72669"/>
    <w:rsid w:val="00E727EC"/>
    <w:rsid w:val="00E72BFC"/>
    <w:rsid w:val="00E7387A"/>
    <w:rsid w:val="00E73DD4"/>
    <w:rsid w:val="00E742F1"/>
    <w:rsid w:val="00E762C0"/>
    <w:rsid w:val="00E768E8"/>
    <w:rsid w:val="00E76961"/>
    <w:rsid w:val="00E76A3E"/>
    <w:rsid w:val="00E76F10"/>
    <w:rsid w:val="00E76FC8"/>
    <w:rsid w:val="00E77C18"/>
    <w:rsid w:val="00E77DAF"/>
    <w:rsid w:val="00E80EA3"/>
    <w:rsid w:val="00E81CBD"/>
    <w:rsid w:val="00E81E20"/>
    <w:rsid w:val="00E8219C"/>
    <w:rsid w:val="00E8262E"/>
    <w:rsid w:val="00E8294D"/>
    <w:rsid w:val="00E82BE0"/>
    <w:rsid w:val="00E83313"/>
    <w:rsid w:val="00E83379"/>
    <w:rsid w:val="00E836B7"/>
    <w:rsid w:val="00E8382A"/>
    <w:rsid w:val="00E8448C"/>
    <w:rsid w:val="00E84682"/>
    <w:rsid w:val="00E84AA1"/>
    <w:rsid w:val="00E84F4D"/>
    <w:rsid w:val="00E85820"/>
    <w:rsid w:val="00E85FF5"/>
    <w:rsid w:val="00E864C1"/>
    <w:rsid w:val="00E86711"/>
    <w:rsid w:val="00E867F8"/>
    <w:rsid w:val="00E86D39"/>
    <w:rsid w:val="00E86EE1"/>
    <w:rsid w:val="00E86F21"/>
    <w:rsid w:val="00E86FE3"/>
    <w:rsid w:val="00E870B7"/>
    <w:rsid w:val="00E870E7"/>
    <w:rsid w:val="00E8737C"/>
    <w:rsid w:val="00E875EE"/>
    <w:rsid w:val="00E878E9"/>
    <w:rsid w:val="00E87DF3"/>
    <w:rsid w:val="00E87E02"/>
    <w:rsid w:val="00E905B9"/>
    <w:rsid w:val="00E905CD"/>
    <w:rsid w:val="00E9061D"/>
    <w:rsid w:val="00E90962"/>
    <w:rsid w:val="00E90F81"/>
    <w:rsid w:val="00E90FC0"/>
    <w:rsid w:val="00E911D7"/>
    <w:rsid w:val="00E91783"/>
    <w:rsid w:val="00E917DD"/>
    <w:rsid w:val="00E91B7A"/>
    <w:rsid w:val="00E91C16"/>
    <w:rsid w:val="00E91E11"/>
    <w:rsid w:val="00E92BAC"/>
    <w:rsid w:val="00E93031"/>
    <w:rsid w:val="00E93EB2"/>
    <w:rsid w:val="00E9461A"/>
    <w:rsid w:val="00E94E71"/>
    <w:rsid w:val="00E953BD"/>
    <w:rsid w:val="00E95552"/>
    <w:rsid w:val="00E9615E"/>
    <w:rsid w:val="00E969FD"/>
    <w:rsid w:val="00E96A8F"/>
    <w:rsid w:val="00E96BF0"/>
    <w:rsid w:val="00E96D0E"/>
    <w:rsid w:val="00E97381"/>
    <w:rsid w:val="00E976F1"/>
    <w:rsid w:val="00E97708"/>
    <w:rsid w:val="00E9775B"/>
    <w:rsid w:val="00EA09EE"/>
    <w:rsid w:val="00EA143A"/>
    <w:rsid w:val="00EA176B"/>
    <w:rsid w:val="00EA1DFB"/>
    <w:rsid w:val="00EA2492"/>
    <w:rsid w:val="00EA2659"/>
    <w:rsid w:val="00EA277C"/>
    <w:rsid w:val="00EA2EC9"/>
    <w:rsid w:val="00EA2EE1"/>
    <w:rsid w:val="00EA2EF6"/>
    <w:rsid w:val="00EA34EC"/>
    <w:rsid w:val="00EA363C"/>
    <w:rsid w:val="00EA3E70"/>
    <w:rsid w:val="00EA43BF"/>
    <w:rsid w:val="00EA4506"/>
    <w:rsid w:val="00EA4B7B"/>
    <w:rsid w:val="00EA4E51"/>
    <w:rsid w:val="00EA5963"/>
    <w:rsid w:val="00EA5A0D"/>
    <w:rsid w:val="00EA66B3"/>
    <w:rsid w:val="00EA7029"/>
    <w:rsid w:val="00EA720E"/>
    <w:rsid w:val="00EA737D"/>
    <w:rsid w:val="00EA7CAB"/>
    <w:rsid w:val="00EB188F"/>
    <w:rsid w:val="00EB317D"/>
    <w:rsid w:val="00EB3490"/>
    <w:rsid w:val="00EB42E9"/>
    <w:rsid w:val="00EB457D"/>
    <w:rsid w:val="00EB45A4"/>
    <w:rsid w:val="00EB4D9E"/>
    <w:rsid w:val="00EB55E1"/>
    <w:rsid w:val="00EB55EE"/>
    <w:rsid w:val="00EB596F"/>
    <w:rsid w:val="00EB5EFE"/>
    <w:rsid w:val="00EB5F58"/>
    <w:rsid w:val="00EB6441"/>
    <w:rsid w:val="00EB6796"/>
    <w:rsid w:val="00EB688A"/>
    <w:rsid w:val="00EB6E92"/>
    <w:rsid w:val="00EB7E8C"/>
    <w:rsid w:val="00EC1483"/>
    <w:rsid w:val="00EC261D"/>
    <w:rsid w:val="00EC2B21"/>
    <w:rsid w:val="00EC2C21"/>
    <w:rsid w:val="00EC4037"/>
    <w:rsid w:val="00EC41EA"/>
    <w:rsid w:val="00EC557A"/>
    <w:rsid w:val="00EC5988"/>
    <w:rsid w:val="00EC5EBC"/>
    <w:rsid w:val="00EC5F57"/>
    <w:rsid w:val="00EC73BC"/>
    <w:rsid w:val="00EC73EA"/>
    <w:rsid w:val="00EC7661"/>
    <w:rsid w:val="00EC77BA"/>
    <w:rsid w:val="00EC780B"/>
    <w:rsid w:val="00EC7C64"/>
    <w:rsid w:val="00EC7F29"/>
    <w:rsid w:val="00ED00AD"/>
    <w:rsid w:val="00ED0296"/>
    <w:rsid w:val="00ED1574"/>
    <w:rsid w:val="00ED1718"/>
    <w:rsid w:val="00ED173C"/>
    <w:rsid w:val="00ED1831"/>
    <w:rsid w:val="00ED199F"/>
    <w:rsid w:val="00ED1ABC"/>
    <w:rsid w:val="00ED1AD5"/>
    <w:rsid w:val="00ED1BD0"/>
    <w:rsid w:val="00ED220F"/>
    <w:rsid w:val="00ED22C0"/>
    <w:rsid w:val="00ED24E2"/>
    <w:rsid w:val="00ED2B0A"/>
    <w:rsid w:val="00ED344E"/>
    <w:rsid w:val="00ED3A44"/>
    <w:rsid w:val="00ED3CC1"/>
    <w:rsid w:val="00ED3EA1"/>
    <w:rsid w:val="00ED3EB9"/>
    <w:rsid w:val="00ED3ED4"/>
    <w:rsid w:val="00ED4CBD"/>
    <w:rsid w:val="00ED4CDE"/>
    <w:rsid w:val="00ED51DE"/>
    <w:rsid w:val="00ED5E37"/>
    <w:rsid w:val="00ED738B"/>
    <w:rsid w:val="00ED7952"/>
    <w:rsid w:val="00ED7984"/>
    <w:rsid w:val="00EE0634"/>
    <w:rsid w:val="00EE0F83"/>
    <w:rsid w:val="00EE16F6"/>
    <w:rsid w:val="00EE17C9"/>
    <w:rsid w:val="00EE2451"/>
    <w:rsid w:val="00EE2614"/>
    <w:rsid w:val="00EE35F4"/>
    <w:rsid w:val="00EE364A"/>
    <w:rsid w:val="00EE39E5"/>
    <w:rsid w:val="00EE3CBF"/>
    <w:rsid w:val="00EE48B7"/>
    <w:rsid w:val="00EE5621"/>
    <w:rsid w:val="00EE5AC4"/>
    <w:rsid w:val="00EE5D1F"/>
    <w:rsid w:val="00EE7352"/>
    <w:rsid w:val="00EE7636"/>
    <w:rsid w:val="00EE7C19"/>
    <w:rsid w:val="00EE7CB2"/>
    <w:rsid w:val="00EE7FE8"/>
    <w:rsid w:val="00EF043B"/>
    <w:rsid w:val="00EF0677"/>
    <w:rsid w:val="00EF0AB2"/>
    <w:rsid w:val="00EF0D84"/>
    <w:rsid w:val="00EF0E57"/>
    <w:rsid w:val="00EF120E"/>
    <w:rsid w:val="00EF13EF"/>
    <w:rsid w:val="00EF175A"/>
    <w:rsid w:val="00EF1FAF"/>
    <w:rsid w:val="00EF28C6"/>
    <w:rsid w:val="00EF342D"/>
    <w:rsid w:val="00EF3B21"/>
    <w:rsid w:val="00EF42C0"/>
    <w:rsid w:val="00EF42F1"/>
    <w:rsid w:val="00EF4B71"/>
    <w:rsid w:val="00EF4D17"/>
    <w:rsid w:val="00EF57CF"/>
    <w:rsid w:val="00EF64B4"/>
    <w:rsid w:val="00EF6FB0"/>
    <w:rsid w:val="00EF72BB"/>
    <w:rsid w:val="00EF7570"/>
    <w:rsid w:val="00EF79E9"/>
    <w:rsid w:val="00F00B31"/>
    <w:rsid w:val="00F01D8C"/>
    <w:rsid w:val="00F01DB9"/>
    <w:rsid w:val="00F0233D"/>
    <w:rsid w:val="00F029F8"/>
    <w:rsid w:val="00F02F74"/>
    <w:rsid w:val="00F0346A"/>
    <w:rsid w:val="00F03B85"/>
    <w:rsid w:val="00F03E77"/>
    <w:rsid w:val="00F04091"/>
    <w:rsid w:val="00F040FE"/>
    <w:rsid w:val="00F04134"/>
    <w:rsid w:val="00F04200"/>
    <w:rsid w:val="00F049AF"/>
    <w:rsid w:val="00F04CE4"/>
    <w:rsid w:val="00F04DC6"/>
    <w:rsid w:val="00F05C87"/>
    <w:rsid w:val="00F060E3"/>
    <w:rsid w:val="00F0669C"/>
    <w:rsid w:val="00F06795"/>
    <w:rsid w:val="00F06923"/>
    <w:rsid w:val="00F0705B"/>
    <w:rsid w:val="00F070BD"/>
    <w:rsid w:val="00F07178"/>
    <w:rsid w:val="00F07D68"/>
    <w:rsid w:val="00F1052C"/>
    <w:rsid w:val="00F1064F"/>
    <w:rsid w:val="00F1095E"/>
    <w:rsid w:val="00F10C4C"/>
    <w:rsid w:val="00F11C60"/>
    <w:rsid w:val="00F11E03"/>
    <w:rsid w:val="00F120A1"/>
    <w:rsid w:val="00F12992"/>
    <w:rsid w:val="00F12B0E"/>
    <w:rsid w:val="00F1315D"/>
    <w:rsid w:val="00F1317B"/>
    <w:rsid w:val="00F1333E"/>
    <w:rsid w:val="00F1344F"/>
    <w:rsid w:val="00F13629"/>
    <w:rsid w:val="00F13671"/>
    <w:rsid w:val="00F13707"/>
    <w:rsid w:val="00F13D90"/>
    <w:rsid w:val="00F13DDE"/>
    <w:rsid w:val="00F13E6A"/>
    <w:rsid w:val="00F142E1"/>
    <w:rsid w:val="00F143AA"/>
    <w:rsid w:val="00F143E2"/>
    <w:rsid w:val="00F14A83"/>
    <w:rsid w:val="00F15843"/>
    <w:rsid w:val="00F15922"/>
    <w:rsid w:val="00F15EC0"/>
    <w:rsid w:val="00F164AC"/>
    <w:rsid w:val="00F174E5"/>
    <w:rsid w:val="00F177A2"/>
    <w:rsid w:val="00F17D2B"/>
    <w:rsid w:val="00F20961"/>
    <w:rsid w:val="00F209AE"/>
    <w:rsid w:val="00F2101E"/>
    <w:rsid w:val="00F21963"/>
    <w:rsid w:val="00F2233C"/>
    <w:rsid w:val="00F22981"/>
    <w:rsid w:val="00F22C5E"/>
    <w:rsid w:val="00F22EB7"/>
    <w:rsid w:val="00F230FD"/>
    <w:rsid w:val="00F23DC6"/>
    <w:rsid w:val="00F23E67"/>
    <w:rsid w:val="00F243D9"/>
    <w:rsid w:val="00F24AE1"/>
    <w:rsid w:val="00F24B48"/>
    <w:rsid w:val="00F24B4D"/>
    <w:rsid w:val="00F2594B"/>
    <w:rsid w:val="00F26505"/>
    <w:rsid w:val="00F2676A"/>
    <w:rsid w:val="00F27514"/>
    <w:rsid w:val="00F277C5"/>
    <w:rsid w:val="00F30097"/>
    <w:rsid w:val="00F3061A"/>
    <w:rsid w:val="00F3077A"/>
    <w:rsid w:val="00F31144"/>
    <w:rsid w:val="00F31759"/>
    <w:rsid w:val="00F317C2"/>
    <w:rsid w:val="00F31A45"/>
    <w:rsid w:val="00F31B4E"/>
    <w:rsid w:val="00F32374"/>
    <w:rsid w:val="00F32A60"/>
    <w:rsid w:val="00F32C01"/>
    <w:rsid w:val="00F33112"/>
    <w:rsid w:val="00F339DA"/>
    <w:rsid w:val="00F34B5C"/>
    <w:rsid w:val="00F34BBF"/>
    <w:rsid w:val="00F34CE7"/>
    <w:rsid w:val="00F35437"/>
    <w:rsid w:val="00F367A0"/>
    <w:rsid w:val="00F3699C"/>
    <w:rsid w:val="00F369F4"/>
    <w:rsid w:val="00F37BE4"/>
    <w:rsid w:val="00F413B0"/>
    <w:rsid w:val="00F41626"/>
    <w:rsid w:val="00F41F33"/>
    <w:rsid w:val="00F424AF"/>
    <w:rsid w:val="00F4262E"/>
    <w:rsid w:val="00F4272E"/>
    <w:rsid w:val="00F42CE5"/>
    <w:rsid w:val="00F434E8"/>
    <w:rsid w:val="00F43B58"/>
    <w:rsid w:val="00F4442B"/>
    <w:rsid w:val="00F44582"/>
    <w:rsid w:val="00F44A38"/>
    <w:rsid w:val="00F44A3D"/>
    <w:rsid w:val="00F44EFF"/>
    <w:rsid w:val="00F44F6E"/>
    <w:rsid w:val="00F45447"/>
    <w:rsid w:val="00F4566E"/>
    <w:rsid w:val="00F456AE"/>
    <w:rsid w:val="00F4594A"/>
    <w:rsid w:val="00F45BFC"/>
    <w:rsid w:val="00F461BB"/>
    <w:rsid w:val="00F50525"/>
    <w:rsid w:val="00F509E7"/>
    <w:rsid w:val="00F50CB4"/>
    <w:rsid w:val="00F511AC"/>
    <w:rsid w:val="00F511CC"/>
    <w:rsid w:val="00F51284"/>
    <w:rsid w:val="00F51397"/>
    <w:rsid w:val="00F51779"/>
    <w:rsid w:val="00F51ED1"/>
    <w:rsid w:val="00F52686"/>
    <w:rsid w:val="00F52EF8"/>
    <w:rsid w:val="00F53FA4"/>
    <w:rsid w:val="00F53FF8"/>
    <w:rsid w:val="00F5423A"/>
    <w:rsid w:val="00F54248"/>
    <w:rsid w:val="00F54365"/>
    <w:rsid w:val="00F5452F"/>
    <w:rsid w:val="00F5509C"/>
    <w:rsid w:val="00F551F3"/>
    <w:rsid w:val="00F560B9"/>
    <w:rsid w:val="00F56551"/>
    <w:rsid w:val="00F5697D"/>
    <w:rsid w:val="00F57611"/>
    <w:rsid w:val="00F577A5"/>
    <w:rsid w:val="00F578A0"/>
    <w:rsid w:val="00F579C3"/>
    <w:rsid w:val="00F606D5"/>
    <w:rsid w:val="00F61E7E"/>
    <w:rsid w:val="00F621D7"/>
    <w:rsid w:val="00F62DCA"/>
    <w:rsid w:val="00F62E41"/>
    <w:rsid w:val="00F631C9"/>
    <w:rsid w:val="00F63A8E"/>
    <w:rsid w:val="00F63BCB"/>
    <w:rsid w:val="00F64205"/>
    <w:rsid w:val="00F643B8"/>
    <w:rsid w:val="00F64740"/>
    <w:rsid w:val="00F648E8"/>
    <w:rsid w:val="00F650EB"/>
    <w:rsid w:val="00F65510"/>
    <w:rsid w:val="00F6618E"/>
    <w:rsid w:val="00F6619A"/>
    <w:rsid w:val="00F66763"/>
    <w:rsid w:val="00F6711E"/>
    <w:rsid w:val="00F6726A"/>
    <w:rsid w:val="00F67651"/>
    <w:rsid w:val="00F6772B"/>
    <w:rsid w:val="00F67C0C"/>
    <w:rsid w:val="00F67DBB"/>
    <w:rsid w:val="00F70692"/>
    <w:rsid w:val="00F70756"/>
    <w:rsid w:val="00F71FCB"/>
    <w:rsid w:val="00F723D6"/>
    <w:rsid w:val="00F723DB"/>
    <w:rsid w:val="00F7240A"/>
    <w:rsid w:val="00F730BB"/>
    <w:rsid w:val="00F736EC"/>
    <w:rsid w:val="00F737C8"/>
    <w:rsid w:val="00F73D8A"/>
    <w:rsid w:val="00F741A5"/>
    <w:rsid w:val="00F754BD"/>
    <w:rsid w:val="00F7566A"/>
    <w:rsid w:val="00F756AB"/>
    <w:rsid w:val="00F7586F"/>
    <w:rsid w:val="00F75A0C"/>
    <w:rsid w:val="00F765B6"/>
    <w:rsid w:val="00F77139"/>
    <w:rsid w:val="00F771B8"/>
    <w:rsid w:val="00F77304"/>
    <w:rsid w:val="00F7744A"/>
    <w:rsid w:val="00F80AF7"/>
    <w:rsid w:val="00F8117E"/>
    <w:rsid w:val="00F81580"/>
    <w:rsid w:val="00F8175A"/>
    <w:rsid w:val="00F8219D"/>
    <w:rsid w:val="00F821EB"/>
    <w:rsid w:val="00F8242A"/>
    <w:rsid w:val="00F82440"/>
    <w:rsid w:val="00F82579"/>
    <w:rsid w:val="00F82595"/>
    <w:rsid w:val="00F82E30"/>
    <w:rsid w:val="00F832F0"/>
    <w:rsid w:val="00F836A0"/>
    <w:rsid w:val="00F83EEC"/>
    <w:rsid w:val="00F8442A"/>
    <w:rsid w:val="00F849A0"/>
    <w:rsid w:val="00F8690B"/>
    <w:rsid w:val="00F87132"/>
    <w:rsid w:val="00F8749A"/>
    <w:rsid w:val="00F87757"/>
    <w:rsid w:val="00F87ED2"/>
    <w:rsid w:val="00F900EF"/>
    <w:rsid w:val="00F90404"/>
    <w:rsid w:val="00F90733"/>
    <w:rsid w:val="00F915EB"/>
    <w:rsid w:val="00F922E8"/>
    <w:rsid w:val="00F925BB"/>
    <w:rsid w:val="00F93053"/>
    <w:rsid w:val="00F930C2"/>
    <w:rsid w:val="00F93157"/>
    <w:rsid w:val="00F937CA"/>
    <w:rsid w:val="00F94375"/>
    <w:rsid w:val="00F9453E"/>
    <w:rsid w:val="00F947CA"/>
    <w:rsid w:val="00F94E6E"/>
    <w:rsid w:val="00F94EE8"/>
    <w:rsid w:val="00F95B3B"/>
    <w:rsid w:val="00F95F26"/>
    <w:rsid w:val="00F95FC1"/>
    <w:rsid w:val="00F965A2"/>
    <w:rsid w:val="00F96688"/>
    <w:rsid w:val="00F96AE9"/>
    <w:rsid w:val="00F96B9D"/>
    <w:rsid w:val="00F97C70"/>
    <w:rsid w:val="00FA0522"/>
    <w:rsid w:val="00FA0DB9"/>
    <w:rsid w:val="00FA0FEA"/>
    <w:rsid w:val="00FA1058"/>
    <w:rsid w:val="00FA1184"/>
    <w:rsid w:val="00FA126A"/>
    <w:rsid w:val="00FA1CC9"/>
    <w:rsid w:val="00FA28BE"/>
    <w:rsid w:val="00FA2A22"/>
    <w:rsid w:val="00FA2E19"/>
    <w:rsid w:val="00FA3952"/>
    <w:rsid w:val="00FA3B50"/>
    <w:rsid w:val="00FA4532"/>
    <w:rsid w:val="00FA493F"/>
    <w:rsid w:val="00FA4A57"/>
    <w:rsid w:val="00FA5149"/>
    <w:rsid w:val="00FA52A9"/>
    <w:rsid w:val="00FA53A5"/>
    <w:rsid w:val="00FA5DA5"/>
    <w:rsid w:val="00FA5E17"/>
    <w:rsid w:val="00FA6204"/>
    <w:rsid w:val="00FA63C9"/>
    <w:rsid w:val="00FA6BBC"/>
    <w:rsid w:val="00FA6F60"/>
    <w:rsid w:val="00FA718A"/>
    <w:rsid w:val="00FA73BD"/>
    <w:rsid w:val="00FA76D1"/>
    <w:rsid w:val="00FA7F50"/>
    <w:rsid w:val="00FB09C3"/>
    <w:rsid w:val="00FB0F9C"/>
    <w:rsid w:val="00FB16DE"/>
    <w:rsid w:val="00FB17D5"/>
    <w:rsid w:val="00FB22D0"/>
    <w:rsid w:val="00FB2457"/>
    <w:rsid w:val="00FB24B8"/>
    <w:rsid w:val="00FB2B83"/>
    <w:rsid w:val="00FB3243"/>
    <w:rsid w:val="00FB336F"/>
    <w:rsid w:val="00FB33C5"/>
    <w:rsid w:val="00FB3A49"/>
    <w:rsid w:val="00FB41E2"/>
    <w:rsid w:val="00FB4631"/>
    <w:rsid w:val="00FB527F"/>
    <w:rsid w:val="00FB56A6"/>
    <w:rsid w:val="00FB5DAF"/>
    <w:rsid w:val="00FB7BF4"/>
    <w:rsid w:val="00FB7C46"/>
    <w:rsid w:val="00FC02E4"/>
    <w:rsid w:val="00FC0764"/>
    <w:rsid w:val="00FC09B1"/>
    <w:rsid w:val="00FC103E"/>
    <w:rsid w:val="00FC12BD"/>
    <w:rsid w:val="00FC164F"/>
    <w:rsid w:val="00FC2101"/>
    <w:rsid w:val="00FC2842"/>
    <w:rsid w:val="00FC29EE"/>
    <w:rsid w:val="00FC4182"/>
    <w:rsid w:val="00FC4C1B"/>
    <w:rsid w:val="00FC4EFD"/>
    <w:rsid w:val="00FC4FDE"/>
    <w:rsid w:val="00FC5A73"/>
    <w:rsid w:val="00FC5EE3"/>
    <w:rsid w:val="00FC674B"/>
    <w:rsid w:val="00FC6D15"/>
    <w:rsid w:val="00FC6F22"/>
    <w:rsid w:val="00FC768A"/>
    <w:rsid w:val="00FC774C"/>
    <w:rsid w:val="00FD05E2"/>
    <w:rsid w:val="00FD0704"/>
    <w:rsid w:val="00FD1073"/>
    <w:rsid w:val="00FD18D7"/>
    <w:rsid w:val="00FD192F"/>
    <w:rsid w:val="00FD1B65"/>
    <w:rsid w:val="00FD265A"/>
    <w:rsid w:val="00FD39FC"/>
    <w:rsid w:val="00FD401F"/>
    <w:rsid w:val="00FD50BD"/>
    <w:rsid w:val="00FD50F7"/>
    <w:rsid w:val="00FD5526"/>
    <w:rsid w:val="00FD55D3"/>
    <w:rsid w:val="00FD5730"/>
    <w:rsid w:val="00FD63CC"/>
    <w:rsid w:val="00FD68C0"/>
    <w:rsid w:val="00FD6F1B"/>
    <w:rsid w:val="00FD7499"/>
    <w:rsid w:val="00FD76B7"/>
    <w:rsid w:val="00FD791F"/>
    <w:rsid w:val="00FD7CE1"/>
    <w:rsid w:val="00FD7F43"/>
    <w:rsid w:val="00FE0169"/>
    <w:rsid w:val="00FE044B"/>
    <w:rsid w:val="00FE04DB"/>
    <w:rsid w:val="00FE05D6"/>
    <w:rsid w:val="00FE0DB0"/>
    <w:rsid w:val="00FE0DCC"/>
    <w:rsid w:val="00FE1240"/>
    <w:rsid w:val="00FE1662"/>
    <w:rsid w:val="00FE185E"/>
    <w:rsid w:val="00FE19F9"/>
    <w:rsid w:val="00FE1FDA"/>
    <w:rsid w:val="00FE1FEA"/>
    <w:rsid w:val="00FE2118"/>
    <w:rsid w:val="00FE2179"/>
    <w:rsid w:val="00FE28D0"/>
    <w:rsid w:val="00FE29D2"/>
    <w:rsid w:val="00FE2A47"/>
    <w:rsid w:val="00FE2B62"/>
    <w:rsid w:val="00FE2BCB"/>
    <w:rsid w:val="00FE2CA3"/>
    <w:rsid w:val="00FE403B"/>
    <w:rsid w:val="00FE4084"/>
    <w:rsid w:val="00FE477F"/>
    <w:rsid w:val="00FE47B0"/>
    <w:rsid w:val="00FE4BBE"/>
    <w:rsid w:val="00FE5DB1"/>
    <w:rsid w:val="00FE5E49"/>
    <w:rsid w:val="00FE61E0"/>
    <w:rsid w:val="00FE6A7C"/>
    <w:rsid w:val="00FE708D"/>
    <w:rsid w:val="00FE7412"/>
    <w:rsid w:val="00FE7462"/>
    <w:rsid w:val="00FF0014"/>
    <w:rsid w:val="00FF0054"/>
    <w:rsid w:val="00FF028E"/>
    <w:rsid w:val="00FF08B4"/>
    <w:rsid w:val="00FF0992"/>
    <w:rsid w:val="00FF107F"/>
    <w:rsid w:val="00FF153B"/>
    <w:rsid w:val="00FF1AC1"/>
    <w:rsid w:val="00FF21EB"/>
    <w:rsid w:val="00FF236A"/>
    <w:rsid w:val="00FF30B3"/>
    <w:rsid w:val="00FF3C96"/>
    <w:rsid w:val="00FF4297"/>
    <w:rsid w:val="00FF45A2"/>
    <w:rsid w:val="00FF5708"/>
    <w:rsid w:val="00FF5FB4"/>
    <w:rsid w:val="00FF66AC"/>
    <w:rsid w:val="00FF6787"/>
    <w:rsid w:val="00FF6A98"/>
    <w:rsid w:val="00FF6DC8"/>
    <w:rsid w:val="00FF7288"/>
    <w:rsid w:val="00FF7A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69A9"/>
  <w15:docId w15:val="{541B6BD9-72F4-4DB3-8D0B-BFAF6471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6F60"/>
    <w:pPr>
      <w:keepNext/>
      <w:spacing w:after="0" w:line="240" w:lineRule="auto"/>
      <w:outlineLvl w:val="0"/>
    </w:pPr>
    <w:rPr>
      <w:rFonts w:ascii="ITC Officina Sans Bold" w:eastAsia="Times New Roman" w:hAnsi="ITC Officina Sans Bold" w:cs="Times New Roman"/>
      <w:b/>
      <w:sz w:val="16"/>
      <w:szCs w:val="20"/>
    </w:rPr>
  </w:style>
  <w:style w:type="paragraph" w:styleId="Heading2">
    <w:name w:val="heading 2"/>
    <w:basedOn w:val="Normal"/>
    <w:next w:val="Normal"/>
    <w:link w:val="Heading2Char"/>
    <w:qFormat/>
    <w:rsid w:val="00846F60"/>
    <w:pPr>
      <w:keepNext/>
      <w:widowControl w:val="0"/>
      <w:tabs>
        <w:tab w:val="center" w:pos="510"/>
        <w:tab w:val="left" w:pos="1020"/>
      </w:tabs>
      <w:spacing w:after="0" w:line="225" w:lineRule="auto"/>
      <w:jc w:val="center"/>
      <w:outlineLvl w:val="1"/>
    </w:pPr>
    <w:rPr>
      <w:rFonts w:ascii="Times New Roman" w:eastAsia="Times New Roman" w:hAnsi="Times New Roman" w:cs="Times New Roman"/>
      <w:b/>
      <w:snapToGrid w:val="0"/>
      <w:sz w:val="16"/>
      <w:szCs w:val="20"/>
      <w:u w:val="single"/>
    </w:rPr>
  </w:style>
  <w:style w:type="paragraph" w:styleId="Heading3">
    <w:name w:val="heading 3"/>
    <w:basedOn w:val="Normal"/>
    <w:next w:val="Normal"/>
    <w:link w:val="Heading3Char"/>
    <w:qFormat/>
    <w:rsid w:val="00846F60"/>
    <w:pPr>
      <w:keepNext/>
      <w:widowControl w:val="0"/>
      <w:tabs>
        <w:tab w:val="left" w:pos="0"/>
        <w:tab w:val="decimal" w:pos="581"/>
      </w:tabs>
      <w:spacing w:after="0" w:line="225" w:lineRule="auto"/>
      <w:jc w:val="center"/>
      <w:outlineLvl w:val="2"/>
    </w:pPr>
    <w:rPr>
      <w:rFonts w:ascii="Times New Roman" w:eastAsia="Times New Roman" w:hAnsi="Times New Roman" w:cs="Times New Roman"/>
      <w:b/>
      <w:snapToGrid w:val="0"/>
      <w:szCs w:val="20"/>
    </w:rPr>
  </w:style>
  <w:style w:type="paragraph" w:styleId="Heading4">
    <w:name w:val="heading 4"/>
    <w:basedOn w:val="Normal"/>
    <w:next w:val="Normal"/>
    <w:link w:val="Heading4Char"/>
    <w:qFormat/>
    <w:rsid w:val="00846F60"/>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846F60"/>
    <w:pPr>
      <w:keepNext/>
      <w:widowControl w:val="0"/>
      <w:tabs>
        <w:tab w:val="center" w:pos="533"/>
        <w:tab w:val="left" w:pos="1067"/>
      </w:tabs>
      <w:spacing w:after="0" w:line="225" w:lineRule="auto"/>
      <w:jc w:val="center"/>
      <w:outlineLvl w:val="4"/>
    </w:pPr>
    <w:rPr>
      <w:rFonts w:ascii="Times New Roman" w:eastAsia="Times New Roman" w:hAnsi="Times New Roman" w:cs="Times New Roman"/>
      <w:b/>
      <w:snapToGrid w:val="0"/>
      <w:sz w:val="16"/>
      <w:szCs w:val="20"/>
    </w:rPr>
  </w:style>
  <w:style w:type="paragraph" w:styleId="Heading6">
    <w:name w:val="heading 6"/>
    <w:basedOn w:val="Normal"/>
    <w:next w:val="Normal"/>
    <w:link w:val="Heading6Char"/>
    <w:qFormat/>
    <w:rsid w:val="00846F60"/>
    <w:pPr>
      <w:keepNext/>
      <w:keepLines/>
      <w:spacing w:before="200" w:after="0" w:line="240" w:lineRule="auto"/>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qFormat/>
    <w:rsid w:val="00846F60"/>
    <w:pPr>
      <w:keepNext/>
      <w:widowControl w:val="0"/>
      <w:autoSpaceDE w:val="0"/>
      <w:autoSpaceDN w:val="0"/>
      <w:adjustRightInd w:val="0"/>
      <w:spacing w:after="0" w:line="240" w:lineRule="auto"/>
      <w:jc w:val="both"/>
      <w:outlineLvl w:val="6"/>
    </w:pPr>
    <w:rPr>
      <w:rFonts w:ascii="Times New Roman" w:eastAsia="Times New Roman" w:hAnsi="Times New Roman" w:cs="Times New Roman"/>
      <w:b/>
      <w:bCs/>
      <w:sz w:val="20"/>
      <w:szCs w:val="20"/>
    </w:rPr>
  </w:style>
  <w:style w:type="paragraph" w:styleId="Heading8">
    <w:name w:val="heading 8"/>
    <w:basedOn w:val="Normal"/>
    <w:next w:val="Normal"/>
    <w:link w:val="Heading8Char"/>
    <w:qFormat/>
    <w:rsid w:val="00846F60"/>
    <w:pPr>
      <w:keepNext/>
      <w:spacing w:after="0" w:line="240" w:lineRule="auto"/>
      <w:jc w:val="both"/>
      <w:outlineLvl w:val="7"/>
    </w:pPr>
    <w:rPr>
      <w:rFonts w:ascii="Times New Roman" w:eastAsia="Times New Roman" w:hAnsi="Times New Roman" w:cs="Times New Roman"/>
      <w:i/>
      <w:iCs/>
      <w:sz w:val="20"/>
      <w:szCs w:val="20"/>
      <w:lang w:val="en-GB"/>
    </w:rPr>
  </w:style>
  <w:style w:type="paragraph" w:styleId="Heading9">
    <w:name w:val="heading 9"/>
    <w:basedOn w:val="Normal"/>
    <w:next w:val="Normal"/>
    <w:link w:val="Heading9Char"/>
    <w:qFormat/>
    <w:rsid w:val="00846F60"/>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Normal">
    <w:name w:val="CUSTOM_Normal"/>
    <w:qFormat/>
    <w:rsid w:val="00807F03"/>
    <w:pPr>
      <w:suppressAutoHyphens/>
      <w:spacing w:after="0"/>
    </w:pPr>
    <w:rPr>
      <w:rFonts w:ascii="Arial" w:hAnsi="Arial"/>
      <w:kern w:val="12"/>
      <w:sz w:val="20"/>
    </w:rPr>
  </w:style>
  <w:style w:type="table" w:styleId="TableGrid">
    <w:name w:val="Table Grid"/>
    <w:basedOn w:val="TableNormal"/>
    <w:uiPriority w:val="59"/>
    <w:rsid w:val="00EB5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odyText">
    <w:name w:val="CUSTOM_Body Text"/>
    <w:basedOn w:val="CUSTOMNormal"/>
    <w:qFormat/>
    <w:rsid w:val="00807F03"/>
  </w:style>
  <w:style w:type="paragraph" w:customStyle="1" w:styleId="CUSTOMPRHeading16ptBold">
    <w:name w:val="CUSTOM_PR Heading 16pt Bold"/>
    <w:basedOn w:val="CUSTOMNormal"/>
    <w:next w:val="CUSTOMCITY"/>
    <w:uiPriority w:val="99"/>
    <w:qFormat/>
    <w:rsid w:val="00807F03"/>
    <w:rPr>
      <w:b/>
      <w:sz w:val="32"/>
    </w:rPr>
  </w:style>
  <w:style w:type="paragraph" w:customStyle="1" w:styleId="CUSTOMCITY">
    <w:name w:val="CUSTOM_CITY"/>
    <w:aliases w:val="Country 10pt Italic"/>
    <w:basedOn w:val="CUSTOMNormal"/>
    <w:next w:val="CUSTOMBodyText"/>
    <w:qFormat/>
    <w:rsid w:val="00807F03"/>
    <w:rPr>
      <w:i/>
    </w:rPr>
  </w:style>
  <w:style w:type="paragraph" w:styleId="Header">
    <w:name w:val="header"/>
    <w:basedOn w:val="Normal"/>
    <w:link w:val="HeaderChar"/>
    <w:unhideWhenUsed/>
    <w:rsid w:val="009F6133"/>
    <w:pPr>
      <w:tabs>
        <w:tab w:val="center" w:pos="4513"/>
        <w:tab w:val="right" w:pos="9026"/>
      </w:tabs>
      <w:spacing w:after="0" w:line="240" w:lineRule="auto"/>
    </w:pPr>
  </w:style>
  <w:style w:type="character" w:customStyle="1" w:styleId="HeaderChar">
    <w:name w:val="Header Char"/>
    <w:basedOn w:val="DefaultParagraphFont"/>
    <w:link w:val="Header"/>
    <w:rsid w:val="009F6133"/>
  </w:style>
  <w:style w:type="paragraph" w:styleId="Footer">
    <w:name w:val="footer"/>
    <w:basedOn w:val="Normal"/>
    <w:link w:val="FooterChar"/>
    <w:uiPriority w:val="99"/>
    <w:unhideWhenUsed/>
    <w:rsid w:val="009F6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133"/>
  </w:style>
  <w:style w:type="paragraph" w:styleId="BalloonText">
    <w:name w:val="Balloon Text"/>
    <w:basedOn w:val="Normal"/>
    <w:link w:val="BalloonTextChar"/>
    <w:semiHidden/>
    <w:unhideWhenUsed/>
    <w:rsid w:val="009F6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6133"/>
    <w:rPr>
      <w:rFonts w:ascii="Tahoma" w:hAnsi="Tahoma" w:cs="Tahoma"/>
      <w:sz w:val="16"/>
      <w:szCs w:val="16"/>
    </w:rPr>
  </w:style>
  <w:style w:type="paragraph" w:customStyle="1" w:styleId="CUSTOMBoldSubhead13pt">
    <w:name w:val="CUSTOM_Bold Subhead 13pt"/>
    <w:basedOn w:val="CUSTOMNormal"/>
    <w:next w:val="CUSTOMBodyText"/>
    <w:qFormat/>
    <w:rsid w:val="00CB557A"/>
    <w:pPr>
      <w:keepNext/>
      <w:keepLines/>
    </w:pPr>
    <w:rPr>
      <w:b/>
      <w:sz w:val="26"/>
    </w:rPr>
  </w:style>
  <w:style w:type="paragraph" w:customStyle="1" w:styleId="CUSTOMBodyTextBulleted">
    <w:name w:val="CUSTOM_Body Text (Bulleted)"/>
    <w:basedOn w:val="CUSTOMBodyText"/>
    <w:qFormat/>
    <w:rsid w:val="00D560AA"/>
    <w:pPr>
      <w:numPr>
        <w:numId w:val="1"/>
      </w:numPr>
      <w:ind w:left="227" w:hanging="227"/>
    </w:pPr>
  </w:style>
  <w:style w:type="paragraph" w:customStyle="1" w:styleId="CUSTOMFooterText9pt">
    <w:name w:val="CUSTOM_Footer Text 9pt"/>
    <w:basedOn w:val="CUSTOMNormal"/>
    <w:qFormat/>
    <w:rsid w:val="00D663E5"/>
    <w:pPr>
      <w:keepNext/>
      <w:keepLines/>
      <w:spacing w:line="240" w:lineRule="auto"/>
    </w:pPr>
    <w:rPr>
      <w:color w:val="6A737B"/>
      <w:sz w:val="18"/>
    </w:rPr>
  </w:style>
  <w:style w:type="paragraph" w:customStyle="1" w:styleId="CUSTOMFooterHeading10ptBold">
    <w:name w:val="CUSTOM_Footer Heading 10pt Bold"/>
    <w:basedOn w:val="CUSTOMFooterText9pt"/>
    <w:next w:val="CUSTOMFooterText9pt"/>
    <w:qFormat/>
    <w:rsid w:val="00D663E5"/>
    <w:pPr>
      <w:spacing w:after="100"/>
    </w:pPr>
    <w:rPr>
      <w:b/>
      <w:sz w:val="20"/>
    </w:rPr>
  </w:style>
  <w:style w:type="character" w:styleId="Hyperlink">
    <w:name w:val="Hyperlink"/>
    <w:basedOn w:val="DefaultParagraphFont"/>
    <w:uiPriority w:val="99"/>
    <w:unhideWhenUsed/>
    <w:rsid w:val="00FA0522"/>
    <w:rPr>
      <w:color w:val="1769E4" w:themeColor="hyperlink"/>
      <w:u w:val="single"/>
    </w:rPr>
  </w:style>
  <w:style w:type="character" w:customStyle="1" w:styleId="st1">
    <w:name w:val="st1"/>
    <w:basedOn w:val="DefaultParagraphFont"/>
    <w:rsid w:val="00804488"/>
  </w:style>
  <w:style w:type="paragraph" w:styleId="NormalWeb">
    <w:name w:val="Normal (Web)"/>
    <w:basedOn w:val="Normal"/>
    <w:link w:val="NormalWebChar"/>
    <w:uiPriority w:val="99"/>
    <w:unhideWhenUsed/>
    <w:rsid w:val="006B26F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361DE0"/>
    <w:rPr>
      <w:sz w:val="16"/>
      <w:szCs w:val="16"/>
    </w:rPr>
  </w:style>
  <w:style w:type="paragraph" w:styleId="CommentText">
    <w:name w:val="annotation text"/>
    <w:basedOn w:val="Normal"/>
    <w:link w:val="CommentTextChar"/>
    <w:uiPriority w:val="99"/>
    <w:unhideWhenUsed/>
    <w:rsid w:val="00361DE0"/>
    <w:pPr>
      <w:spacing w:line="240" w:lineRule="auto"/>
    </w:pPr>
    <w:rPr>
      <w:sz w:val="20"/>
      <w:szCs w:val="20"/>
    </w:rPr>
  </w:style>
  <w:style w:type="character" w:customStyle="1" w:styleId="CommentTextChar">
    <w:name w:val="Comment Text Char"/>
    <w:basedOn w:val="DefaultParagraphFont"/>
    <w:link w:val="CommentText"/>
    <w:uiPriority w:val="99"/>
    <w:rsid w:val="00361DE0"/>
    <w:rPr>
      <w:sz w:val="20"/>
      <w:szCs w:val="20"/>
    </w:rPr>
  </w:style>
  <w:style w:type="paragraph" w:styleId="CommentSubject">
    <w:name w:val="annotation subject"/>
    <w:basedOn w:val="CommentText"/>
    <w:next w:val="CommentText"/>
    <w:link w:val="CommentSubjectChar"/>
    <w:uiPriority w:val="99"/>
    <w:semiHidden/>
    <w:unhideWhenUsed/>
    <w:rsid w:val="00361DE0"/>
    <w:rPr>
      <w:b/>
      <w:bCs/>
    </w:rPr>
  </w:style>
  <w:style w:type="character" w:customStyle="1" w:styleId="CommentSubjectChar">
    <w:name w:val="Comment Subject Char"/>
    <w:basedOn w:val="CommentTextChar"/>
    <w:link w:val="CommentSubject"/>
    <w:uiPriority w:val="99"/>
    <w:semiHidden/>
    <w:rsid w:val="00361DE0"/>
    <w:rPr>
      <w:b/>
      <w:bCs/>
      <w:sz w:val="20"/>
      <w:szCs w:val="20"/>
    </w:rPr>
  </w:style>
  <w:style w:type="paragraph" w:styleId="BodyTextIndent">
    <w:name w:val="Body Text Indent"/>
    <w:basedOn w:val="Normal"/>
    <w:link w:val="BodyTextIndentChar"/>
    <w:rsid w:val="00835029"/>
    <w:pPr>
      <w:spacing w:after="0" w:line="240" w:lineRule="auto"/>
      <w:ind w:left="2160" w:hanging="21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35029"/>
    <w:rPr>
      <w:rFonts w:ascii="Times New Roman" w:eastAsia="Times New Roman" w:hAnsi="Times New Roman" w:cs="Times New Roman"/>
      <w:sz w:val="24"/>
      <w:szCs w:val="24"/>
    </w:rPr>
  </w:style>
  <w:style w:type="paragraph" w:styleId="ListParagraph">
    <w:name w:val="List Paragraph"/>
    <w:aliases w:val="Titre4,list"/>
    <w:basedOn w:val="Normal"/>
    <w:link w:val="ListParagraphChar1"/>
    <w:uiPriority w:val="34"/>
    <w:qFormat/>
    <w:rsid w:val="004F3787"/>
    <w:pPr>
      <w:ind w:left="720"/>
      <w:contextualSpacing/>
    </w:pPr>
    <w:rPr>
      <w:lang w:val="en-GB" w:eastAsia="en-GB"/>
    </w:rPr>
  </w:style>
  <w:style w:type="character" w:styleId="FollowedHyperlink">
    <w:name w:val="FollowedHyperlink"/>
    <w:basedOn w:val="DefaultParagraphFont"/>
    <w:unhideWhenUsed/>
    <w:rsid w:val="005E609F"/>
    <w:rPr>
      <w:color w:val="5000BB" w:themeColor="followedHyperlink"/>
      <w:u w:val="single"/>
    </w:rPr>
  </w:style>
  <w:style w:type="paragraph" w:styleId="Revision">
    <w:name w:val="Revision"/>
    <w:hidden/>
    <w:uiPriority w:val="99"/>
    <w:semiHidden/>
    <w:rsid w:val="002C75A9"/>
    <w:pPr>
      <w:spacing w:after="0" w:line="240" w:lineRule="auto"/>
    </w:pPr>
  </w:style>
  <w:style w:type="paragraph" w:customStyle="1" w:styleId="Default">
    <w:name w:val="Default"/>
    <w:rsid w:val="00743ED5"/>
    <w:pPr>
      <w:autoSpaceDE w:val="0"/>
      <w:autoSpaceDN w:val="0"/>
      <w:adjustRightInd w:val="0"/>
      <w:spacing w:after="0" w:line="240" w:lineRule="auto"/>
    </w:pPr>
    <w:rPr>
      <w:rFonts w:ascii="Arial" w:hAnsi="Arial" w:cs="Arial"/>
      <w:color w:val="000000"/>
      <w:sz w:val="24"/>
      <w:szCs w:val="24"/>
      <w:lang w:val="fr-FR"/>
    </w:rPr>
  </w:style>
  <w:style w:type="character" w:customStyle="1" w:styleId="A0">
    <w:name w:val="A0"/>
    <w:uiPriority w:val="99"/>
    <w:rsid w:val="00743ED5"/>
    <w:rPr>
      <w:color w:val="000000"/>
      <w:sz w:val="20"/>
      <w:szCs w:val="20"/>
    </w:rPr>
  </w:style>
  <w:style w:type="character" w:customStyle="1" w:styleId="UnresolvedMention1">
    <w:name w:val="Unresolved Mention1"/>
    <w:basedOn w:val="DefaultParagraphFont"/>
    <w:uiPriority w:val="99"/>
    <w:semiHidden/>
    <w:unhideWhenUsed/>
    <w:rsid w:val="00AA6EEB"/>
    <w:rPr>
      <w:color w:val="605E5C"/>
      <w:shd w:val="clear" w:color="auto" w:fill="E1DFDD"/>
    </w:rPr>
  </w:style>
  <w:style w:type="character" w:customStyle="1" w:styleId="ui-provider">
    <w:name w:val="ui-provider"/>
    <w:basedOn w:val="DefaultParagraphFont"/>
    <w:rsid w:val="00FC6F22"/>
  </w:style>
  <w:style w:type="character" w:styleId="UnresolvedMention">
    <w:name w:val="Unresolved Mention"/>
    <w:basedOn w:val="DefaultParagraphFont"/>
    <w:uiPriority w:val="99"/>
    <w:semiHidden/>
    <w:unhideWhenUsed/>
    <w:rsid w:val="001C3560"/>
    <w:rPr>
      <w:color w:val="605E5C"/>
      <w:shd w:val="clear" w:color="auto" w:fill="E1DFDD"/>
    </w:rPr>
  </w:style>
  <w:style w:type="character" w:customStyle="1" w:styleId="Heading1Char">
    <w:name w:val="Heading 1 Char"/>
    <w:basedOn w:val="DefaultParagraphFont"/>
    <w:link w:val="Heading1"/>
    <w:rsid w:val="00846F60"/>
    <w:rPr>
      <w:rFonts w:ascii="ITC Officina Sans Bold" w:eastAsia="Times New Roman" w:hAnsi="ITC Officina Sans Bold" w:cs="Times New Roman"/>
      <w:b/>
      <w:sz w:val="16"/>
      <w:szCs w:val="20"/>
    </w:rPr>
  </w:style>
  <w:style w:type="character" w:customStyle="1" w:styleId="Heading2Char">
    <w:name w:val="Heading 2 Char"/>
    <w:basedOn w:val="DefaultParagraphFont"/>
    <w:link w:val="Heading2"/>
    <w:rsid w:val="00846F60"/>
    <w:rPr>
      <w:rFonts w:ascii="Times New Roman" w:eastAsia="Times New Roman" w:hAnsi="Times New Roman" w:cs="Times New Roman"/>
      <w:b/>
      <w:snapToGrid w:val="0"/>
      <w:sz w:val="16"/>
      <w:szCs w:val="20"/>
      <w:u w:val="single"/>
    </w:rPr>
  </w:style>
  <w:style w:type="character" w:customStyle="1" w:styleId="Heading3Char">
    <w:name w:val="Heading 3 Char"/>
    <w:basedOn w:val="DefaultParagraphFont"/>
    <w:link w:val="Heading3"/>
    <w:rsid w:val="00846F60"/>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846F60"/>
    <w:rPr>
      <w:rFonts w:ascii="Calibri" w:eastAsia="Times New Roman" w:hAnsi="Calibri" w:cs="Times New Roman"/>
      <w:b/>
      <w:bCs/>
      <w:sz w:val="28"/>
      <w:szCs w:val="28"/>
    </w:rPr>
  </w:style>
  <w:style w:type="character" w:customStyle="1" w:styleId="Heading5Char">
    <w:name w:val="Heading 5 Char"/>
    <w:basedOn w:val="DefaultParagraphFont"/>
    <w:link w:val="Heading5"/>
    <w:rsid w:val="00846F60"/>
    <w:rPr>
      <w:rFonts w:ascii="Times New Roman" w:eastAsia="Times New Roman" w:hAnsi="Times New Roman" w:cs="Times New Roman"/>
      <w:b/>
      <w:snapToGrid w:val="0"/>
      <w:sz w:val="16"/>
      <w:szCs w:val="20"/>
    </w:rPr>
  </w:style>
  <w:style w:type="character" w:customStyle="1" w:styleId="Heading6Char">
    <w:name w:val="Heading 6 Char"/>
    <w:basedOn w:val="DefaultParagraphFont"/>
    <w:link w:val="Heading6"/>
    <w:rsid w:val="00846F60"/>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846F60"/>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rsid w:val="00846F60"/>
    <w:rPr>
      <w:rFonts w:ascii="Times New Roman" w:eastAsia="Times New Roman" w:hAnsi="Times New Roman" w:cs="Times New Roman"/>
      <w:i/>
      <w:iCs/>
      <w:sz w:val="20"/>
      <w:szCs w:val="20"/>
      <w:lang w:val="en-GB"/>
    </w:rPr>
  </w:style>
  <w:style w:type="character" w:customStyle="1" w:styleId="Heading9Char">
    <w:name w:val="Heading 9 Char"/>
    <w:basedOn w:val="DefaultParagraphFont"/>
    <w:link w:val="Heading9"/>
    <w:rsid w:val="00846F60"/>
    <w:rPr>
      <w:rFonts w:ascii="Cambria" w:eastAsia="Times New Roman" w:hAnsi="Cambria" w:cs="Times New Roman"/>
      <w:i/>
      <w:iCs/>
      <w:color w:val="404040"/>
      <w:sz w:val="20"/>
      <w:szCs w:val="20"/>
    </w:rPr>
  </w:style>
  <w:style w:type="paragraph" w:customStyle="1" w:styleId="CellNumber">
    <w:name w:val="CellNumber"/>
    <w:basedOn w:val="Normal"/>
    <w:rsid w:val="00846F60"/>
    <w:pPr>
      <w:numPr>
        <w:numId w:val="2"/>
      </w:numPr>
      <w:spacing w:before="40" w:after="40" w:line="290" w:lineRule="auto"/>
    </w:pPr>
    <w:rPr>
      <w:rFonts w:ascii="Times New Roman" w:eastAsia="Times New Roman" w:hAnsi="Times New Roman" w:cs="Times New Roman"/>
      <w:kern w:val="20"/>
      <w:sz w:val="20"/>
      <w:szCs w:val="20"/>
      <w:lang w:val="en-GB"/>
    </w:rPr>
  </w:style>
  <w:style w:type="paragraph" w:customStyle="1" w:styleId="msolistparagraph0">
    <w:name w:val="msolistparagraph"/>
    <w:basedOn w:val="Normal"/>
    <w:rsid w:val="00846F60"/>
    <w:pPr>
      <w:spacing w:after="0" w:line="240" w:lineRule="auto"/>
      <w:ind w:left="720"/>
    </w:pPr>
    <w:rPr>
      <w:rFonts w:ascii="Calibri" w:eastAsia="Times" w:hAnsi="Calibri" w:cs="Calibri"/>
    </w:rPr>
  </w:style>
  <w:style w:type="character" w:styleId="FootnoteReference">
    <w:name w:val="footnote reference"/>
    <w:unhideWhenUsed/>
    <w:rsid w:val="00846F60"/>
    <w:rPr>
      <w:vertAlign w:val="superscript"/>
    </w:rPr>
  </w:style>
  <w:style w:type="paragraph" w:customStyle="1" w:styleId="C-L2h">
    <w:name w:val="C-L2h"/>
    <w:basedOn w:val="Normal"/>
    <w:rsid w:val="00846F60"/>
    <w:pPr>
      <w:keepNext/>
      <w:keepLines/>
      <w:spacing w:after="120" w:line="290" w:lineRule="auto"/>
      <w:jc w:val="center"/>
    </w:pPr>
    <w:rPr>
      <w:rFonts w:ascii="Times New Roman" w:eastAsia="Times New Roman" w:hAnsi="Times New Roman" w:cs="Times New Roman"/>
      <w:b/>
      <w:kern w:val="20"/>
      <w:sz w:val="17"/>
      <w:szCs w:val="20"/>
      <w:lang w:val="en-GB"/>
    </w:rPr>
  </w:style>
  <w:style w:type="table" w:customStyle="1" w:styleId="LightShading1">
    <w:name w:val="Light Shading1"/>
    <w:basedOn w:val="TableNormal"/>
    <w:next w:val="LightShading"/>
    <w:uiPriority w:val="60"/>
    <w:rsid w:val="00846F60"/>
    <w:pPr>
      <w:spacing w:after="0" w:line="240" w:lineRule="auto"/>
    </w:pPr>
    <w:rPr>
      <w:rFonts w:ascii="Calibri" w:eastAsia="Calibri" w:hAnsi="Calibri" w:cs="Times New Roman"/>
      <w:color w:val="000000"/>
      <w:sz w:val="20"/>
      <w:szCs w:val="2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46F60"/>
    <w:pPr>
      <w:spacing w:after="0" w:line="240" w:lineRule="auto"/>
    </w:pPr>
    <w:rPr>
      <w:rFonts w:ascii="Calibri" w:eastAsia="Calibri" w:hAnsi="Calibri" w:cs="Times New Roman"/>
      <w:color w:val="000000"/>
      <w:sz w:val="20"/>
      <w:szCs w:val="2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
    <w:name w:val="Body"/>
    <w:aliases w:val="by"/>
    <w:link w:val="BodyChar"/>
    <w:rsid w:val="00846F60"/>
    <w:pPr>
      <w:spacing w:after="120" w:line="240" w:lineRule="auto"/>
      <w:ind w:firstLine="562"/>
    </w:pPr>
    <w:rPr>
      <w:rFonts w:ascii="Times New Roman" w:eastAsia="Times New Roman" w:hAnsi="Times New Roman" w:cs="Times New Roman"/>
      <w:kern w:val="20"/>
      <w:sz w:val="20"/>
      <w:szCs w:val="20"/>
    </w:rPr>
  </w:style>
  <w:style w:type="paragraph" w:customStyle="1" w:styleId="SmCellBody">
    <w:name w:val="SmCellBody"/>
    <w:basedOn w:val="Normal"/>
    <w:rsid w:val="00846F60"/>
    <w:pPr>
      <w:spacing w:before="40" w:after="40" w:line="290" w:lineRule="auto"/>
    </w:pPr>
    <w:rPr>
      <w:rFonts w:ascii="Times New Roman" w:eastAsia="Times New Roman" w:hAnsi="Times New Roman" w:cs="Times New Roman"/>
      <w:kern w:val="20"/>
      <w:sz w:val="18"/>
      <w:szCs w:val="20"/>
      <w:lang w:val="en-GB"/>
    </w:rPr>
  </w:style>
  <w:style w:type="paragraph" w:customStyle="1" w:styleId="VSmCellNumber">
    <w:name w:val="VSmCellNumber"/>
    <w:basedOn w:val="Normal"/>
    <w:rsid w:val="00846F60"/>
    <w:pPr>
      <w:numPr>
        <w:numId w:val="3"/>
      </w:numPr>
      <w:spacing w:before="40" w:after="40" w:line="290" w:lineRule="auto"/>
    </w:pPr>
    <w:rPr>
      <w:rFonts w:ascii="Times New Roman" w:eastAsia="Times New Roman" w:hAnsi="Times New Roman" w:cs="Times New Roman"/>
      <w:kern w:val="20"/>
      <w:sz w:val="17"/>
      <w:szCs w:val="20"/>
      <w:lang w:val="en-GB"/>
    </w:rPr>
  </w:style>
  <w:style w:type="character" w:customStyle="1" w:styleId="BodyChar">
    <w:name w:val="Body Char"/>
    <w:link w:val="Body"/>
    <w:rsid w:val="00846F60"/>
    <w:rPr>
      <w:rFonts w:ascii="Times New Roman" w:eastAsia="Times New Roman" w:hAnsi="Times New Roman" w:cs="Times New Roman"/>
      <w:kern w:val="20"/>
      <w:sz w:val="20"/>
      <w:szCs w:val="20"/>
    </w:rPr>
  </w:style>
  <w:style w:type="paragraph" w:styleId="BodyText2">
    <w:name w:val="Body Text 2"/>
    <w:basedOn w:val="Normal"/>
    <w:link w:val="BodyText2Char"/>
    <w:unhideWhenUsed/>
    <w:rsid w:val="00846F60"/>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846F60"/>
    <w:rPr>
      <w:rFonts w:ascii="Calibri" w:eastAsia="Times New Roman" w:hAnsi="Calibri" w:cs="Times New Roman"/>
      <w:sz w:val="24"/>
      <w:szCs w:val="24"/>
    </w:rPr>
  </w:style>
  <w:style w:type="paragraph" w:customStyle="1" w:styleId="CellBody">
    <w:name w:val="CellBody"/>
    <w:basedOn w:val="Normal"/>
    <w:rsid w:val="00846F60"/>
    <w:pPr>
      <w:spacing w:before="40" w:after="40" w:line="290" w:lineRule="auto"/>
    </w:pPr>
    <w:rPr>
      <w:rFonts w:ascii="Times New Roman" w:eastAsia="Times New Roman" w:hAnsi="Times New Roman" w:cs="Times New Roman"/>
      <w:kern w:val="20"/>
      <w:sz w:val="20"/>
      <w:szCs w:val="20"/>
      <w:lang w:val="en-GB"/>
    </w:rPr>
  </w:style>
  <w:style w:type="paragraph" w:customStyle="1" w:styleId="Head-C">
    <w:name w:val="Head - C"/>
    <w:basedOn w:val="Normal"/>
    <w:next w:val="Body"/>
    <w:rsid w:val="00846F60"/>
    <w:pPr>
      <w:keepNext/>
      <w:spacing w:before="295" w:after="180" w:line="290" w:lineRule="auto"/>
    </w:pPr>
    <w:rPr>
      <w:rFonts w:ascii="Times New Roman" w:eastAsia="Times New Roman" w:hAnsi="Times New Roman" w:cs="Times New Roman"/>
      <w:b/>
      <w:kern w:val="20"/>
      <w:szCs w:val="20"/>
      <w:lang w:val="en-GB"/>
    </w:rPr>
  </w:style>
  <w:style w:type="paragraph" w:customStyle="1" w:styleId="xl24">
    <w:name w:val="xl24"/>
    <w:basedOn w:val="Normal"/>
    <w:rsid w:val="00846F60"/>
    <w:pPr>
      <w:spacing w:before="100" w:beforeAutospacing="1" w:after="100" w:afterAutospacing="1" w:line="240" w:lineRule="auto"/>
    </w:pPr>
    <w:rPr>
      <w:rFonts w:ascii="Times New Roman" w:eastAsia="Arial Unicode MS" w:hAnsi="Times New Roman" w:cs="Times New Roman"/>
      <w:b/>
      <w:bCs/>
      <w:sz w:val="18"/>
      <w:szCs w:val="18"/>
      <w:lang w:val="en-GB"/>
    </w:rPr>
  </w:style>
  <w:style w:type="paragraph" w:customStyle="1" w:styleId="o">
    <w:name w:val="o"/>
    <w:basedOn w:val="Normal"/>
    <w:rsid w:val="00846F60"/>
    <w:pPr>
      <w:spacing w:after="80" w:line="280" w:lineRule="atLeast"/>
      <w:ind w:left="1440" w:hanging="320"/>
      <w:jc w:val="both"/>
    </w:pPr>
    <w:rPr>
      <w:rFonts w:ascii="Times New Roman" w:eastAsia="Times New Roman" w:hAnsi="Times New Roman" w:cs="Times New Roman"/>
      <w:color w:val="000000"/>
      <w:sz w:val="24"/>
      <w:szCs w:val="20"/>
    </w:rPr>
  </w:style>
  <w:style w:type="character" w:styleId="Strong">
    <w:name w:val="Strong"/>
    <w:uiPriority w:val="22"/>
    <w:qFormat/>
    <w:rsid w:val="00846F60"/>
    <w:rPr>
      <w:b/>
      <w:bCs/>
    </w:rPr>
  </w:style>
  <w:style w:type="paragraph" w:styleId="BodyText">
    <w:name w:val="Body Text"/>
    <w:aliases w:val="b,bt"/>
    <w:basedOn w:val="Normal"/>
    <w:link w:val="BodyTextChar"/>
    <w:unhideWhenUsed/>
    <w:rsid w:val="00846F60"/>
    <w:pPr>
      <w:spacing w:after="120" w:line="240" w:lineRule="auto"/>
    </w:pPr>
    <w:rPr>
      <w:rFonts w:ascii="Calibri" w:eastAsia="Times New Roman" w:hAnsi="Calibri" w:cs="Times New Roman"/>
      <w:sz w:val="24"/>
      <w:szCs w:val="24"/>
    </w:rPr>
  </w:style>
  <w:style w:type="character" w:customStyle="1" w:styleId="BodyTextChar">
    <w:name w:val="Body Text Char"/>
    <w:aliases w:val="b Char,bt Char"/>
    <w:basedOn w:val="DefaultParagraphFont"/>
    <w:link w:val="BodyText"/>
    <w:rsid w:val="00846F60"/>
    <w:rPr>
      <w:rFonts w:ascii="Calibri" w:eastAsia="Times New Roman" w:hAnsi="Calibri" w:cs="Times New Roman"/>
      <w:sz w:val="24"/>
      <w:szCs w:val="24"/>
    </w:rPr>
  </w:style>
  <w:style w:type="character" w:styleId="Emphasis">
    <w:name w:val="Emphasis"/>
    <w:uiPriority w:val="20"/>
    <w:qFormat/>
    <w:rsid w:val="00846F60"/>
    <w:rPr>
      <w:i/>
      <w:iCs/>
    </w:rPr>
  </w:style>
  <w:style w:type="paragraph" w:styleId="PlainText">
    <w:name w:val="Plain Text"/>
    <w:basedOn w:val="Normal"/>
    <w:link w:val="PlainTextChar"/>
    <w:uiPriority w:val="99"/>
    <w:unhideWhenUsed/>
    <w:rsid w:val="00846F6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46F60"/>
    <w:rPr>
      <w:rFonts w:ascii="Calibri" w:eastAsia="Calibri" w:hAnsi="Calibri" w:cs="Times New Roman"/>
      <w:szCs w:val="21"/>
    </w:rPr>
  </w:style>
  <w:style w:type="paragraph" w:styleId="BodyTextIndent3">
    <w:name w:val="Body Text Indent 3"/>
    <w:basedOn w:val="Normal"/>
    <w:link w:val="BodyTextIndent3Char"/>
    <w:unhideWhenUsed/>
    <w:rsid w:val="00846F60"/>
    <w:pPr>
      <w:spacing w:after="120" w:line="240" w:lineRule="auto"/>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rsid w:val="00846F60"/>
    <w:rPr>
      <w:rFonts w:ascii="Calibri" w:eastAsia="Times New Roman" w:hAnsi="Calibri" w:cs="Times New Roman"/>
      <w:sz w:val="16"/>
      <w:szCs w:val="16"/>
    </w:rPr>
  </w:style>
  <w:style w:type="paragraph" w:styleId="BodyText3">
    <w:name w:val="Body Text 3"/>
    <w:basedOn w:val="Normal"/>
    <w:link w:val="BodyText3Char"/>
    <w:unhideWhenUsed/>
    <w:rsid w:val="00846F60"/>
    <w:pPr>
      <w:spacing w:after="120" w:line="240"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rsid w:val="00846F60"/>
    <w:rPr>
      <w:rFonts w:ascii="Calibri" w:eastAsia="Times New Roman" w:hAnsi="Calibri" w:cs="Times New Roman"/>
      <w:sz w:val="16"/>
      <w:szCs w:val="16"/>
    </w:rPr>
  </w:style>
  <w:style w:type="paragraph" w:styleId="BodyTextIndent2">
    <w:name w:val="Body Text Indent 2"/>
    <w:basedOn w:val="Normal"/>
    <w:link w:val="BodyTextIndent2Char"/>
    <w:rsid w:val="00846F60"/>
    <w:pPr>
      <w:widowControl w:val="0"/>
      <w:spacing w:after="0" w:line="240" w:lineRule="auto"/>
      <w:ind w:firstLine="288"/>
      <w:jc w:val="both"/>
    </w:pPr>
    <w:rPr>
      <w:rFonts w:ascii="Times New Roman" w:eastAsia="Times New Roman" w:hAnsi="Times New Roman" w:cs="Times New Roman"/>
      <w:snapToGrid w:val="0"/>
      <w:sz w:val="20"/>
      <w:szCs w:val="20"/>
    </w:rPr>
  </w:style>
  <w:style w:type="character" w:customStyle="1" w:styleId="BodyTextIndent2Char">
    <w:name w:val="Body Text Indent 2 Char"/>
    <w:basedOn w:val="DefaultParagraphFont"/>
    <w:link w:val="BodyTextIndent2"/>
    <w:rsid w:val="00846F60"/>
    <w:rPr>
      <w:rFonts w:ascii="Times New Roman" w:eastAsia="Times New Roman" w:hAnsi="Times New Roman" w:cs="Times New Roman"/>
      <w:snapToGrid w:val="0"/>
      <w:sz w:val="20"/>
      <w:szCs w:val="20"/>
    </w:rPr>
  </w:style>
  <w:style w:type="paragraph" w:customStyle="1" w:styleId="B">
    <w:name w:val="B"/>
    <w:basedOn w:val="A"/>
    <w:rsid w:val="00846F60"/>
    <w:rPr>
      <w:rFonts w:ascii="Times" w:hAnsi="Times"/>
      <w:b/>
      <w:sz w:val="28"/>
    </w:rPr>
  </w:style>
  <w:style w:type="paragraph" w:customStyle="1" w:styleId="A">
    <w:name w:val="A"/>
    <w:basedOn w:val="Normal"/>
    <w:rsid w:val="00846F60"/>
    <w:pPr>
      <w:spacing w:after="0" w:line="240" w:lineRule="auto"/>
    </w:pPr>
    <w:rPr>
      <w:rFonts w:ascii="New York" w:eastAsia="Times New Roman" w:hAnsi="New York" w:cs="Times New Roman"/>
      <w:sz w:val="24"/>
      <w:szCs w:val="20"/>
      <w:lang w:eastAsia="fr-FR"/>
    </w:rPr>
  </w:style>
  <w:style w:type="paragraph" w:customStyle="1" w:styleId="C">
    <w:name w:val="C"/>
    <w:basedOn w:val="A"/>
    <w:rsid w:val="00846F60"/>
    <w:rPr>
      <w:rFonts w:ascii="Times" w:hAnsi="Times"/>
      <w:b/>
      <w:u w:val="dotted"/>
    </w:rPr>
  </w:style>
  <w:style w:type="paragraph" w:customStyle="1" w:styleId="CORPSTEXTE">
    <w:name w:val="CORPS TEXTE"/>
    <w:basedOn w:val="Normal"/>
    <w:rsid w:val="00846F60"/>
    <w:pPr>
      <w:spacing w:after="113" w:line="240" w:lineRule="auto"/>
      <w:ind w:firstLine="198"/>
      <w:jc w:val="both"/>
    </w:pPr>
    <w:rPr>
      <w:rFonts w:ascii="Futura" w:eastAsia="Times New Roman" w:hAnsi="Futura" w:cs="Times New Roman"/>
      <w:sz w:val="18"/>
      <w:szCs w:val="20"/>
      <w:lang w:eastAsia="fr-FR"/>
    </w:rPr>
  </w:style>
  <w:style w:type="paragraph" w:customStyle="1" w:styleId="Alpha3-a">
    <w:name w:val="Alpha 3-(a)"/>
    <w:basedOn w:val="Normal"/>
    <w:rsid w:val="00846F60"/>
    <w:pPr>
      <w:numPr>
        <w:numId w:val="18"/>
      </w:numPr>
      <w:spacing w:after="120" w:line="290" w:lineRule="auto"/>
      <w:jc w:val="both"/>
    </w:pPr>
    <w:rPr>
      <w:rFonts w:ascii="Times New Roman" w:eastAsia="Times New Roman" w:hAnsi="Times New Roman" w:cs="Times New Roman"/>
      <w:kern w:val="20"/>
      <w:sz w:val="20"/>
      <w:szCs w:val="20"/>
      <w:lang w:val="en-GB"/>
    </w:rPr>
  </w:style>
  <w:style w:type="paragraph" w:customStyle="1" w:styleId="Alpha4-a">
    <w:name w:val="Alpha 4-(a)"/>
    <w:basedOn w:val="Normal"/>
    <w:rsid w:val="00846F60"/>
    <w:pPr>
      <w:numPr>
        <w:numId w:val="19"/>
      </w:numPr>
      <w:spacing w:after="120" w:line="290" w:lineRule="auto"/>
      <w:jc w:val="both"/>
    </w:pPr>
    <w:rPr>
      <w:rFonts w:ascii="Times New Roman" w:eastAsia="Times New Roman" w:hAnsi="Times New Roman" w:cs="Times New Roman"/>
      <w:kern w:val="20"/>
      <w:sz w:val="20"/>
      <w:szCs w:val="20"/>
      <w:lang w:val="en-GB"/>
    </w:rPr>
  </w:style>
  <w:style w:type="paragraph" w:customStyle="1" w:styleId="Head1">
    <w:name w:val="Head 1"/>
    <w:basedOn w:val="Normal"/>
    <w:next w:val="Body1"/>
    <w:rsid w:val="00846F60"/>
    <w:pPr>
      <w:keepNext/>
      <w:numPr>
        <w:numId w:val="15"/>
      </w:numPr>
      <w:spacing w:before="300" w:after="120" w:line="290" w:lineRule="auto"/>
      <w:jc w:val="both"/>
    </w:pPr>
    <w:rPr>
      <w:rFonts w:ascii="Times New Roman" w:eastAsia="Times New Roman" w:hAnsi="Times New Roman" w:cs="Times New Roman"/>
      <w:b/>
      <w:kern w:val="20"/>
      <w:szCs w:val="20"/>
      <w:lang w:val="en-GB"/>
    </w:rPr>
  </w:style>
  <w:style w:type="paragraph" w:customStyle="1" w:styleId="Body1">
    <w:name w:val="Body 1"/>
    <w:basedOn w:val="Body"/>
    <w:rsid w:val="00846F60"/>
    <w:pPr>
      <w:ind w:firstLine="360"/>
    </w:pPr>
  </w:style>
  <w:style w:type="paragraph" w:customStyle="1" w:styleId="Head2">
    <w:name w:val="Head 2"/>
    <w:basedOn w:val="Normal"/>
    <w:next w:val="Body2"/>
    <w:rsid w:val="00846F60"/>
    <w:pPr>
      <w:keepNext/>
      <w:numPr>
        <w:ilvl w:val="1"/>
        <w:numId w:val="15"/>
      </w:numPr>
      <w:spacing w:before="240" w:after="120" w:line="290" w:lineRule="auto"/>
    </w:pPr>
    <w:rPr>
      <w:rFonts w:ascii="Times New Roman" w:eastAsia="Times New Roman" w:hAnsi="Times New Roman" w:cs="Times New Roman"/>
      <w:b/>
      <w:kern w:val="20"/>
      <w:sz w:val="21"/>
      <w:szCs w:val="20"/>
      <w:lang w:val="en-GB"/>
    </w:rPr>
  </w:style>
  <w:style w:type="paragraph" w:customStyle="1" w:styleId="Body2">
    <w:name w:val="Body 2"/>
    <w:basedOn w:val="Body"/>
    <w:rsid w:val="00846F60"/>
    <w:pPr>
      <w:ind w:left="992"/>
    </w:pPr>
  </w:style>
  <w:style w:type="paragraph" w:customStyle="1" w:styleId="Head3">
    <w:name w:val="Head 3"/>
    <w:basedOn w:val="Normal"/>
    <w:next w:val="Body3"/>
    <w:rsid w:val="00846F60"/>
    <w:pPr>
      <w:keepNext/>
      <w:numPr>
        <w:ilvl w:val="2"/>
        <w:numId w:val="15"/>
      </w:numPr>
      <w:spacing w:before="180" w:after="60" w:line="290" w:lineRule="auto"/>
      <w:jc w:val="both"/>
    </w:pPr>
    <w:rPr>
      <w:rFonts w:ascii="Times New Roman" w:eastAsia="Times New Roman" w:hAnsi="Times New Roman" w:cs="Times New Roman"/>
      <w:b/>
      <w:i/>
      <w:kern w:val="20"/>
      <w:sz w:val="17"/>
      <w:szCs w:val="20"/>
      <w:lang w:val="en-GB"/>
    </w:rPr>
  </w:style>
  <w:style w:type="paragraph" w:customStyle="1" w:styleId="Body3">
    <w:name w:val="Body 3"/>
    <w:basedOn w:val="Body"/>
    <w:rsid w:val="00846F60"/>
    <w:pPr>
      <w:tabs>
        <w:tab w:val="left" w:pos="1276"/>
      </w:tabs>
      <w:ind w:left="1843"/>
    </w:pPr>
  </w:style>
  <w:style w:type="paragraph" w:customStyle="1" w:styleId="Roman2-i1">
    <w:name w:val="Roman 2-(i)"/>
    <w:basedOn w:val="Normal"/>
    <w:rsid w:val="00846F60"/>
    <w:pPr>
      <w:numPr>
        <w:numId w:val="31"/>
      </w:numPr>
      <w:tabs>
        <w:tab w:val="left" w:pos="992"/>
      </w:tabs>
      <w:spacing w:after="120" w:line="290" w:lineRule="auto"/>
      <w:jc w:val="both"/>
    </w:pPr>
    <w:rPr>
      <w:rFonts w:ascii="Times New Roman" w:eastAsia="Times New Roman" w:hAnsi="Times New Roman" w:cs="Times New Roman"/>
      <w:kern w:val="20"/>
      <w:sz w:val="20"/>
      <w:szCs w:val="20"/>
      <w:lang w:val="en-GB"/>
    </w:rPr>
  </w:style>
  <w:style w:type="paragraph" w:customStyle="1" w:styleId="Roman3-i">
    <w:name w:val="Roman 3-(i)"/>
    <w:basedOn w:val="Normal"/>
    <w:rsid w:val="00846F60"/>
    <w:pPr>
      <w:numPr>
        <w:numId w:val="32"/>
      </w:numPr>
      <w:spacing w:after="120" w:line="290" w:lineRule="auto"/>
      <w:jc w:val="both"/>
    </w:pPr>
    <w:rPr>
      <w:rFonts w:ascii="Times New Roman" w:eastAsia="Times New Roman" w:hAnsi="Times New Roman" w:cs="Times New Roman"/>
      <w:kern w:val="20"/>
      <w:sz w:val="20"/>
      <w:szCs w:val="20"/>
      <w:lang w:val="en-GB"/>
    </w:rPr>
  </w:style>
  <w:style w:type="paragraph" w:customStyle="1" w:styleId="Roman4-i">
    <w:name w:val="Roman 4-(i)"/>
    <w:basedOn w:val="Normal"/>
    <w:rsid w:val="00846F60"/>
    <w:pPr>
      <w:numPr>
        <w:numId w:val="33"/>
      </w:numPr>
      <w:tabs>
        <w:tab w:val="clear" w:pos="2563"/>
        <w:tab w:val="left" w:pos="2268"/>
      </w:tabs>
      <w:spacing w:after="120" w:line="290" w:lineRule="auto"/>
      <w:jc w:val="both"/>
    </w:pPr>
    <w:rPr>
      <w:rFonts w:ascii="Times New Roman" w:eastAsia="Times New Roman" w:hAnsi="Times New Roman" w:cs="Times New Roman"/>
      <w:kern w:val="20"/>
      <w:sz w:val="20"/>
      <w:szCs w:val="20"/>
      <w:lang w:val="en-GB"/>
    </w:rPr>
  </w:style>
  <w:style w:type="paragraph" w:customStyle="1" w:styleId="Alpha3-A0">
    <w:name w:val="Alpha 3-(A)"/>
    <w:basedOn w:val="Normal"/>
    <w:rsid w:val="00846F60"/>
    <w:pPr>
      <w:numPr>
        <w:numId w:val="37"/>
      </w:numPr>
      <w:spacing w:after="120" w:line="290" w:lineRule="auto"/>
      <w:jc w:val="both"/>
    </w:pPr>
    <w:rPr>
      <w:rFonts w:ascii="Times New Roman" w:eastAsia="Times New Roman" w:hAnsi="Times New Roman" w:cs="Times New Roman"/>
      <w:kern w:val="20"/>
      <w:sz w:val="20"/>
      <w:szCs w:val="20"/>
      <w:lang w:val="en-GB"/>
    </w:rPr>
  </w:style>
  <w:style w:type="paragraph" w:customStyle="1" w:styleId="Alpha5-a">
    <w:name w:val="Alpha 5-(a)"/>
    <w:basedOn w:val="Normal"/>
    <w:rsid w:val="00846F60"/>
    <w:pPr>
      <w:numPr>
        <w:numId w:val="20"/>
      </w:numPr>
      <w:spacing w:after="120" w:line="290" w:lineRule="auto"/>
      <w:jc w:val="both"/>
    </w:pPr>
    <w:rPr>
      <w:rFonts w:ascii="Times New Roman" w:eastAsia="Times New Roman" w:hAnsi="Times New Roman" w:cs="Times New Roman"/>
      <w:kern w:val="20"/>
      <w:sz w:val="20"/>
      <w:szCs w:val="20"/>
      <w:lang w:val="en-GB"/>
    </w:rPr>
  </w:style>
  <w:style w:type="paragraph" w:customStyle="1" w:styleId="Alpha2-abolditalic0">
    <w:name w:val="Alpha 2-(a)bolditalic"/>
    <w:basedOn w:val="Normal"/>
    <w:next w:val="Body2"/>
    <w:rsid w:val="00846F60"/>
    <w:pPr>
      <w:keepNext/>
      <w:numPr>
        <w:numId w:val="22"/>
      </w:numPr>
      <w:spacing w:before="120" w:after="120" w:line="290" w:lineRule="auto"/>
    </w:pPr>
    <w:rPr>
      <w:rFonts w:ascii="Times New Roman" w:eastAsia="Times New Roman" w:hAnsi="Times New Roman" w:cs="Times New Roman"/>
      <w:b/>
      <w:i/>
      <w:kern w:val="20"/>
      <w:sz w:val="21"/>
      <w:szCs w:val="20"/>
      <w:lang w:val="en-GB"/>
    </w:rPr>
  </w:style>
  <w:style w:type="paragraph" w:customStyle="1" w:styleId="Alpha2-aitalic0">
    <w:name w:val="Alpha 2-(a)italic"/>
    <w:basedOn w:val="Normal"/>
    <w:next w:val="Body2"/>
    <w:rsid w:val="00846F60"/>
    <w:pPr>
      <w:keepNext/>
      <w:numPr>
        <w:numId w:val="23"/>
      </w:numPr>
      <w:spacing w:before="120" w:after="120" w:line="290" w:lineRule="auto"/>
      <w:jc w:val="both"/>
    </w:pPr>
    <w:rPr>
      <w:rFonts w:ascii="Times New Roman" w:eastAsia="Times New Roman" w:hAnsi="Times New Roman" w:cs="Times New Roman"/>
      <w:i/>
      <w:kern w:val="20"/>
      <w:sz w:val="20"/>
      <w:szCs w:val="20"/>
      <w:lang w:val="en-GB"/>
    </w:rPr>
  </w:style>
  <w:style w:type="paragraph" w:customStyle="1" w:styleId="Alpha2-Abolditalic">
    <w:name w:val="Alpha 2-(A)bolditalic"/>
    <w:basedOn w:val="Normal"/>
    <w:next w:val="Body2"/>
    <w:rsid w:val="00846F60"/>
    <w:pPr>
      <w:keepNext/>
      <w:numPr>
        <w:numId w:val="24"/>
      </w:numPr>
      <w:spacing w:before="120" w:after="120" w:line="290" w:lineRule="auto"/>
    </w:pPr>
    <w:rPr>
      <w:rFonts w:ascii="Times New Roman" w:eastAsia="Times New Roman" w:hAnsi="Times New Roman" w:cs="Times New Roman"/>
      <w:b/>
      <w:i/>
      <w:kern w:val="20"/>
      <w:sz w:val="21"/>
      <w:szCs w:val="20"/>
      <w:lang w:val="en-GB"/>
    </w:rPr>
  </w:style>
  <w:style w:type="paragraph" w:customStyle="1" w:styleId="Alpha2-Abold0">
    <w:name w:val="Alpha 2-(A)bold"/>
    <w:basedOn w:val="Normal"/>
    <w:next w:val="Body2"/>
    <w:rsid w:val="00846F60"/>
    <w:pPr>
      <w:keepNext/>
      <w:numPr>
        <w:numId w:val="25"/>
      </w:numPr>
      <w:spacing w:before="120" w:after="120" w:line="290" w:lineRule="auto"/>
    </w:pPr>
    <w:rPr>
      <w:rFonts w:ascii="Times New Roman" w:eastAsia="Times New Roman" w:hAnsi="Times New Roman" w:cs="Times New Roman"/>
      <w:b/>
      <w:kern w:val="20"/>
      <w:sz w:val="21"/>
      <w:szCs w:val="20"/>
      <w:lang w:val="en-GB"/>
    </w:rPr>
  </w:style>
  <w:style w:type="paragraph" w:customStyle="1" w:styleId="Alpha2-Aitalic">
    <w:name w:val="Alpha 2-(A)italic"/>
    <w:basedOn w:val="Normal"/>
    <w:next w:val="Body2"/>
    <w:rsid w:val="00846F60"/>
    <w:pPr>
      <w:keepNext/>
      <w:numPr>
        <w:numId w:val="26"/>
      </w:numPr>
      <w:spacing w:before="120" w:after="120" w:line="290" w:lineRule="auto"/>
      <w:jc w:val="both"/>
    </w:pPr>
    <w:rPr>
      <w:rFonts w:ascii="Times New Roman" w:eastAsia="Times New Roman" w:hAnsi="Times New Roman" w:cs="Times New Roman"/>
      <w:i/>
      <w:kern w:val="20"/>
      <w:sz w:val="20"/>
      <w:szCs w:val="20"/>
      <w:lang w:val="en-GB"/>
    </w:rPr>
  </w:style>
  <w:style w:type="paragraph" w:customStyle="1" w:styleId="Arabic2-10">
    <w:name w:val="Arabic 2-1."/>
    <w:basedOn w:val="Normal"/>
    <w:rsid w:val="00846F60"/>
    <w:pPr>
      <w:numPr>
        <w:numId w:val="29"/>
      </w:numPr>
      <w:spacing w:after="120" w:line="290" w:lineRule="auto"/>
      <w:jc w:val="both"/>
    </w:pPr>
    <w:rPr>
      <w:rFonts w:ascii="Times New Roman" w:eastAsia="Times New Roman" w:hAnsi="Times New Roman" w:cs="Times New Roman"/>
      <w:kern w:val="20"/>
      <w:sz w:val="20"/>
      <w:szCs w:val="20"/>
      <w:lang w:val="en-GB"/>
    </w:rPr>
  </w:style>
  <w:style w:type="paragraph" w:customStyle="1" w:styleId="Arabic3-1">
    <w:name w:val="Arabic 3-1."/>
    <w:basedOn w:val="Normal"/>
    <w:rsid w:val="00846F60"/>
    <w:pPr>
      <w:numPr>
        <w:numId w:val="30"/>
      </w:numPr>
      <w:tabs>
        <w:tab w:val="left" w:pos="1843"/>
      </w:tabs>
      <w:spacing w:after="120" w:line="290" w:lineRule="auto"/>
      <w:jc w:val="both"/>
    </w:pPr>
    <w:rPr>
      <w:rFonts w:ascii="Times New Roman" w:eastAsia="Times New Roman" w:hAnsi="Times New Roman" w:cs="Times New Roman"/>
      <w:kern w:val="20"/>
      <w:sz w:val="20"/>
      <w:szCs w:val="20"/>
      <w:lang w:val="en-GB"/>
    </w:rPr>
  </w:style>
  <w:style w:type="paragraph" w:customStyle="1" w:styleId="Roman2-I0">
    <w:name w:val="Roman 2-(I)"/>
    <w:basedOn w:val="Normal"/>
    <w:rsid w:val="00846F60"/>
    <w:pPr>
      <w:numPr>
        <w:numId w:val="34"/>
      </w:numPr>
      <w:tabs>
        <w:tab w:val="left" w:pos="992"/>
      </w:tabs>
      <w:spacing w:after="120" w:line="290" w:lineRule="auto"/>
      <w:jc w:val="both"/>
    </w:pPr>
    <w:rPr>
      <w:rFonts w:ascii="Times New Roman" w:eastAsia="Times New Roman" w:hAnsi="Times New Roman" w:cs="Times New Roman"/>
      <w:kern w:val="20"/>
      <w:sz w:val="20"/>
      <w:szCs w:val="20"/>
      <w:lang w:val="en-GB"/>
    </w:rPr>
  </w:style>
  <w:style w:type="paragraph" w:customStyle="1" w:styleId="Roman2-I">
    <w:name w:val="Roman 2-I"/>
    <w:basedOn w:val="Normal"/>
    <w:rsid w:val="00846F60"/>
    <w:pPr>
      <w:numPr>
        <w:numId w:val="35"/>
      </w:numPr>
      <w:spacing w:after="120" w:line="290" w:lineRule="auto"/>
      <w:jc w:val="both"/>
    </w:pPr>
    <w:rPr>
      <w:rFonts w:ascii="Times New Roman" w:eastAsia="Times New Roman" w:hAnsi="Times New Roman" w:cs="Times New Roman"/>
      <w:kern w:val="20"/>
      <w:sz w:val="20"/>
      <w:szCs w:val="20"/>
      <w:lang w:val="en-GB"/>
    </w:rPr>
  </w:style>
  <w:style w:type="paragraph" w:customStyle="1" w:styleId="Alpha2-abold">
    <w:name w:val="Alpha 2-(a)bold"/>
    <w:basedOn w:val="Normal"/>
    <w:next w:val="Body2"/>
    <w:rsid w:val="00846F60"/>
    <w:pPr>
      <w:keepNext/>
      <w:numPr>
        <w:numId w:val="36"/>
      </w:numPr>
      <w:spacing w:before="120" w:after="120" w:line="290" w:lineRule="auto"/>
    </w:pPr>
    <w:rPr>
      <w:rFonts w:ascii="Times New Roman" w:eastAsia="Times New Roman" w:hAnsi="Times New Roman" w:cs="Times New Roman"/>
      <w:b/>
      <w:kern w:val="20"/>
      <w:sz w:val="21"/>
      <w:szCs w:val="20"/>
      <w:lang w:val="en-GB"/>
    </w:rPr>
  </w:style>
  <w:style w:type="paragraph" w:customStyle="1" w:styleId="Alpha1G-Aitalic">
    <w:name w:val="Alpha 1G-(A)italic"/>
    <w:basedOn w:val="Normal"/>
    <w:rsid w:val="00846F60"/>
    <w:pPr>
      <w:numPr>
        <w:numId w:val="38"/>
      </w:numPr>
      <w:spacing w:after="120" w:line="290" w:lineRule="auto"/>
      <w:jc w:val="both"/>
    </w:pPr>
    <w:rPr>
      <w:rFonts w:ascii="Times New Roman" w:eastAsia="Times New Roman" w:hAnsi="Times New Roman" w:cs="Times New Roman"/>
      <w:i/>
      <w:kern w:val="20"/>
      <w:sz w:val="20"/>
      <w:szCs w:val="20"/>
      <w:lang w:val="de-DE"/>
    </w:rPr>
  </w:style>
  <w:style w:type="paragraph" w:customStyle="1" w:styleId="Arabic4-10">
    <w:name w:val="Arabic 4-(1)"/>
    <w:basedOn w:val="Normal"/>
    <w:rsid w:val="00846F60"/>
    <w:pPr>
      <w:numPr>
        <w:numId w:val="39"/>
      </w:numPr>
      <w:tabs>
        <w:tab w:val="left" w:pos="2268"/>
      </w:tabs>
      <w:spacing w:after="120" w:line="290" w:lineRule="auto"/>
      <w:jc w:val="both"/>
    </w:pPr>
    <w:rPr>
      <w:rFonts w:ascii="Times New Roman" w:eastAsia="Times New Roman" w:hAnsi="Times New Roman" w:cs="Times New Roman"/>
      <w:kern w:val="20"/>
      <w:sz w:val="20"/>
      <w:szCs w:val="20"/>
      <w:lang w:val="en-GB"/>
    </w:rPr>
  </w:style>
  <w:style w:type="paragraph" w:customStyle="1" w:styleId="Arabic4-1">
    <w:name w:val="Arabic 4-1."/>
    <w:basedOn w:val="Normal"/>
    <w:rsid w:val="00846F60"/>
    <w:pPr>
      <w:numPr>
        <w:numId w:val="40"/>
      </w:numPr>
      <w:spacing w:after="120" w:line="290" w:lineRule="auto"/>
      <w:jc w:val="both"/>
    </w:pPr>
    <w:rPr>
      <w:rFonts w:ascii="Times New Roman" w:eastAsia="Times New Roman" w:hAnsi="Times New Roman" w:cs="Times New Roman"/>
      <w:kern w:val="20"/>
      <w:sz w:val="20"/>
      <w:szCs w:val="20"/>
      <w:lang w:val="en-GB"/>
    </w:rPr>
  </w:style>
  <w:style w:type="paragraph" w:customStyle="1" w:styleId="Alpha1-Aitalic">
    <w:name w:val="Alpha 1-(A) italic"/>
    <w:basedOn w:val="Normal"/>
    <w:rsid w:val="00846F60"/>
    <w:pPr>
      <w:numPr>
        <w:numId w:val="41"/>
      </w:numPr>
      <w:spacing w:after="120" w:line="290" w:lineRule="auto"/>
      <w:jc w:val="both"/>
    </w:pPr>
    <w:rPr>
      <w:rFonts w:ascii="Times New Roman" w:eastAsia="Times New Roman" w:hAnsi="Times New Roman" w:cs="Times New Roman"/>
      <w:i/>
      <w:kern w:val="20"/>
      <w:sz w:val="20"/>
      <w:szCs w:val="20"/>
      <w:lang w:val="en-GB"/>
    </w:rPr>
  </w:style>
  <w:style w:type="paragraph" w:customStyle="1" w:styleId="TCLevel1">
    <w:name w:val="T&amp;&amp;C Level 1"/>
    <w:basedOn w:val="Normal"/>
    <w:next w:val="TCBody"/>
    <w:rsid w:val="00846F60"/>
    <w:pPr>
      <w:numPr>
        <w:numId w:val="42"/>
      </w:numPr>
      <w:spacing w:after="120" w:line="290" w:lineRule="auto"/>
      <w:jc w:val="both"/>
    </w:pPr>
    <w:rPr>
      <w:rFonts w:ascii="Times New Roman" w:eastAsia="Times New Roman" w:hAnsi="Times New Roman" w:cs="Times New Roman"/>
      <w:b/>
      <w:kern w:val="20"/>
      <w:sz w:val="20"/>
      <w:szCs w:val="20"/>
      <w:lang w:val="en-GB"/>
    </w:rPr>
  </w:style>
  <w:style w:type="paragraph" w:customStyle="1" w:styleId="TCBody">
    <w:name w:val="T&amp;&amp;C Body"/>
    <w:basedOn w:val="Normal"/>
    <w:rsid w:val="00846F60"/>
    <w:pPr>
      <w:spacing w:after="120" w:line="290" w:lineRule="auto"/>
      <w:ind w:firstLine="425"/>
      <w:jc w:val="both"/>
    </w:pPr>
    <w:rPr>
      <w:rFonts w:ascii="Times New Roman" w:eastAsia="Times New Roman" w:hAnsi="Times New Roman" w:cs="Times New Roman"/>
      <w:kern w:val="20"/>
      <w:sz w:val="20"/>
      <w:szCs w:val="20"/>
      <w:lang w:val="en-GB"/>
    </w:rPr>
  </w:style>
  <w:style w:type="paragraph" w:customStyle="1" w:styleId="TCLevel1-G">
    <w:name w:val="T&amp;&amp;C Level 1-G"/>
    <w:basedOn w:val="Normal"/>
    <w:next w:val="TCBody-G"/>
    <w:rsid w:val="00846F60"/>
    <w:pPr>
      <w:numPr>
        <w:numId w:val="43"/>
      </w:numPr>
      <w:spacing w:after="60" w:line="290" w:lineRule="auto"/>
      <w:jc w:val="both"/>
    </w:pPr>
    <w:rPr>
      <w:rFonts w:ascii="Times New Roman" w:eastAsia="Times New Roman" w:hAnsi="Times New Roman" w:cs="Times New Roman"/>
      <w:b/>
      <w:kern w:val="20"/>
      <w:sz w:val="20"/>
      <w:szCs w:val="20"/>
      <w:lang w:val="en-GB"/>
    </w:rPr>
  </w:style>
  <w:style w:type="paragraph" w:customStyle="1" w:styleId="TCBody-G">
    <w:name w:val="T&amp;&amp;C Body-G"/>
    <w:basedOn w:val="Normal"/>
    <w:rsid w:val="00846F60"/>
    <w:pPr>
      <w:tabs>
        <w:tab w:val="left" w:pos="851"/>
      </w:tabs>
      <w:spacing w:after="120" w:line="290" w:lineRule="auto"/>
      <w:ind w:firstLine="425"/>
      <w:jc w:val="both"/>
    </w:pPr>
    <w:rPr>
      <w:rFonts w:ascii="Times New Roman" w:eastAsia="Times New Roman" w:hAnsi="Times New Roman" w:cs="Times New Roman"/>
      <w:kern w:val="20"/>
      <w:sz w:val="20"/>
      <w:szCs w:val="20"/>
      <w:lang w:val="de-DE"/>
    </w:rPr>
  </w:style>
  <w:style w:type="paragraph" w:customStyle="1" w:styleId="SmCellNumber">
    <w:name w:val="SmCellNumber"/>
    <w:basedOn w:val="SmCellBody"/>
    <w:rsid w:val="00846F60"/>
    <w:pPr>
      <w:numPr>
        <w:numId w:val="44"/>
      </w:numPr>
    </w:pPr>
  </w:style>
  <w:style w:type="paragraph" w:customStyle="1" w:styleId="VSmCellBody">
    <w:name w:val="VSmCellBody"/>
    <w:basedOn w:val="CellBody"/>
    <w:rsid w:val="00846F60"/>
    <w:rPr>
      <w:sz w:val="17"/>
    </w:rPr>
  </w:style>
  <w:style w:type="paragraph" w:styleId="ListBullet">
    <w:name w:val="List Bullet"/>
    <w:basedOn w:val="Normal"/>
    <w:rsid w:val="00846F60"/>
    <w:pPr>
      <w:numPr>
        <w:numId w:val="4"/>
      </w:numPr>
      <w:tabs>
        <w:tab w:val="clear" w:pos="360"/>
        <w:tab w:val="num" w:pos="425"/>
      </w:tabs>
      <w:spacing w:after="0" w:line="290" w:lineRule="auto"/>
      <w:ind w:left="425" w:hanging="425"/>
    </w:pPr>
    <w:rPr>
      <w:rFonts w:ascii="Times New Roman" w:eastAsia="Times New Roman" w:hAnsi="Times New Roman" w:cs="Times New Roman"/>
      <w:kern w:val="20"/>
      <w:sz w:val="20"/>
      <w:szCs w:val="20"/>
      <w:lang w:val="en-GB"/>
    </w:rPr>
  </w:style>
  <w:style w:type="paragraph" w:styleId="ListBullet2">
    <w:name w:val="List Bullet 2"/>
    <w:basedOn w:val="Normal"/>
    <w:rsid w:val="00846F60"/>
    <w:pPr>
      <w:numPr>
        <w:numId w:val="5"/>
      </w:numPr>
      <w:tabs>
        <w:tab w:val="clear" w:pos="643"/>
        <w:tab w:val="num" w:pos="992"/>
      </w:tabs>
      <w:spacing w:after="0" w:line="290" w:lineRule="auto"/>
      <w:ind w:left="992" w:hanging="567"/>
    </w:pPr>
    <w:rPr>
      <w:rFonts w:ascii="Times New Roman" w:eastAsia="Times New Roman" w:hAnsi="Times New Roman" w:cs="Times New Roman"/>
      <w:kern w:val="20"/>
      <w:sz w:val="20"/>
      <w:szCs w:val="20"/>
      <w:lang w:val="en-GB"/>
    </w:rPr>
  </w:style>
  <w:style w:type="paragraph" w:styleId="ListBullet3">
    <w:name w:val="List Bullet 3"/>
    <w:basedOn w:val="Normal"/>
    <w:rsid w:val="00846F60"/>
    <w:pPr>
      <w:numPr>
        <w:numId w:val="6"/>
      </w:numPr>
      <w:tabs>
        <w:tab w:val="clear" w:pos="926"/>
        <w:tab w:val="num" w:pos="1843"/>
      </w:tabs>
      <w:spacing w:after="0" w:line="290" w:lineRule="auto"/>
      <w:ind w:left="1843" w:hanging="851"/>
    </w:pPr>
    <w:rPr>
      <w:rFonts w:ascii="Times New Roman" w:eastAsia="Times New Roman" w:hAnsi="Times New Roman" w:cs="Times New Roman"/>
      <w:kern w:val="20"/>
      <w:sz w:val="20"/>
      <w:szCs w:val="20"/>
      <w:lang w:val="en-GB"/>
    </w:rPr>
  </w:style>
  <w:style w:type="paragraph" w:styleId="ListBullet4">
    <w:name w:val="List Bullet 4"/>
    <w:basedOn w:val="Normal"/>
    <w:rsid w:val="00846F60"/>
    <w:pPr>
      <w:numPr>
        <w:numId w:val="7"/>
      </w:numPr>
      <w:tabs>
        <w:tab w:val="clear" w:pos="1209"/>
        <w:tab w:val="num" w:pos="2268"/>
      </w:tabs>
      <w:spacing w:after="0" w:line="290" w:lineRule="auto"/>
      <w:ind w:left="2268" w:hanging="425"/>
    </w:pPr>
    <w:rPr>
      <w:rFonts w:ascii="Times New Roman" w:eastAsia="Times New Roman" w:hAnsi="Times New Roman" w:cs="Times New Roman"/>
      <w:kern w:val="20"/>
      <w:sz w:val="20"/>
      <w:szCs w:val="20"/>
      <w:lang w:val="en-GB"/>
    </w:rPr>
  </w:style>
  <w:style w:type="paragraph" w:styleId="ListBullet5">
    <w:name w:val="List Bullet 5"/>
    <w:basedOn w:val="Normal"/>
    <w:rsid w:val="00846F60"/>
    <w:pPr>
      <w:numPr>
        <w:numId w:val="8"/>
      </w:numPr>
      <w:tabs>
        <w:tab w:val="clear" w:pos="1492"/>
        <w:tab w:val="num" w:pos="2693"/>
      </w:tabs>
      <w:spacing w:after="0" w:line="290" w:lineRule="auto"/>
      <w:ind w:left="2693" w:hanging="425"/>
    </w:pPr>
    <w:rPr>
      <w:rFonts w:ascii="Times New Roman" w:eastAsia="Times New Roman" w:hAnsi="Times New Roman" w:cs="Times New Roman"/>
      <w:kern w:val="20"/>
      <w:sz w:val="20"/>
      <w:szCs w:val="20"/>
      <w:lang w:val="en-GB"/>
    </w:rPr>
  </w:style>
  <w:style w:type="paragraph" w:styleId="ListNumber5">
    <w:name w:val="List Number 5"/>
    <w:basedOn w:val="Normal"/>
    <w:rsid w:val="00846F60"/>
    <w:pPr>
      <w:numPr>
        <w:numId w:val="9"/>
      </w:numPr>
      <w:tabs>
        <w:tab w:val="num" w:pos="2693"/>
      </w:tabs>
      <w:spacing w:after="0" w:line="290" w:lineRule="auto"/>
      <w:ind w:left="2693" w:hanging="425"/>
    </w:pPr>
    <w:rPr>
      <w:rFonts w:ascii="Times New Roman" w:eastAsia="Times New Roman" w:hAnsi="Times New Roman" w:cs="Times New Roman"/>
      <w:kern w:val="20"/>
      <w:sz w:val="20"/>
      <w:szCs w:val="20"/>
      <w:lang w:val="en-GB"/>
    </w:rPr>
  </w:style>
  <w:style w:type="paragraph" w:styleId="ListNumber">
    <w:name w:val="List Number"/>
    <w:basedOn w:val="Normal"/>
    <w:rsid w:val="00846F60"/>
    <w:pPr>
      <w:numPr>
        <w:numId w:val="10"/>
      </w:numPr>
      <w:tabs>
        <w:tab w:val="clear" w:pos="360"/>
        <w:tab w:val="num" w:pos="425"/>
      </w:tabs>
      <w:spacing w:after="0" w:line="290" w:lineRule="auto"/>
      <w:ind w:left="425" w:hanging="425"/>
    </w:pPr>
    <w:rPr>
      <w:rFonts w:ascii="Times New Roman" w:eastAsia="Times New Roman" w:hAnsi="Times New Roman" w:cs="Times New Roman"/>
      <w:kern w:val="20"/>
      <w:sz w:val="20"/>
      <w:szCs w:val="20"/>
      <w:lang w:val="en-GB"/>
    </w:rPr>
  </w:style>
  <w:style w:type="paragraph" w:styleId="ListNumber2">
    <w:name w:val="List Number 2"/>
    <w:basedOn w:val="Normal"/>
    <w:rsid w:val="00846F60"/>
    <w:pPr>
      <w:numPr>
        <w:numId w:val="11"/>
      </w:numPr>
      <w:tabs>
        <w:tab w:val="clear" w:pos="643"/>
        <w:tab w:val="num" w:pos="992"/>
      </w:tabs>
      <w:spacing w:after="0" w:line="290" w:lineRule="auto"/>
      <w:ind w:left="992" w:hanging="567"/>
    </w:pPr>
    <w:rPr>
      <w:rFonts w:ascii="Times New Roman" w:eastAsia="Times New Roman" w:hAnsi="Times New Roman" w:cs="Times New Roman"/>
      <w:kern w:val="20"/>
      <w:sz w:val="20"/>
      <w:szCs w:val="20"/>
      <w:lang w:val="en-GB"/>
    </w:rPr>
  </w:style>
  <w:style w:type="paragraph" w:styleId="ListNumber3">
    <w:name w:val="List Number 3"/>
    <w:basedOn w:val="Normal"/>
    <w:rsid w:val="00846F60"/>
    <w:pPr>
      <w:numPr>
        <w:numId w:val="12"/>
      </w:numPr>
      <w:tabs>
        <w:tab w:val="clear" w:pos="926"/>
        <w:tab w:val="num" w:pos="1843"/>
      </w:tabs>
      <w:spacing w:after="0" w:line="290" w:lineRule="auto"/>
      <w:ind w:left="1843" w:hanging="851"/>
    </w:pPr>
    <w:rPr>
      <w:rFonts w:ascii="Times New Roman" w:eastAsia="Times New Roman" w:hAnsi="Times New Roman" w:cs="Times New Roman"/>
      <w:kern w:val="20"/>
      <w:sz w:val="20"/>
      <w:szCs w:val="20"/>
      <w:lang w:val="en-GB"/>
    </w:rPr>
  </w:style>
  <w:style w:type="paragraph" w:styleId="ListNumber4">
    <w:name w:val="List Number 4"/>
    <w:basedOn w:val="Normal"/>
    <w:rsid w:val="00846F60"/>
    <w:pPr>
      <w:numPr>
        <w:numId w:val="13"/>
      </w:numPr>
      <w:tabs>
        <w:tab w:val="clear" w:pos="1209"/>
        <w:tab w:val="num" w:pos="2268"/>
      </w:tabs>
      <w:spacing w:after="0" w:line="290" w:lineRule="auto"/>
      <w:ind w:left="2268" w:hanging="425"/>
    </w:pPr>
    <w:rPr>
      <w:rFonts w:ascii="Times New Roman" w:eastAsia="Times New Roman" w:hAnsi="Times New Roman" w:cs="Times New Roman"/>
      <w:kern w:val="20"/>
      <w:sz w:val="20"/>
      <w:szCs w:val="20"/>
      <w:lang w:val="en-GB"/>
    </w:rPr>
  </w:style>
  <w:style w:type="paragraph" w:customStyle="1" w:styleId="Head">
    <w:name w:val="Head"/>
    <w:basedOn w:val="Normal"/>
    <w:next w:val="Body"/>
    <w:rsid w:val="00846F60"/>
    <w:pPr>
      <w:keepNext/>
      <w:spacing w:before="295" w:after="175" w:line="290" w:lineRule="auto"/>
      <w:jc w:val="both"/>
    </w:pPr>
    <w:rPr>
      <w:rFonts w:ascii="Times New Roman" w:eastAsia="Times New Roman" w:hAnsi="Times New Roman" w:cs="Times New Roman"/>
      <w:b/>
      <w:kern w:val="20"/>
      <w:szCs w:val="20"/>
      <w:lang w:val="en-GB"/>
    </w:rPr>
  </w:style>
  <w:style w:type="paragraph" w:customStyle="1" w:styleId="SubHeadItalicI">
    <w:name w:val="SubHeadItalicI"/>
    <w:basedOn w:val="SubHeadItalic"/>
    <w:rsid w:val="00846F60"/>
    <w:pPr>
      <w:spacing w:line="240" w:lineRule="auto"/>
    </w:pPr>
  </w:style>
  <w:style w:type="paragraph" w:customStyle="1" w:styleId="SubHeadItalic">
    <w:name w:val="SubHeadItalic"/>
    <w:basedOn w:val="SubHead"/>
    <w:next w:val="Body"/>
    <w:rsid w:val="00846F60"/>
    <w:pPr>
      <w:ind w:left="0"/>
    </w:pPr>
    <w:rPr>
      <w:b w:val="0"/>
      <w:i/>
    </w:rPr>
  </w:style>
  <w:style w:type="paragraph" w:customStyle="1" w:styleId="SubHead">
    <w:name w:val="SubHead"/>
    <w:basedOn w:val="Normal"/>
    <w:next w:val="Body"/>
    <w:rsid w:val="00846F60"/>
    <w:pPr>
      <w:keepNext/>
      <w:spacing w:before="175" w:after="35" w:line="290" w:lineRule="auto"/>
      <w:ind w:left="425"/>
      <w:jc w:val="both"/>
    </w:pPr>
    <w:rPr>
      <w:rFonts w:ascii="Times New Roman" w:eastAsia="Times New Roman" w:hAnsi="Times New Roman" w:cs="Times New Roman"/>
      <w:b/>
      <w:kern w:val="20"/>
      <w:sz w:val="19"/>
      <w:szCs w:val="20"/>
      <w:lang w:val="en-GB"/>
    </w:rPr>
  </w:style>
  <w:style w:type="paragraph" w:customStyle="1" w:styleId="VSmCellHead">
    <w:name w:val="VSmCellHead"/>
    <w:basedOn w:val="CellHead"/>
    <w:rsid w:val="00846F60"/>
    <w:rPr>
      <w:sz w:val="17"/>
    </w:rPr>
  </w:style>
  <w:style w:type="paragraph" w:customStyle="1" w:styleId="CellHead">
    <w:name w:val="CellHead"/>
    <w:basedOn w:val="Normal"/>
    <w:rsid w:val="00846F60"/>
    <w:pPr>
      <w:spacing w:before="40" w:after="120" w:line="290" w:lineRule="auto"/>
    </w:pPr>
    <w:rPr>
      <w:rFonts w:ascii="Times New Roman" w:eastAsia="Times New Roman" w:hAnsi="Times New Roman" w:cs="Times New Roman"/>
      <w:b/>
      <w:kern w:val="20"/>
      <w:sz w:val="20"/>
      <w:szCs w:val="20"/>
      <w:lang w:val="en-GB"/>
    </w:rPr>
  </w:style>
  <w:style w:type="paragraph" w:customStyle="1" w:styleId="CellRowSpacer">
    <w:name w:val="CellRowSpacer"/>
    <w:basedOn w:val="Normal"/>
    <w:rsid w:val="00846F60"/>
    <w:pPr>
      <w:spacing w:before="40" w:after="40" w:line="290" w:lineRule="auto"/>
    </w:pPr>
    <w:rPr>
      <w:rFonts w:ascii="Times New Roman" w:eastAsia="Times New Roman" w:hAnsi="Times New Roman" w:cs="Times New Roman"/>
      <w:kern w:val="20"/>
      <w:sz w:val="20"/>
      <w:szCs w:val="20"/>
      <w:lang w:val="en-GB"/>
    </w:rPr>
  </w:style>
  <w:style w:type="paragraph" w:customStyle="1" w:styleId="Note">
    <w:name w:val="Note"/>
    <w:basedOn w:val="Normal"/>
    <w:rsid w:val="00846F60"/>
    <w:pPr>
      <w:numPr>
        <w:numId w:val="16"/>
      </w:numPr>
      <w:tabs>
        <w:tab w:val="clear" w:pos="425"/>
        <w:tab w:val="num" w:pos="360"/>
      </w:tabs>
      <w:spacing w:before="40" w:after="40" w:line="290" w:lineRule="auto"/>
      <w:ind w:left="0" w:firstLine="0"/>
      <w:jc w:val="both"/>
    </w:pPr>
    <w:rPr>
      <w:rFonts w:ascii="Times New Roman" w:eastAsia="Times New Roman" w:hAnsi="Times New Roman" w:cs="Times New Roman"/>
      <w:kern w:val="20"/>
      <w:sz w:val="18"/>
      <w:szCs w:val="20"/>
      <w:lang w:val="en-GB"/>
    </w:rPr>
  </w:style>
  <w:style w:type="paragraph" w:customStyle="1" w:styleId="SubHeadItalicB">
    <w:name w:val="SubHeadItalicB"/>
    <w:basedOn w:val="SubHeadItalic"/>
    <w:rsid w:val="00846F60"/>
    <w:pPr>
      <w:spacing w:after="120" w:line="240" w:lineRule="auto"/>
    </w:pPr>
    <w:rPr>
      <w:b/>
      <w:sz w:val="20"/>
    </w:rPr>
  </w:style>
  <w:style w:type="paragraph" w:styleId="BlockText">
    <w:name w:val="Block Text"/>
    <w:basedOn w:val="Normal"/>
    <w:rsid w:val="00846F60"/>
    <w:pPr>
      <w:widowControl w:val="0"/>
      <w:spacing w:after="0" w:line="240" w:lineRule="auto"/>
      <w:ind w:left="426" w:right="168"/>
      <w:jc w:val="both"/>
    </w:pPr>
    <w:rPr>
      <w:rFonts w:ascii="Times New Roman" w:eastAsia="Times New Roman" w:hAnsi="Times New Roman" w:cs="Times New Roman"/>
      <w:snapToGrid w:val="0"/>
      <w:sz w:val="20"/>
      <w:szCs w:val="20"/>
    </w:rPr>
  </w:style>
  <w:style w:type="paragraph" w:customStyle="1" w:styleId="Level4">
    <w:name w:val="Level 4"/>
    <w:basedOn w:val="Normal"/>
    <w:rsid w:val="00846F60"/>
    <w:pPr>
      <w:numPr>
        <w:ilvl w:val="3"/>
        <w:numId w:val="14"/>
      </w:numPr>
      <w:spacing w:after="60" w:line="290" w:lineRule="auto"/>
      <w:jc w:val="both"/>
    </w:pPr>
    <w:rPr>
      <w:rFonts w:ascii="Times New Roman" w:eastAsia="Times New Roman" w:hAnsi="Times New Roman" w:cs="Times New Roman"/>
      <w:kern w:val="20"/>
      <w:sz w:val="20"/>
      <w:szCs w:val="20"/>
      <w:lang w:val="en-GB"/>
    </w:rPr>
  </w:style>
  <w:style w:type="paragraph" w:customStyle="1" w:styleId="Level5">
    <w:name w:val="Level 5"/>
    <w:basedOn w:val="Normal"/>
    <w:rsid w:val="00846F60"/>
    <w:pPr>
      <w:numPr>
        <w:ilvl w:val="4"/>
        <w:numId w:val="14"/>
      </w:numPr>
      <w:tabs>
        <w:tab w:val="left" w:pos="2694"/>
      </w:tabs>
      <w:spacing w:after="120" w:line="290" w:lineRule="auto"/>
      <w:jc w:val="both"/>
    </w:pPr>
    <w:rPr>
      <w:rFonts w:ascii="Times New Roman" w:eastAsia="Times New Roman" w:hAnsi="Times New Roman" w:cs="Times New Roman"/>
      <w:kern w:val="20"/>
      <w:sz w:val="20"/>
      <w:szCs w:val="20"/>
      <w:lang w:val="en-GB"/>
    </w:rPr>
  </w:style>
  <w:style w:type="paragraph" w:customStyle="1" w:styleId="Level1">
    <w:name w:val="Level 1"/>
    <w:basedOn w:val="Normal"/>
    <w:rsid w:val="00846F60"/>
    <w:pPr>
      <w:numPr>
        <w:numId w:val="14"/>
      </w:numPr>
      <w:spacing w:after="120" w:line="290" w:lineRule="auto"/>
      <w:jc w:val="both"/>
      <w:outlineLvl w:val="0"/>
    </w:pPr>
    <w:rPr>
      <w:rFonts w:ascii="Times New Roman" w:eastAsia="Times New Roman" w:hAnsi="Times New Roman" w:cs="Times New Roman"/>
      <w:kern w:val="20"/>
      <w:sz w:val="20"/>
      <w:szCs w:val="20"/>
      <w:lang w:val="en-GB"/>
    </w:rPr>
  </w:style>
  <w:style w:type="paragraph" w:customStyle="1" w:styleId="Level2">
    <w:name w:val="Level 2"/>
    <w:basedOn w:val="Normal"/>
    <w:rsid w:val="00846F60"/>
    <w:pPr>
      <w:numPr>
        <w:ilvl w:val="1"/>
        <w:numId w:val="14"/>
      </w:numPr>
      <w:spacing w:after="120" w:line="290" w:lineRule="auto"/>
      <w:jc w:val="both"/>
      <w:outlineLvl w:val="1"/>
    </w:pPr>
    <w:rPr>
      <w:rFonts w:ascii="Times New Roman" w:eastAsia="Times New Roman" w:hAnsi="Times New Roman" w:cs="Times New Roman"/>
      <w:kern w:val="20"/>
      <w:sz w:val="20"/>
      <w:szCs w:val="20"/>
      <w:lang w:val="en-GB"/>
    </w:rPr>
  </w:style>
  <w:style w:type="paragraph" w:customStyle="1" w:styleId="Level3">
    <w:name w:val="Level 3"/>
    <w:basedOn w:val="Normal"/>
    <w:rsid w:val="00846F60"/>
    <w:pPr>
      <w:numPr>
        <w:ilvl w:val="2"/>
        <w:numId w:val="14"/>
      </w:numPr>
      <w:spacing w:after="120" w:line="290" w:lineRule="auto"/>
      <w:jc w:val="both"/>
      <w:outlineLvl w:val="2"/>
    </w:pPr>
    <w:rPr>
      <w:rFonts w:ascii="Times New Roman" w:eastAsia="Times New Roman" w:hAnsi="Times New Roman" w:cs="Times New Roman"/>
      <w:kern w:val="20"/>
      <w:sz w:val="20"/>
      <w:szCs w:val="20"/>
      <w:lang w:val="en-GB"/>
    </w:rPr>
  </w:style>
  <w:style w:type="paragraph" w:customStyle="1" w:styleId="Level6">
    <w:name w:val="Level 6"/>
    <w:basedOn w:val="Normal"/>
    <w:rsid w:val="00846F60"/>
    <w:pPr>
      <w:numPr>
        <w:ilvl w:val="5"/>
        <w:numId w:val="14"/>
      </w:numPr>
      <w:spacing w:after="80" w:line="290" w:lineRule="auto"/>
      <w:jc w:val="both"/>
    </w:pPr>
    <w:rPr>
      <w:rFonts w:ascii="Times New Roman" w:eastAsia="Times New Roman" w:hAnsi="Times New Roman" w:cs="Times New Roman"/>
      <w:kern w:val="20"/>
      <w:sz w:val="20"/>
      <w:szCs w:val="20"/>
      <w:lang w:val="en-GB"/>
    </w:rPr>
  </w:style>
  <w:style w:type="paragraph" w:customStyle="1" w:styleId="Alpha2-a0">
    <w:name w:val="Alpha 2-(a)"/>
    <w:basedOn w:val="Normal"/>
    <w:rsid w:val="00846F60"/>
    <w:pPr>
      <w:numPr>
        <w:numId w:val="17"/>
      </w:numPr>
      <w:spacing w:after="120" w:line="290" w:lineRule="auto"/>
      <w:jc w:val="both"/>
    </w:pPr>
    <w:rPr>
      <w:rFonts w:ascii="Times New Roman" w:eastAsia="Times New Roman" w:hAnsi="Times New Roman" w:cs="Times New Roman"/>
      <w:kern w:val="20"/>
      <w:sz w:val="20"/>
      <w:szCs w:val="20"/>
      <w:lang w:val="en-GB"/>
    </w:rPr>
  </w:style>
  <w:style w:type="paragraph" w:customStyle="1" w:styleId="Alpha2-A">
    <w:name w:val="Alpha 2-(A)"/>
    <w:basedOn w:val="Normal"/>
    <w:next w:val="Body2"/>
    <w:rsid w:val="00846F60"/>
    <w:pPr>
      <w:numPr>
        <w:numId w:val="21"/>
      </w:numPr>
      <w:spacing w:after="120" w:line="290" w:lineRule="auto"/>
      <w:jc w:val="both"/>
    </w:pPr>
    <w:rPr>
      <w:rFonts w:ascii="Times New Roman" w:eastAsia="Times New Roman" w:hAnsi="Times New Roman" w:cs="Times New Roman"/>
      <w:kern w:val="20"/>
      <w:sz w:val="20"/>
      <w:szCs w:val="20"/>
      <w:lang w:val="en-GB"/>
    </w:rPr>
  </w:style>
  <w:style w:type="paragraph" w:customStyle="1" w:styleId="Arabic2-1">
    <w:name w:val="Arabic 2-(1)"/>
    <w:basedOn w:val="Normal"/>
    <w:rsid w:val="00846F60"/>
    <w:pPr>
      <w:numPr>
        <w:numId w:val="27"/>
      </w:numPr>
      <w:spacing w:after="120" w:line="290" w:lineRule="auto"/>
      <w:jc w:val="both"/>
    </w:pPr>
    <w:rPr>
      <w:rFonts w:ascii="Times New Roman" w:eastAsia="Times New Roman" w:hAnsi="Times New Roman" w:cs="Times New Roman"/>
      <w:kern w:val="20"/>
      <w:sz w:val="20"/>
      <w:szCs w:val="20"/>
      <w:lang w:val="en-GB"/>
    </w:rPr>
  </w:style>
  <w:style w:type="paragraph" w:customStyle="1" w:styleId="Arabic3-10">
    <w:name w:val="Arabic 3-(1)"/>
    <w:basedOn w:val="Normal"/>
    <w:rsid w:val="00846F60"/>
    <w:pPr>
      <w:numPr>
        <w:numId w:val="28"/>
      </w:numPr>
      <w:spacing w:after="120" w:line="290" w:lineRule="auto"/>
      <w:jc w:val="both"/>
    </w:pPr>
    <w:rPr>
      <w:rFonts w:ascii="Times New Roman" w:eastAsia="Times New Roman" w:hAnsi="Times New Roman" w:cs="Times New Roman"/>
      <w:kern w:val="20"/>
      <w:sz w:val="20"/>
      <w:szCs w:val="20"/>
      <w:lang w:val="en-GB"/>
    </w:rPr>
  </w:style>
  <w:style w:type="paragraph" w:customStyle="1" w:styleId="Bullet20">
    <w:name w:val="Bullet 2"/>
    <w:basedOn w:val="Normal"/>
    <w:rsid w:val="00846F60"/>
    <w:pPr>
      <w:numPr>
        <w:numId w:val="45"/>
      </w:numPr>
      <w:spacing w:after="0" w:line="290" w:lineRule="auto"/>
    </w:pPr>
    <w:rPr>
      <w:rFonts w:ascii="Times New Roman" w:eastAsia="Times New Roman" w:hAnsi="Times New Roman" w:cs="Times New Roman"/>
      <w:kern w:val="20"/>
      <w:sz w:val="20"/>
      <w:szCs w:val="20"/>
      <w:lang w:val="en-GB"/>
    </w:rPr>
  </w:style>
  <w:style w:type="character" w:styleId="PageNumber">
    <w:name w:val="page number"/>
    <w:rsid w:val="00846F60"/>
  </w:style>
  <w:style w:type="paragraph" w:styleId="Title">
    <w:name w:val="Title"/>
    <w:basedOn w:val="Normal"/>
    <w:link w:val="TitleChar"/>
    <w:qFormat/>
    <w:rsid w:val="00846F60"/>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46F60"/>
    <w:rPr>
      <w:rFonts w:ascii="Arial" w:eastAsia="Times New Roman" w:hAnsi="Arial" w:cs="Arial"/>
      <w:b/>
      <w:bCs/>
      <w:kern w:val="28"/>
      <w:sz w:val="32"/>
      <w:szCs w:val="32"/>
    </w:rPr>
  </w:style>
  <w:style w:type="paragraph" w:customStyle="1" w:styleId="xl25">
    <w:name w:val="xl25"/>
    <w:basedOn w:val="Normal"/>
    <w:rsid w:val="00846F60"/>
    <w:pPr>
      <w:spacing w:before="100" w:beforeAutospacing="1" w:after="100" w:afterAutospacing="1" w:line="240" w:lineRule="auto"/>
    </w:pPr>
    <w:rPr>
      <w:rFonts w:ascii="Times New Roman" w:eastAsia="Arial Unicode MS" w:hAnsi="Times New Roman" w:cs="Times New Roman"/>
      <w:sz w:val="18"/>
      <w:szCs w:val="18"/>
      <w:lang w:val="en-GB"/>
    </w:rPr>
  </w:style>
  <w:style w:type="paragraph" w:customStyle="1" w:styleId="xl26">
    <w:name w:val="xl26"/>
    <w:basedOn w:val="Normal"/>
    <w:rsid w:val="00846F60"/>
    <w:pPr>
      <w:spacing w:before="100" w:beforeAutospacing="1" w:after="100" w:afterAutospacing="1" w:line="240" w:lineRule="auto"/>
    </w:pPr>
    <w:rPr>
      <w:rFonts w:ascii="Times New Roman" w:eastAsia="Arial Unicode MS" w:hAnsi="Times New Roman" w:cs="Times New Roman"/>
      <w:b/>
      <w:bCs/>
      <w:sz w:val="16"/>
      <w:szCs w:val="16"/>
      <w:lang w:val="en-GB"/>
    </w:rPr>
  </w:style>
  <w:style w:type="paragraph" w:customStyle="1" w:styleId="xl27">
    <w:name w:val="xl27"/>
    <w:basedOn w:val="Normal"/>
    <w:rsid w:val="00846F60"/>
    <w:pPr>
      <w:spacing w:before="100" w:beforeAutospacing="1" w:after="100" w:afterAutospacing="1" w:line="240" w:lineRule="auto"/>
    </w:pPr>
    <w:rPr>
      <w:rFonts w:ascii="Times New Roman" w:eastAsia="Arial Unicode MS" w:hAnsi="Times New Roman" w:cs="Times New Roman"/>
      <w:sz w:val="16"/>
      <w:szCs w:val="16"/>
      <w:lang w:val="en-GB"/>
    </w:rPr>
  </w:style>
  <w:style w:type="paragraph" w:customStyle="1" w:styleId="xl28">
    <w:name w:val="xl28"/>
    <w:basedOn w:val="Normal"/>
    <w:rsid w:val="00846F60"/>
    <w:pPr>
      <w:spacing w:before="100" w:beforeAutospacing="1" w:after="100" w:afterAutospacing="1" w:line="240" w:lineRule="auto"/>
      <w:jc w:val="right"/>
    </w:pPr>
    <w:rPr>
      <w:rFonts w:ascii="Times New Roman" w:eastAsia="Arial Unicode MS" w:hAnsi="Times New Roman" w:cs="Times New Roman"/>
      <w:sz w:val="16"/>
      <w:szCs w:val="16"/>
      <w:lang w:val="en-GB"/>
    </w:rPr>
  </w:style>
  <w:style w:type="paragraph" w:customStyle="1" w:styleId="xl29">
    <w:name w:val="xl29"/>
    <w:basedOn w:val="Normal"/>
    <w:rsid w:val="00846F60"/>
    <w:pPr>
      <w:spacing w:before="100" w:beforeAutospacing="1" w:after="100" w:afterAutospacing="1" w:line="240" w:lineRule="auto"/>
      <w:jc w:val="right"/>
    </w:pPr>
    <w:rPr>
      <w:rFonts w:ascii="Times New Roman" w:eastAsia="Arial Unicode MS" w:hAnsi="Times New Roman" w:cs="Times New Roman"/>
      <w:b/>
      <w:bCs/>
      <w:sz w:val="16"/>
      <w:szCs w:val="16"/>
      <w:lang w:val="en-GB"/>
    </w:rPr>
  </w:style>
  <w:style w:type="paragraph" w:customStyle="1" w:styleId="xl30">
    <w:name w:val="xl30"/>
    <w:basedOn w:val="Normal"/>
    <w:rsid w:val="00846F60"/>
    <w:pPr>
      <w:shd w:val="clear" w:color="auto" w:fill="C0C0C0"/>
      <w:spacing w:before="100" w:beforeAutospacing="1" w:after="100" w:afterAutospacing="1" w:line="240" w:lineRule="auto"/>
    </w:pPr>
    <w:rPr>
      <w:rFonts w:ascii="Times New Roman" w:eastAsia="Arial Unicode MS" w:hAnsi="Times New Roman" w:cs="Times New Roman"/>
      <w:b/>
      <w:bCs/>
      <w:sz w:val="18"/>
      <w:szCs w:val="18"/>
      <w:lang w:val="en-GB"/>
    </w:rPr>
  </w:style>
  <w:style w:type="paragraph" w:customStyle="1" w:styleId="xl31">
    <w:name w:val="xl31"/>
    <w:basedOn w:val="Normal"/>
    <w:rsid w:val="00846F60"/>
    <w:pPr>
      <w:shd w:val="clear" w:color="auto" w:fill="C0C0C0"/>
      <w:spacing w:before="100" w:beforeAutospacing="1" w:after="100" w:afterAutospacing="1" w:line="240" w:lineRule="auto"/>
    </w:pPr>
    <w:rPr>
      <w:rFonts w:ascii="Times New Roman" w:eastAsia="Arial Unicode MS" w:hAnsi="Times New Roman" w:cs="Times New Roman"/>
      <w:b/>
      <w:bCs/>
      <w:sz w:val="16"/>
      <w:szCs w:val="16"/>
      <w:lang w:val="en-GB"/>
    </w:rPr>
  </w:style>
  <w:style w:type="paragraph" w:customStyle="1" w:styleId="xl32">
    <w:name w:val="xl32"/>
    <w:basedOn w:val="Normal"/>
    <w:rsid w:val="00846F60"/>
    <w:pPr>
      <w:shd w:val="clear" w:color="auto" w:fill="C0C0C0"/>
      <w:spacing w:before="100" w:beforeAutospacing="1" w:after="100" w:afterAutospacing="1" w:line="240" w:lineRule="auto"/>
      <w:jc w:val="right"/>
    </w:pPr>
    <w:rPr>
      <w:rFonts w:ascii="Times New Roman" w:eastAsia="Arial Unicode MS" w:hAnsi="Times New Roman" w:cs="Times New Roman"/>
      <w:b/>
      <w:bCs/>
      <w:sz w:val="16"/>
      <w:szCs w:val="16"/>
      <w:lang w:val="en-GB"/>
    </w:rPr>
  </w:style>
  <w:style w:type="paragraph" w:customStyle="1" w:styleId="xl33">
    <w:name w:val="xl33"/>
    <w:basedOn w:val="Normal"/>
    <w:rsid w:val="00846F60"/>
    <w:pPr>
      <w:shd w:val="clear" w:color="auto" w:fill="C0C0C0"/>
      <w:spacing w:before="100" w:beforeAutospacing="1" w:after="100" w:afterAutospacing="1" w:line="240" w:lineRule="auto"/>
      <w:jc w:val="center"/>
    </w:pPr>
    <w:rPr>
      <w:rFonts w:ascii="Times New Roman" w:eastAsia="Arial Unicode MS" w:hAnsi="Times New Roman" w:cs="Times New Roman"/>
      <w:b/>
      <w:bCs/>
      <w:sz w:val="16"/>
      <w:szCs w:val="16"/>
      <w:lang w:val="en-GB"/>
    </w:rPr>
  </w:style>
  <w:style w:type="paragraph" w:customStyle="1" w:styleId="Subhead3Char">
    <w:name w:val="Subhead 3 Char"/>
    <w:basedOn w:val="Normal"/>
    <w:rsid w:val="00846F60"/>
    <w:pPr>
      <w:tabs>
        <w:tab w:val="left" w:pos="397"/>
        <w:tab w:val="left" w:pos="1134"/>
        <w:tab w:val="left" w:pos="1531"/>
        <w:tab w:val="left" w:pos="1871"/>
      </w:tabs>
      <w:autoSpaceDE w:val="0"/>
      <w:autoSpaceDN w:val="0"/>
      <w:adjustRightInd w:val="0"/>
      <w:spacing w:after="0" w:line="260" w:lineRule="atLeast"/>
      <w:ind w:left="1531" w:right="935" w:hanging="1531"/>
    </w:pPr>
    <w:rPr>
      <w:rFonts w:ascii="Univers 45 Light" w:eastAsia="Times New Roman" w:hAnsi="Univers 45 Light" w:cs="Times New Roman"/>
      <w:b/>
      <w:bCs/>
      <w:color w:val="0C2D83"/>
      <w:sz w:val="20"/>
      <w:szCs w:val="20"/>
      <w:lang w:val="en-NZ" w:eastAsia="en-NZ"/>
    </w:rPr>
  </w:style>
  <w:style w:type="paragraph" w:customStyle="1" w:styleId="Explain1">
    <w:name w:val="Explain 1"/>
    <w:basedOn w:val="Normal"/>
    <w:rsid w:val="00846F60"/>
    <w:pPr>
      <w:tabs>
        <w:tab w:val="left" w:pos="510"/>
        <w:tab w:val="left" w:pos="1531"/>
        <w:tab w:val="left" w:pos="1814"/>
      </w:tabs>
      <w:autoSpaceDE w:val="0"/>
      <w:autoSpaceDN w:val="0"/>
      <w:adjustRightInd w:val="0"/>
      <w:spacing w:after="0" w:line="260" w:lineRule="atLeast"/>
      <w:ind w:left="1475" w:right="57" w:hanging="1418"/>
    </w:pPr>
    <w:rPr>
      <w:rFonts w:ascii="Univers 45 Light" w:eastAsia="Times New Roman" w:hAnsi="Univers 45 Light" w:cs="Times New Roman"/>
      <w:sz w:val="20"/>
      <w:szCs w:val="20"/>
      <w:lang w:val="en-NZ" w:eastAsia="en-NZ"/>
    </w:rPr>
  </w:style>
  <w:style w:type="paragraph" w:customStyle="1" w:styleId="AccountingPolicy">
    <w:name w:val="Accounting Policy"/>
    <w:basedOn w:val="Normal"/>
    <w:rsid w:val="00846F60"/>
    <w:pPr>
      <w:tabs>
        <w:tab w:val="left" w:pos="1531"/>
        <w:tab w:val="left" w:pos="1871"/>
      </w:tabs>
      <w:autoSpaceDE w:val="0"/>
      <w:autoSpaceDN w:val="0"/>
      <w:adjustRightInd w:val="0"/>
      <w:spacing w:after="0" w:line="260" w:lineRule="atLeast"/>
    </w:pPr>
    <w:rPr>
      <w:rFonts w:ascii="Univers 45 Light" w:eastAsia="Times New Roman" w:hAnsi="Univers 45 Light" w:cs="Times New Roman"/>
      <w:color w:val="000000"/>
      <w:sz w:val="20"/>
      <w:szCs w:val="20"/>
      <w:lang w:val="en-NZ" w:eastAsia="en-NZ"/>
    </w:rPr>
  </w:style>
  <w:style w:type="paragraph" w:customStyle="1" w:styleId="Subhead4">
    <w:name w:val="Subhead 4"/>
    <w:basedOn w:val="Normal"/>
    <w:rsid w:val="00846F60"/>
    <w:pPr>
      <w:tabs>
        <w:tab w:val="left" w:pos="397"/>
        <w:tab w:val="left" w:pos="1134"/>
        <w:tab w:val="left" w:pos="1531"/>
        <w:tab w:val="left" w:pos="1871"/>
      </w:tabs>
      <w:autoSpaceDE w:val="0"/>
      <w:autoSpaceDN w:val="0"/>
      <w:adjustRightInd w:val="0"/>
      <w:spacing w:after="0" w:line="260" w:lineRule="atLeast"/>
      <w:ind w:left="1531" w:right="935" w:hanging="1531"/>
    </w:pPr>
    <w:rPr>
      <w:rFonts w:ascii="Univers 45 Light" w:eastAsia="Times New Roman" w:hAnsi="Univers 45 Light" w:cs="Times New Roman"/>
      <w:b/>
      <w:bCs/>
      <w:color w:val="7B7FB6"/>
      <w:sz w:val="20"/>
      <w:szCs w:val="20"/>
      <w:lang w:val="en-NZ" w:eastAsia="en-NZ"/>
    </w:rPr>
  </w:style>
  <w:style w:type="paragraph" w:styleId="TOC1">
    <w:name w:val="toc 1"/>
    <w:basedOn w:val="Normal"/>
    <w:next w:val="Normal"/>
    <w:link w:val="TOC1Char"/>
    <w:uiPriority w:val="39"/>
    <w:rsid w:val="00846F60"/>
    <w:pPr>
      <w:tabs>
        <w:tab w:val="right" w:leader="dot" w:pos="9250"/>
      </w:tabs>
      <w:spacing w:before="20" w:after="20" w:line="240" w:lineRule="auto"/>
      <w:ind w:left="864" w:hanging="432"/>
    </w:pPr>
    <w:rPr>
      <w:rFonts w:ascii="Times New Roman" w:eastAsia="Times New Roman" w:hAnsi="Times New Roman" w:cs="Times New Roman"/>
      <w:noProof/>
      <w:kern w:val="20"/>
      <w:sz w:val="20"/>
      <w:szCs w:val="20"/>
      <w:lang w:val="en-GB"/>
    </w:rPr>
  </w:style>
  <w:style w:type="paragraph" w:customStyle="1" w:styleId="Alpha2-abolditalic1">
    <w:name w:val="Alpha 2-(a) bolditalic"/>
    <w:basedOn w:val="Normal"/>
    <w:next w:val="Body2"/>
    <w:rsid w:val="00846F60"/>
    <w:pPr>
      <w:keepNext/>
      <w:tabs>
        <w:tab w:val="num" w:pos="992"/>
      </w:tabs>
      <w:spacing w:after="140" w:line="240" w:lineRule="auto"/>
      <w:ind w:left="992" w:hanging="567"/>
    </w:pPr>
    <w:rPr>
      <w:rFonts w:ascii="Times New Roman" w:eastAsia="Times New Roman" w:hAnsi="Times New Roman" w:cs="Times New Roman"/>
      <w:b/>
      <w:i/>
      <w:kern w:val="20"/>
      <w:sz w:val="21"/>
      <w:szCs w:val="20"/>
      <w:lang w:val="en-GB"/>
    </w:rPr>
  </w:style>
  <w:style w:type="paragraph" w:customStyle="1" w:styleId="BodyIndent">
    <w:name w:val="Body Indent"/>
    <w:basedOn w:val="Normal"/>
    <w:link w:val="BodyIndentChar"/>
    <w:rsid w:val="00846F60"/>
    <w:pPr>
      <w:tabs>
        <w:tab w:val="left" w:pos="567"/>
      </w:tabs>
      <w:spacing w:after="120" w:line="240" w:lineRule="auto"/>
      <w:ind w:firstLine="567"/>
    </w:pPr>
    <w:rPr>
      <w:rFonts w:ascii="Times New Roman" w:eastAsia="Times New Roman" w:hAnsi="Times New Roman" w:cs="Times New Roman"/>
      <w:kern w:val="20"/>
      <w:sz w:val="20"/>
      <w:szCs w:val="20"/>
      <w:lang w:val="en-GB"/>
    </w:rPr>
  </w:style>
  <w:style w:type="paragraph" w:customStyle="1" w:styleId="bullet2">
    <w:name w:val="bullet 2"/>
    <w:basedOn w:val="Normal"/>
    <w:link w:val="bullet2Char"/>
    <w:rsid w:val="00846F60"/>
    <w:pPr>
      <w:numPr>
        <w:numId w:val="46"/>
      </w:numPr>
      <w:spacing w:after="140" w:line="240" w:lineRule="auto"/>
    </w:pPr>
    <w:rPr>
      <w:rFonts w:ascii="Times New Roman" w:eastAsia="Times New Roman" w:hAnsi="Times New Roman" w:cs="Times New Roman"/>
      <w:kern w:val="20"/>
      <w:sz w:val="20"/>
      <w:szCs w:val="20"/>
      <w:lang w:val="en-GB"/>
    </w:rPr>
  </w:style>
  <w:style w:type="character" w:customStyle="1" w:styleId="bullet2Char">
    <w:name w:val="bullet 2 Char"/>
    <w:link w:val="bullet2"/>
    <w:rsid w:val="00846F60"/>
    <w:rPr>
      <w:rFonts w:ascii="Times New Roman" w:eastAsia="Times New Roman" w:hAnsi="Times New Roman" w:cs="Times New Roman"/>
      <w:kern w:val="20"/>
      <w:sz w:val="20"/>
      <w:szCs w:val="20"/>
      <w:lang w:val="en-GB"/>
    </w:rPr>
  </w:style>
  <w:style w:type="character" w:customStyle="1" w:styleId="BodyIndentChar">
    <w:name w:val="Body Indent Char"/>
    <w:link w:val="BodyIndent"/>
    <w:rsid w:val="00846F60"/>
    <w:rPr>
      <w:rFonts w:ascii="Times New Roman" w:eastAsia="Times New Roman" w:hAnsi="Times New Roman" w:cs="Times New Roman"/>
      <w:kern w:val="20"/>
      <w:sz w:val="20"/>
      <w:szCs w:val="20"/>
      <w:lang w:val="en-GB"/>
    </w:rPr>
  </w:style>
  <w:style w:type="paragraph" w:customStyle="1" w:styleId="NormalJustified">
    <w:name w:val="Normal + Justified"/>
    <w:aliases w:val="First line:  0,5 cm"/>
    <w:basedOn w:val="Normal"/>
    <w:autoRedefine/>
    <w:rsid w:val="00846F60"/>
    <w:pPr>
      <w:spacing w:after="0" w:line="240" w:lineRule="auto"/>
      <w:jc w:val="both"/>
    </w:pPr>
    <w:rPr>
      <w:rFonts w:ascii="Times New Roman" w:eastAsia="Times New Roman" w:hAnsi="Times New Roman" w:cs="Times New Roman"/>
      <w:sz w:val="20"/>
      <w:szCs w:val="20"/>
    </w:rPr>
  </w:style>
  <w:style w:type="paragraph" w:customStyle="1" w:styleId="Fiche">
    <w:name w:val="Fiche"/>
    <w:basedOn w:val="Normal"/>
    <w:rsid w:val="00846F60"/>
    <w:pPr>
      <w:tabs>
        <w:tab w:val="left" w:pos="2000"/>
      </w:tabs>
      <w:spacing w:after="140" w:line="260" w:lineRule="atLeast"/>
      <w:jc w:val="both"/>
    </w:pPr>
    <w:rPr>
      <w:rFonts w:ascii="Times New Roman" w:eastAsia="Times New Roman" w:hAnsi="Times New Roman" w:cs="Times New Roman"/>
      <w:color w:val="000000"/>
      <w:sz w:val="24"/>
      <w:szCs w:val="20"/>
    </w:rPr>
  </w:style>
  <w:style w:type="paragraph" w:styleId="FootnoteText">
    <w:name w:val="footnote text"/>
    <w:basedOn w:val="Normal"/>
    <w:link w:val="FootnoteTextChar"/>
    <w:semiHidden/>
    <w:rsid w:val="00846F6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46F60"/>
    <w:rPr>
      <w:rFonts w:ascii="Times New Roman" w:eastAsia="Times New Roman" w:hAnsi="Times New Roman" w:cs="Times New Roman"/>
      <w:sz w:val="20"/>
      <w:szCs w:val="20"/>
    </w:rPr>
  </w:style>
  <w:style w:type="paragraph" w:customStyle="1" w:styleId="Footnote">
    <w:name w:val="Footnote"/>
    <w:basedOn w:val="Normal"/>
    <w:rsid w:val="00846F60"/>
    <w:pPr>
      <w:spacing w:before="120" w:after="0" w:line="240" w:lineRule="atLeast"/>
      <w:ind w:left="360" w:hanging="360"/>
      <w:jc w:val="both"/>
    </w:pPr>
    <w:rPr>
      <w:rFonts w:ascii="Times New Roman" w:eastAsia="Times New Roman" w:hAnsi="Times New Roman" w:cs="Times New Roman"/>
      <w:sz w:val="20"/>
      <w:szCs w:val="20"/>
    </w:rPr>
  </w:style>
  <w:style w:type="character" w:customStyle="1" w:styleId="baec5a81-e4d6-4674-97f3-e9220f0136c1">
    <w:name w:val="baec5a81-e4d6-4674-97f3-e9220f0136c1"/>
    <w:rsid w:val="00846F60"/>
  </w:style>
  <w:style w:type="paragraph" w:customStyle="1" w:styleId="hs20">
    <w:name w:val="hs20"/>
    <w:basedOn w:val="Normal"/>
    <w:rsid w:val="00846F60"/>
    <w:pPr>
      <w:spacing w:after="0" w:line="240" w:lineRule="auto"/>
    </w:pPr>
    <w:rPr>
      <w:rFonts w:ascii="Times New Roman" w:eastAsia="Calibri" w:hAnsi="Times New Roman" w:cs="Times New Roman"/>
      <w:sz w:val="20"/>
      <w:szCs w:val="20"/>
    </w:rPr>
  </w:style>
  <w:style w:type="paragraph" w:customStyle="1" w:styleId="hs21">
    <w:name w:val="hs21"/>
    <w:basedOn w:val="Normal"/>
    <w:rsid w:val="00846F60"/>
    <w:pPr>
      <w:spacing w:after="0" w:line="240" w:lineRule="auto"/>
      <w:ind w:left="720"/>
    </w:pPr>
    <w:rPr>
      <w:rFonts w:ascii="Times New Roman" w:eastAsia="Calibri" w:hAnsi="Times New Roman" w:cs="Times New Roman"/>
    </w:rPr>
  </w:style>
  <w:style w:type="paragraph" w:customStyle="1" w:styleId="hs23">
    <w:name w:val="hs23"/>
    <w:basedOn w:val="Normal"/>
    <w:rsid w:val="00846F60"/>
    <w:pPr>
      <w:spacing w:line="240" w:lineRule="auto"/>
      <w:ind w:left="720"/>
    </w:pPr>
    <w:rPr>
      <w:rFonts w:ascii="Times New Roman" w:eastAsia="Calibri" w:hAnsi="Times New Roman" w:cs="Times New Roman"/>
    </w:rPr>
  </w:style>
  <w:style w:type="character" w:customStyle="1" w:styleId="hs110">
    <w:name w:val="hs110"/>
    <w:rsid w:val="00846F60"/>
    <w:rPr>
      <w:sz w:val="20"/>
      <w:szCs w:val="20"/>
    </w:rPr>
  </w:style>
  <w:style w:type="character" w:customStyle="1" w:styleId="hs41">
    <w:name w:val="hs41"/>
    <w:rsid w:val="00846F60"/>
    <w:rPr>
      <w:sz w:val="22"/>
      <w:szCs w:val="22"/>
    </w:rPr>
  </w:style>
  <w:style w:type="character" w:customStyle="1" w:styleId="hs71">
    <w:name w:val="hs71"/>
    <w:rsid w:val="00846F60"/>
    <w:rPr>
      <w:sz w:val="16"/>
      <w:szCs w:val="16"/>
    </w:rPr>
  </w:style>
  <w:style w:type="character" w:customStyle="1" w:styleId="hs81">
    <w:name w:val="hs81"/>
    <w:rsid w:val="00846F60"/>
    <w:rPr>
      <w:sz w:val="18"/>
      <w:szCs w:val="18"/>
    </w:rPr>
  </w:style>
  <w:style w:type="paragraph" w:customStyle="1" w:styleId="hs25">
    <w:name w:val="hs25"/>
    <w:basedOn w:val="Normal"/>
    <w:rsid w:val="00846F60"/>
    <w:pPr>
      <w:spacing w:before="100" w:beforeAutospacing="1" w:after="100" w:afterAutospacing="1" w:line="240" w:lineRule="auto"/>
      <w:jc w:val="both"/>
    </w:pPr>
    <w:rPr>
      <w:rFonts w:ascii="Times New Roman" w:eastAsia="Calibri" w:hAnsi="Times New Roman" w:cs="Times New Roman"/>
      <w:sz w:val="24"/>
      <w:szCs w:val="24"/>
    </w:rPr>
  </w:style>
  <w:style w:type="character" w:customStyle="1" w:styleId="apple-style-span">
    <w:name w:val="apple-style-span"/>
    <w:rsid w:val="00846F60"/>
  </w:style>
  <w:style w:type="paragraph" w:styleId="NoSpacing">
    <w:name w:val="No Spacing"/>
    <w:uiPriority w:val="1"/>
    <w:qFormat/>
    <w:rsid w:val="00846F60"/>
    <w:pPr>
      <w:spacing w:after="0" w:line="240" w:lineRule="auto"/>
    </w:pPr>
    <w:rPr>
      <w:rFonts w:ascii="Calibri" w:eastAsia="Calibri" w:hAnsi="Calibri" w:cs="Times New Roman"/>
      <w:lang w:val="fr-FR"/>
    </w:rPr>
  </w:style>
  <w:style w:type="table" w:customStyle="1" w:styleId="TableGrid1">
    <w:name w:val="Table Grid1"/>
    <w:basedOn w:val="TableNormal"/>
    <w:next w:val="TableGrid"/>
    <w:uiPriority w:val="59"/>
    <w:rsid w:val="00846F60"/>
    <w:pPr>
      <w:spacing w:after="0" w:line="240" w:lineRule="auto"/>
    </w:pPr>
    <w:rPr>
      <w:rFonts w:ascii="Calibri" w:eastAsia="Calibri" w:hAnsi="Calibri"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2">
    <w:name w:val="la2"/>
    <w:basedOn w:val="Normal"/>
    <w:next w:val="Normal"/>
    <w:rsid w:val="00846F60"/>
    <w:pPr>
      <w:spacing w:after="0" w:line="40" w:lineRule="exact"/>
    </w:pPr>
    <w:rPr>
      <w:rFonts w:ascii="Times New Roman" w:eastAsia="Times New Roman" w:hAnsi="Times New Roman" w:cs="Times New Roman"/>
      <w:noProof/>
      <w:sz w:val="8"/>
      <w:szCs w:val="8"/>
    </w:rPr>
  </w:style>
  <w:style w:type="paragraph" w:customStyle="1" w:styleId="rrdsinglerule">
    <w:name w:val="rrdsinglerule"/>
    <w:basedOn w:val="Normal"/>
    <w:next w:val="Normal"/>
    <w:rsid w:val="00846F60"/>
    <w:pPr>
      <w:pBdr>
        <w:top w:val="single" w:sz="8" w:space="1" w:color="auto"/>
      </w:pBdr>
      <w:spacing w:before="20" w:after="0" w:line="20" w:lineRule="exact"/>
      <w:jc w:val="center"/>
    </w:pPr>
    <w:rPr>
      <w:rFonts w:ascii="Times New Roman" w:eastAsia="Times New Roman" w:hAnsi="Times New Roman" w:cs="Times New Roman"/>
      <w:sz w:val="8"/>
      <w:szCs w:val="8"/>
    </w:rPr>
  </w:style>
  <w:style w:type="table" w:customStyle="1" w:styleId="TableGrid2">
    <w:name w:val="Table Grid2"/>
    <w:basedOn w:val="TableNormal"/>
    <w:next w:val="TableGrid"/>
    <w:uiPriority w:val="59"/>
    <w:rsid w:val="00846F60"/>
    <w:pPr>
      <w:spacing w:after="0" w:line="240" w:lineRule="auto"/>
    </w:pPr>
    <w:rPr>
      <w:rFonts w:ascii="Calibri" w:eastAsia="Calibri" w:hAnsi="Calibri"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rsid w:val="00846F60"/>
    <w:pPr>
      <w:spacing w:after="0" w:line="240" w:lineRule="auto"/>
    </w:pPr>
    <w:rPr>
      <w:rFonts w:ascii="Calibri" w:eastAsia="Calibri" w:hAnsi="Calibri" w:cs="Times New Roman"/>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846F60"/>
    <w:pPr>
      <w:spacing w:after="0" w:line="240" w:lineRule="auto"/>
    </w:pPr>
    <w:rPr>
      <w:rFonts w:ascii="Times New Roman" w:eastAsia="Times New Roman" w:hAnsi="Times New Roman" w:cs="Times New Roman"/>
      <w:color w:val="000000"/>
      <w:sz w:val="20"/>
      <w:szCs w:val="2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1">
    <w:name w:val="List Paragraph Char1"/>
    <w:aliases w:val="Titre4 Char1,list Char1"/>
    <w:link w:val="ListParagraph"/>
    <w:uiPriority w:val="34"/>
    <w:locked/>
    <w:rsid w:val="00846F60"/>
    <w:rPr>
      <w:lang w:val="en-GB" w:eastAsia="en-GB"/>
    </w:rPr>
  </w:style>
  <w:style w:type="table" w:customStyle="1" w:styleId="TableGrid3">
    <w:name w:val="Table Grid3"/>
    <w:basedOn w:val="TableNormal"/>
    <w:next w:val="TableGrid"/>
    <w:uiPriority w:val="59"/>
    <w:rsid w:val="00846F60"/>
    <w:pPr>
      <w:spacing w:after="0" w:line="240" w:lineRule="auto"/>
    </w:pPr>
    <w:rPr>
      <w:rFonts w:ascii="Calibri" w:eastAsia="Calibri" w:hAnsi="Calibri"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46F60"/>
    <w:pPr>
      <w:spacing w:after="0" w:line="240" w:lineRule="auto"/>
    </w:pPr>
    <w:rPr>
      <w:rFonts w:ascii="Calibri" w:eastAsia="Calibri" w:hAnsi="Calibri"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846F60"/>
    <w:rPr>
      <w:rFonts w:ascii="Times New Roman" w:eastAsia="Times New Roman" w:hAnsi="Times New Roman" w:cs="Times New Roman"/>
      <w:sz w:val="24"/>
      <w:szCs w:val="24"/>
      <w:lang w:val="fr-FR" w:eastAsia="fr-FR"/>
    </w:rPr>
  </w:style>
  <w:style w:type="paragraph" w:customStyle="1" w:styleId="rfn">
    <w:name w:val="rfn"/>
    <w:autoRedefine/>
    <w:rsid w:val="00846F60"/>
    <w:pPr>
      <w:pBdr>
        <w:bottom w:val="single" w:sz="6" w:space="1" w:color="auto"/>
      </w:pBdr>
      <w:spacing w:after="60" w:line="120" w:lineRule="exact"/>
      <w:ind w:right="9281"/>
      <w:jc w:val="both"/>
    </w:pPr>
    <w:rPr>
      <w:rFonts w:ascii="Times New Roman" w:eastAsia="Times New Roman" w:hAnsi="Times New Roman" w:cs="Times New Roman"/>
      <w:noProof/>
      <w:sz w:val="12"/>
      <w:szCs w:val="20"/>
    </w:rPr>
  </w:style>
  <w:style w:type="paragraph" w:customStyle="1" w:styleId="StyleCentered">
    <w:name w:val="Style Centered"/>
    <w:basedOn w:val="Normal"/>
    <w:rsid w:val="00846F60"/>
    <w:pPr>
      <w:spacing w:before="200" w:after="0" w:line="240" w:lineRule="auto"/>
      <w:jc w:val="center"/>
    </w:pPr>
    <w:rPr>
      <w:rFonts w:ascii="Times New Roman" w:eastAsia="Times New Roman" w:hAnsi="Times New Roman" w:cs="Times New Roman"/>
      <w:color w:val="333333"/>
      <w:sz w:val="20"/>
      <w:szCs w:val="20"/>
    </w:rPr>
  </w:style>
  <w:style w:type="paragraph" w:customStyle="1" w:styleId="Style10ptCentered">
    <w:name w:val="Style 10 pt Centered"/>
    <w:basedOn w:val="Normal"/>
    <w:rsid w:val="00846F60"/>
    <w:pPr>
      <w:spacing w:before="200" w:after="0" w:line="240" w:lineRule="auto"/>
      <w:jc w:val="center"/>
    </w:pPr>
    <w:rPr>
      <w:rFonts w:ascii="Times New Roman" w:eastAsia="Times New Roman" w:hAnsi="Times New Roman" w:cs="Times New Roman"/>
      <w:color w:val="333333"/>
      <w:sz w:val="20"/>
      <w:szCs w:val="20"/>
    </w:rPr>
  </w:style>
  <w:style w:type="character" w:customStyle="1" w:styleId="apple-converted-space">
    <w:name w:val="apple-converted-space"/>
    <w:basedOn w:val="DefaultParagraphFont"/>
    <w:rsid w:val="00846F60"/>
  </w:style>
  <w:style w:type="character" w:customStyle="1" w:styleId="txt">
    <w:name w:val="txt"/>
    <w:basedOn w:val="DefaultParagraphFont"/>
    <w:rsid w:val="00846F60"/>
  </w:style>
  <w:style w:type="paragraph" w:customStyle="1" w:styleId="rrddoublerule">
    <w:name w:val="rrddoublerule"/>
    <w:basedOn w:val="rrdsinglerule"/>
    <w:rsid w:val="00846F60"/>
    <w:pPr>
      <w:pBdr>
        <w:top w:val="double" w:sz="6" w:space="1" w:color="auto"/>
      </w:pBdr>
    </w:pPr>
    <w:rPr>
      <w:color w:val="333333"/>
    </w:rPr>
  </w:style>
  <w:style w:type="paragraph" w:customStyle="1" w:styleId="Note1">
    <w:name w:val="Note 1"/>
    <w:basedOn w:val="Normal"/>
    <w:link w:val="Note1Char"/>
    <w:qFormat/>
    <w:rsid w:val="00846F60"/>
    <w:pPr>
      <w:tabs>
        <w:tab w:val="left" w:pos="1170"/>
        <w:tab w:val="left" w:pos="10260"/>
      </w:tabs>
      <w:spacing w:before="60" w:after="60" w:line="240" w:lineRule="auto"/>
      <w:jc w:val="both"/>
    </w:pPr>
    <w:rPr>
      <w:rFonts w:ascii="Arial" w:eastAsia="Times New Roman" w:hAnsi="Arial" w:cs="Arial"/>
      <w:color w:val="FFFFFF" w:themeColor="background1"/>
      <w:spacing w:val="10"/>
      <w:szCs w:val="16"/>
      <w:shd w:val="clear" w:color="auto" w:fill="0093D0"/>
    </w:rPr>
  </w:style>
  <w:style w:type="paragraph" w:styleId="TOCHeading">
    <w:name w:val="TOC Heading"/>
    <w:basedOn w:val="Heading1"/>
    <w:next w:val="Normal"/>
    <w:uiPriority w:val="39"/>
    <w:unhideWhenUsed/>
    <w:qFormat/>
    <w:rsid w:val="00846F60"/>
    <w:pPr>
      <w:keepLines/>
      <w:spacing w:before="240" w:line="259" w:lineRule="auto"/>
      <w:outlineLvl w:val="9"/>
    </w:pPr>
    <w:rPr>
      <w:rFonts w:asciiTheme="majorHAnsi" w:eastAsiaTheme="majorEastAsia" w:hAnsiTheme="majorHAnsi" w:cstheme="majorBidi"/>
      <w:b w:val="0"/>
      <w:color w:val="3B008C" w:themeColor="accent1" w:themeShade="BF"/>
      <w:sz w:val="32"/>
      <w:szCs w:val="32"/>
    </w:rPr>
  </w:style>
  <w:style w:type="character" w:customStyle="1" w:styleId="Note1Char">
    <w:name w:val="Note 1 Char"/>
    <w:basedOn w:val="DefaultParagraphFont"/>
    <w:link w:val="Note1"/>
    <w:rsid w:val="00846F60"/>
    <w:rPr>
      <w:rFonts w:ascii="Arial" w:eastAsia="Times New Roman" w:hAnsi="Arial" w:cs="Arial"/>
      <w:color w:val="FFFFFF" w:themeColor="background1"/>
      <w:spacing w:val="10"/>
      <w:szCs w:val="16"/>
    </w:rPr>
  </w:style>
  <w:style w:type="paragraph" w:styleId="TOC3">
    <w:name w:val="toc 3"/>
    <w:basedOn w:val="Normal"/>
    <w:next w:val="Normal"/>
    <w:link w:val="TOC3Char"/>
    <w:autoRedefine/>
    <w:uiPriority w:val="39"/>
    <w:unhideWhenUsed/>
    <w:rsid w:val="00846F60"/>
    <w:pPr>
      <w:tabs>
        <w:tab w:val="right" w:pos="10337"/>
      </w:tabs>
      <w:spacing w:before="240" w:after="240" w:line="240" w:lineRule="auto"/>
      <w:ind w:left="187"/>
    </w:pPr>
    <w:rPr>
      <w:rFonts w:ascii="Arial" w:eastAsia="Times New Roman" w:hAnsi="Arial" w:cs="Arial"/>
      <w:noProof/>
      <w:color w:val="333333"/>
      <w:sz w:val="20"/>
      <w:szCs w:val="20"/>
    </w:rPr>
  </w:style>
  <w:style w:type="paragraph" w:styleId="TOC2">
    <w:name w:val="toc 2"/>
    <w:basedOn w:val="Normal"/>
    <w:next w:val="Normal"/>
    <w:autoRedefine/>
    <w:uiPriority w:val="39"/>
    <w:unhideWhenUsed/>
    <w:rsid w:val="00846F60"/>
    <w:pPr>
      <w:spacing w:before="240" w:after="0" w:line="240" w:lineRule="auto"/>
    </w:pPr>
    <w:rPr>
      <w:rFonts w:eastAsia="Times New Roman" w:cstheme="minorHAnsi"/>
      <w:b/>
      <w:bCs/>
      <w:color w:val="333333"/>
      <w:sz w:val="20"/>
      <w:szCs w:val="20"/>
    </w:rPr>
  </w:style>
  <w:style w:type="paragraph" w:styleId="TOC4">
    <w:name w:val="toc 4"/>
    <w:basedOn w:val="Normal"/>
    <w:next w:val="Normal"/>
    <w:autoRedefine/>
    <w:uiPriority w:val="39"/>
    <w:unhideWhenUsed/>
    <w:rsid w:val="00846F60"/>
    <w:pPr>
      <w:spacing w:after="0" w:line="240" w:lineRule="auto"/>
      <w:ind w:left="360"/>
    </w:pPr>
    <w:rPr>
      <w:rFonts w:eastAsia="Times New Roman" w:cstheme="minorHAnsi"/>
      <w:color w:val="333333"/>
      <w:sz w:val="20"/>
      <w:szCs w:val="20"/>
    </w:rPr>
  </w:style>
  <w:style w:type="paragraph" w:styleId="TOC5">
    <w:name w:val="toc 5"/>
    <w:basedOn w:val="Normal"/>
    <w:next w:val="Normal"/>
    <w:autoRedefine/>
    <w:uiPriority w:val="39"/>
    <w:unhideWhenUsed/>
    <w:rsid w:val="00846F60"/>
    <w:pPr>
      <w:spacing w:after="0" w:line="240" w:lineRule="auto"/>
      <w:ind w:left="540"/>
    </w:pPr>
    <w:rPr>
      <w:rFonts w:eastAsia="Times New Roman" w:cstheme="minorHAnsi"/>
      <w:color w:val="333333"/>
      <w:sz w:val="20"/>
      <w:szCs w:val="20"/>
    </w:rPr>
  </w:style>
  <w:style w:type="paragraph" w:styleId="TOC6">
    <w:name w:val="toc 6"/>
    <w:basedOn w:val="Normal"/>
    <w:next w:val="Normal"/>
    <w:autoRedefine/>
    <w:uiPriority w:val="39"/>
    <w:unhideWhenUsed/>
    <w:rsid w:val="00846F60"/>
    <w:pPr>
      <w:spacing w:after="0" w:line="240" w:lineRule="auto"/>
      <w:ind w:left="720"/>
    </w:pPr>
    <w:rPr>
      <w:rFonts w:eastAsia="Times New Roman" w:cstheme="minorHAnsi"/>
      <w:color w:val="333333"/>
      <w:sz w:val="20"/>
      <w:szCs w:val="20"/>
    </w:rPr>
  </w:style>
  <w:style w:type="paragraph" w:styleId="TOC7">
    <w:name w:val="toc 7"/>
    <w:basedOn w:val="Normal"/>
    <w:next w:val="Normal"/>
    <w:autoRedefine/>
    <w:uiPriority w:val="39"/>
    <w:unhideWhenUsed/>
    <w:rsid w:val="00846F60"/>
    <w:pPr>
      <w:spacing w:after="0" w:line="240" w:lineRule="auto"/>
      <w:ind w:left="900"/>
    </w:pPr>
    <w:rPr>
      <w:rFonts w:eastAsia="Times New Roman" w:cstheme="minorHAnsi"/>
      <w:color w:val="333333"/>
      <w:sz w:val="20"/>
      <w:szCs w:val="20"/>
    </w:rPr>
  </w:style>
  <w:style w:type="paragraph" w:styleId="TOC8">
    <w:name w:val="toc 8"/>
    <w:basedOn w:val="Normal"/>
    <w:next w:val="Normal"/>
    <w:autoRedefine/>
    <w:uiPriority w:val="39"/>
    <w:unhideWhenUsed/>
    <w:rsid w:val="00846F60"/>
    <w:pPr>
      <w:spacing w:after="0" w:line="240" w:lineRule="auto"/>
      <w:ind w:left="1080"/>
    </w:pPr>
    <w:rPr>
      <w:rFonts w:eastAsia="Times New Roman" w:cstheme="minorHAnsi"/>
      <w:color w:val="333333"/>
      <w:sz w:val="20"/>
      <w:szCs w:val="20"/>
    </w:rPr>
  </w:style>
  <w:style w:type="paragraph" w:styleId="TOC9">
    <w:name w:val="toc 9"/>
    <w:basedOn w:val="Normal"/>
    <w:next w:val="Normal"/>
    <w:autoRedefine/>
    <w:uiPriority w:val="39"/>
    <w:unhideWhenUsed/>
    <w:rsid w:val="00846F60"/>
    <w:pPr>
      <w:spacing w:after="0" w:line="240" w:lineRule="auto"/>
      <w:ind w:left="1260"/>
    </w:pPr>
    <w:rPr>
      <w:rFonts w:eastAsia="Times New Roman" w:cstheme="minorHAnsi"/>
      <w:color w:val="333333"/>
      <w:sz w:val="20"/>
      <w:szCs w:val="20"/>
    </w:rPr>
  </w:style>
  <w:style w:type="character" w:styleId="SubtleEmphasis">
    <w:name w:val="Subtle Emphasis"/>
    <w:uiPriority w:val="19"/>
    <w:qFormat/>
    <w:rsid w:val="00846F60"/>
    <w:rPr>
      <w:i/>
      <w:sz w:val="16"/>
    </w:rPr>
  </w:style>
  <w:style w:type="paragraph" w:customStyle="1" w:styleId="List21">
    <w:name w:val="List 21"/>
    <w:basedOn w:val="List"/>
    <w:link w:val="list2Char"/>
    <w:qFormat/>
    <w:rsid w:val="00846F60"/>
    <w:pPr>
      <w:spacing w:before="0" w:after="120"/>
      <w:ind w:left="806"/>
    </w:pPr>
    <w:rPr>
      <w:lang w:val="fr-FR" w:eastAsia="ar-SA"/>
    </w:rPr>
  </w:style>
  <w:style w:type="character" w:customStyle="1" w:styleId="list2Char">
    <w:name w:val="list 2 Char"/>
    <w:basedOn w:val="ListParagraphChar1"/>
    <w:link w:val="List21"/>
    <w:rsid w:val="00846F60"/>
    <w:rPr>
      <w:rFonts w:ascii="Arial" w:eastAsia="Times New Roman" w:hAnsi="Arial" w:cs="Arial"/>
      <w:color w:val="333333"/>
      <w:sz w:val="18"/>
      <w:szCs w:val="16"/>
      <w:lang w:val="fr-FR" w:eastAsia="ar-SA"/>
    </w:rPr>
  </w:style>
  <w:style w:type="paragraph" w:styleId="List">
    <w:name w:val="List"/>
    <w:basedOn w:val="Normal"/>
    <w:uiPriority w:val="99"/>
    <w:semiHidden/>
    <w:unhideWhenUsed/>
    <w:rsid w:val="00846F60"/>
    <w:pPr>
      <w:spacing w:before="200" w:line="240" w:lineRule="auto"/>
      <w:ind w:left="360" w:hanging="360"/>
      <w:contextualSpacing/>
      <w:jc w:val="both"/>
    </w:pPr>
    <w:rPr>
      <w:rFonts w:ascii="Arial" w:eastAsia="Times New Roman" w:hAnsi="Arial" w:cs="Arial"/>
      <w:color w:val="333333"/>
      <w:sz w:val="18"/>
      <w:szCs w:val="16"/>
    </w:rPr>
  </w:style>
  <w:style w:type="character" w:customStyle="1" w:styleId="ListParagraphChar">
    <w:name w:val="List Paragraph Char"/>
    <w:aliases w:val="Titre4 Char,list Char"/>
    <w:basedOn w:val="DefaultParagraphFont"/>
    <w:uiPriority w:val="34"/>
    <w:locked/>
    <w:rsid w:val="00846F60"/>
    <w:rPr>
      <w:lang w:eastAsia="en-US"/>
    </w:rPr>
  </w:style>
  <w:style w:type="paragraph" w:customStyle="1" w:styleId="STYLENUM24">
    <w:name w:val="STYLENUM24"/>
    <w:rsid w:val="00846F60"/>
    <w:pPr>
      <w:numPr>
        <w:numId w:val="47"/>
      </w:numPr>
      <w:spacing w:after="160" w:line="259" w:lineRule="auto"/>
    </w:pPr>
  </w:style>
  <w:style w:type="paragraph" w:customStyle="1" w:styleId="tabpuce1">
    <w:name w:val="tab_puce1"/>
    <w:rsid w:val="00846F60"/>
    <w:pPr>
      <w:spacing w:after="0" w:line="259" w:lineRule="auto"/>
    </w:pPr>
    <w:rPr>
      <w:rFonts w:ascii="GeogrotesqueSlab" w:eastAsia="GeogrotesqueSlab" w:hAnsi="GeogrotesqueSlab" w:cs="GeogrotesqueSlab"/>
      <w:color w:val="000000"/>
      <w:sz w:val="18"/>
    </w:rPr>
  </w:style>
  <w:style w:type="paragraph" w:customStyle="1" w:styleId="tabtetiereannee">
    <w:name w:val="tab_tetiere_annee"/>
    <w:rsid w:val="00846F60"/>
    <w:pPr>
      <w:spacing w:after="0" w:line="259" w:lineRule="auto"/>
      <w:jc w:val="right"/>
    </w:pPr>
    <w:rPr>
      <w:rFonts w:ascii="GeogrotesqueSlab" w:eastAsia="GeogrotesqueSlab" w:hAnsi="GeogrotesqueSlab" w:cs="GeogrotesqueSlab"/>
      <w:b/>
      <w:color w:val="FFFFFF"/>
      <w:sz w:val="18"/>
    </w:rPr>
  </w:style>
  <w:style w:type="paragraph" w:customStyle="1" w:styleId="tabrenvoi">
    <w:name w:val="tab_renvoi"/>
    <w:rsid w:val="00846F60"/>
    <w:pPr>
      <w:spacing w:after="0" w:line="259" w:lineRule="auto"/>
      <w:jc w:val="both"/>
    </w:pPr>
    <w:rPr>
      <w:rFonts w:ascii="GeogrotesqueSlab" w:eastAsia="GeogrotesqueSlab" w:hAnsi="GeogrotesqueSlab" w:cs="GeogrotesqueSlab"/>
      <w:i/>
      <w:color w:val="000000"/>
      <w:sz w:val="14"/>
    </w:rPr>
  </w:style>
  <w:style w:type="paragraph" w:customStyle="1" w:styleId="tabital">
    <w:name w:val="tab_ital"/>
    <w:rsid w:val="00846F60"/>
    <w:pPr>
      <w:spacing w:after="0" w:line="259" w:lineRule="auto"/>
      <w:jc w:val="right"/>
    </w:pPr>
    <w:rPr>
      <w:rFonts w:ascii="GeogrotesqueSlab" w:eastAsia="GeogrotesqueSlab" w:hAnsi="GeogrotesqueSlab" w:cs="GeogrotesqueSlab"/>
      <w:i/>
      <w:color w:val="000000"/>
      <w:sz w:val="18"/>
    </w:rPr>
  </w:style>
  <w:style w:type="paragraph" w:customStyle="1" w:styleId="tabbold">
    <w:name w:val="tab_bold"/>
    <w:rsid w:val="00846F60"/>
    <w:pPr>
      <w:spacing w:after="0" w:line="259" w:lineRule="auto"/>
      <w:jc w:val="right"/>
    </w:pPr>
    <w:rPr>
      <w:rFonts w:ascii="GeogrotesqueSlab" w:eastAsia="GeogrotesqueSlab" w:hAnsi="GeogrotesqueSlab" w:cs="GeogrotesqueSlab"/>
      <w:b/>
      <w:color w:val="000000"/>
      <w:sz w:val="18"/>
    </w:rPr>
  </w:style>
  <w:style w:type="paragraph" w:customStyle="1" w:styleId="TABLE4HEADERHEADER">
    <w:name w:val="TABLE4_HEADER_HEADER"/>
    <w:rsid w:val="00846F60"/>
    <w:pPr>
      <w:spacing w:after="0" w:line="259" w:lineRule="auto"/>
    </w:pPr>
    <w:rPr>
      <w:rFonts w:ascii="GeogrotesqueSlab" w:eastAsia="GeogrotesqueSlab" w:hAnsi="GeogrotesqueSlab" w:cs="GeogrotesqueSlab"/>
      <w:i/>
      <w:color w:val="000000"/>
      <w:sz w:val="14"/>
    </w:rPr>
  </w:style>
  <w:style w:type="paragraph" w:customStyle="1" w:styleId="TABLE4HEADERNORMAL">
    <w:name w:val="TABLE4_HEADER_NORMAL"/>
    <w:rsid w:val="00846F60"/>
    <w:pPr>
      <w:spacing w:after="0" w:line="259" w:lineRule="auto"/>
      <w:jc w:val="right"/>
    </w:pPr>
    <w:rPr>
      <w:rFonts w:ascii="GeogrotesqueSlab MEDIUM" w:eastAsia="GeogrotesqueSlab MEDIUM" w:hAnsi="GeogrotesqueSlab MEDIUM" w:cs="GeogrotesqueSlab MEDIUM"/>
      <w:color w:val="000000"/>
      <w:sz w:val="18"/>
    </w:rPr>
  </w:style>
  <w:style w:type="paragraph" w:customStyle="1" w:styleId="TABLE4NORMALHEADER">
    <w:name w:val="TABLE4_NORMAL_HEADER"/>
    <w:rsid w:val="00846F60"/>
    <w:pPr>
      <w:spacing w:after="0" w:line="259" w:lineRule="auto"/>
    </w:pPr>
    <w:rPr>
      <w:rFonts w:ascii="GeogrotesqueSlab" w:eastAsia="GeogrotesqueSlab" w:hAnsi="GeogrotesqueSlab" w:cs="GeogrotesqueSlab"/>
      <w:color w:val="000000"/>
      <w:sz w:val="18"/>
    </w:rPr>
  </w:style>
  <w:style w:type="paragraph" w:customStyle="1" w:styleId="TABLE4NORMALNORMAL">
    <w:name w:val="TABLE4_NORMAL_NORMAL"/>
    <w:rsid w:val="00846F60"/>
    <w:pPr>
      <w:spacing w:after="0" w:line="259" w:lineRule="auto"/>
      <w:jc w:val="right"/>
    </w:pPr>
    <w:rPr>
      <w:rFonts w:ascii="GeogrotesqueSlab" w:eastAsia="GeogrotesqueSlab" w:hAnsi="GeogrotesqueSlab" w:cs="GeogrotesqueSlab"/>
      <w:color w:val="000000"/>
      <w:sz w:val="18"/>
    </w:rPr>
  </w:style>
  <w:style w:type="paragraph" w:customStyle="1" w:styleId="tabT2">
    <w:name w:val="tab_T2"/>
    <w:rsid w:val="00846F60"/>
    <w:pPr>
      <w:spacing w:after="0" w:line="259" w:lineRule="auto"/>
    </w:pPr>
    <w:rPr>
      <w:rFonts w:ascii="GeogrotesqueSlab MEDIUM" w:eastAsia="GeogrotesqueSlab MEDIUM" w:hAnsi="GeogrotesqueSlab MEDIUM" w:cs="GeogrotesqueSlab MEDIUM"/>
      <w:caps/>
      <w:color w:val="4C378A"/>
      <w:sz w:val="16"/>
    </w:rPr>
  </w:style>
  <w:style w:type="paragraph" w:customStyle="1" w:styleId="TABLE4HEADERHILIGHT">
    <w:name w:val="TABLE4_HEADER_HILIGHT"/>
    <w:rsid w:val="00846F60"/>
    <w:pPr>
      <w:spacing w:after="0" w:line="259" w:lineRule="auto"/>
      <w:jc w:val="right"/>
    </w:pPr>
    <w:rPr>
      <w:rFonts w:ascii="GeogrotesqueSlab" w:eastAsia="GeogrotesqueSlab" w:hAnsi="GeogrotesqueSlab" w:cs="GeogrotesqueSlab"/>
      <w:b/>
      <w:color w:val="FFFFFF"/>
      <w:sz w:val="18"/>
    </w:rPr>
  </w:style>
  <w:style w:type="paragraph" w:customStyle="1" w:styleId="TABLE4NORMALHILIGHT">
    <w:name w:val="TABLE4_NORMAL_HILIGHT"/>
    <w:rsid w:val="00846F60"/>
    <w:pPr>
      <w:spacing w:after="0" w:line="259" w:lineRule="auto"/>
      <w:jc w:val="right"/>
    </w:pPr>
    <w:rPr>
      <w:rFonts w:ascii="GeogrotesqueSlab" w:eastAsia="GeogrotesqueSlab" w:hAnsi="GeogrotesqueSlab" w:cs="GeogrotesqueSlab"/>
      <w:color w:val="000000"/>
      <w:sz w:val="18"/>
    </w:rPr>
  </w:style>
  <w:style w:type="paragraph" w:customStyle="1" w:styleId="TABLE4SPECIAL1HEADER">
    <w:name w:val="TABLE4_SPECIAL1_HEADER"/>
    <w:rsid w:val="00846F60"/>
    <w:pPr>
      <w:spacing w:after="0" w:line="259" w:lineRule="auto"/>
    </w:pPr>
    <w:rPr>
      <w:rFonts w:ascii="GeogrotesqueSlab" w:eastAsia="GeogrotesqueSlab" w:hAnsi="GeogrotesqueSlab" w:cs="GeogrotesqueSlab"/>
      <w:b/>
      <w:caps/>
      <w:color w:val="448BC5"/>
      <w:sz w:val="18"/>
    </w:rPr>
  </w:style>
  <w:style w:type="paragraph" w:customStyle="1" w:styleId="TABLE4SPECIAL1NORMAL">
    <w:name w:val="TABLE4_SPECIAL1_NORMAL"/>
    <w:rsid w:val="00846F60"/>
    <w:pPr>
      <w:spacing w:after="0" w:line="259" w:lineRule="auto"/>
      <w:jc w:val="right"/>
    </w:pPr>
    <w:rPr>
      <w:rFonts w:ascii="GeogrotesqueSlab" w:eastAsia="GeogrotesqueSlab" w:hAnsi="GeogrotesqueSlab" w:cs="GeogrotesqueSlab"/>
      <w:b/>
      <w:caps/>
      <w:color w:val="448BC5"/>
      <w:sz w:val="18"/>
    </w:rPr>
  </w:style>
  <w:style w:type="paragraph" w:customStyle="1" w:styleId="TABLE4SPECIAL1HILIGHT">
    <w:name w:val="TABLE4_SPECIAL1_HILIGHT"/>
    <w:rsid w:val="00846F60"/>
    <w:pPr>
      <w:spacing w:after="0" w:line="259" w:lineRule="auto"/>
      <w:jc w:val="right"/>
    </w:pPr>
    <w:rPr>
      <w:rFonts w:ascii="GeogrotesqueSlab" w:eastAsia="GeogrotesqueSlab" w:hAnsi="GeogrotesqueSlab" w:cs="GeogrotesqueSlab"/>
      <w:b/>
      <w:caps/>
      <w:color w:val="448BC5"/>
      <w:sz w:val="18"/>
    </w:rPr>
  </w:style>
  <w:style w:type="paragraph" w:customStyle="1" w:styleId="TABLE4SPECIAL2NORMAL">
    <w:name w:val="TABLE4_SPECIAL2_NORMAL"/>
    <w:rsid w:val="00846F60"/>
    <w:pPr>
      <w:spacing w:after="0" w:line="259" w:lineRule="auto"/>
      <w:jc w:val="right"/>
    </w:pPr>
    <w:rPr>
      <w:rFonts w:ascii="GeogrotesqueSlab" w:eastAsia="GeogrotesqueSlab" w:hAnsi="GeogrotesqueSlab" w:cs="GeogrotesqueSlab"/>
      <w:b/>
      <w:color w:val="000000"/>
      <w:sz w:val="18"/>
    </w:rPr>
  </w:style>
  <w:style w:type="paragraph" w:customStyle="1" w:styleId="TABLE4SPECIAL2HILIGHT">
    <w:name w:val="TABLE4_SPECIAL2_HILIGHT"/>
    <w:rsid w:val="00846F60"/>
    <w:pPr>
      <w:spacing w:after="0" w:line="259" w:lineRule="auto"/>
      <w:jc w:val="right"/>
    </w:pPr>
    <w:rPr>
      <w:rFonts w:ascii="GeogrotesqueSlab" w:eastAsia="GeogrotesqueSlab" w:hAnsi="GeogrotesqueSlab" w:cs="GeogrotesqueSlab"/>
      <w:b/>
      <w:color w:val="000000"/>
      <w:sz w:val="18"/>
    </w:rPr>
  </w:style>
  <w:style w:type="paragraph" w:customStyle="1" w:styleId="TABLE4SPECIAL2HEADER">
    <w:name w:val="TABLE4_SPECIAL2_HEADER"/>
    <w:rsid w:val="00846F60"/>
    <w:pPr>
      <w:spacing w:after="0" w:line="259" w:lineRule="auto"/>
    </w:pPr>
    <w:rPr>
      <w:rFonts w:ascii="GeogrotesqueSlab" w:eastAsia="GeogrotesqueSlab" w:hAnsi="GeogrotesqueSlab" w:cs="GeogrotesqueSlab"/>
      <w:b/>
      <w:color w:val="000000"/>
      <w:sz w:val="18"/>
    </w:rPr>
  </w:style>
  <w:style w:type="character" w:customStyle="1" w:styleId="grid-tablecontent">
    <w:name w:val="grid-table__content"/>
    <w:basedOn w:val="DefaultParagraphFont"/>
    <w:rsid w:val="00846F60"/>
  </w:style>
  <w:style w:type="character" w:customStyle="1" w:styleId="grid-tableunderlined-content-part">
    <w:name w:val="grid-table__underlined-content-part"/>
    <w:basedOn w:val="DefaultParagraphFont"/>
    <w:rsid w:val="00846F60"/>
  </w:style>
  <w:style w:type="table" w:styleId="GridTable4-Accent1">
    <w:name w:val="Grid Table 4 Accent 1"/>
    <w:basedOn w:val="TableNormal"/>
    <w:uiPriority w:val="49"/>
    <w:rsid w:val="00846F60"/>
    <w:pPr>
      <w:spacing w:after="0" w:line="240" w:lineRule="auto"/>
    </w:pPr>
    <w:rPr>
      <w:rFonts w:eastAsiaTheme="minorHAnsi"/>
      <w:sz w:val="24"/>
      <w:szCs w:val="24"/>
    </w:rPr>
    <w:tblPr>
      <w:tblStyleRowBandSize w:val="1"/>
      <w:tblStyleColBandSize w:val="1"/>
      <w:tblBorders>
        <w:top w:val="single" w:sz="4" w:space="0" w:color="8F3DFF" w:themeColor="accent1" w:themeTint="99"/>
        <w:left w:val="single" w:sz="4" w:space="0" w:color="8F3DFF" w:themeColor="accent1" w:themeTint="99"/>
        <w:bottom w:val="single" w:sz="4" w:space="0" w:color="8F3DFF" w:themeColor="accent1" w:themeTint="99"/>
        <w:right w:val="single" w:sz="4" w:space="0" w:color="8F3DFF" w:themeColor="accent1" w:themeTint="99"/>
        <w:insideH w:val="single" w:sz="4" w:space="0" w:color="8F3DFF" w:themeColor="accent1" w:themeTint="99"/>
        <w:insideV w:val="single" w:sz="4" w:space="0" w:color="8F3DFF" w:themeColor="accent1" w:themeTint="99"/>
      </w:tblBorders>
    </w:tblPr>
    <w:tblStylePr w:type="firstRow">
      <w:rPr>
        <w:b/>
        <w:bCs/>
        <w:color w:val="FFFFFF" w:themeColor="background1"/>
      </w:rPr>
      <w:tblPr/>
      <w:tcPr>
        <w:tcBorders>
          <w:top w:val="single" w:sz="4" w:space="0" w:color="5000BB" w:themeColor="accent1"/>
          <w:left w:val="single" w:sz="4" w:space="0" w:color="5000BB" w:themeColor="accent1"/>
          <w:bottom w:val="single" w:sz="4" w:space="0" w:color="5000BB" w:themeColor="accent1"/>
          <w:right w:val="single" w:sz="4" w:space="0" w:color="5000BB" w:themeColor="accent1"/>
          <w:insideH w:val="nil"/>
          <w:insideV w:val="nil"/>
        </w:tcBorders>
        <w:shd w:val="clear" w:color="auto" w:fill="5000BB" w:themeFill="accent1"/>
      </w:tcPr>
    </w:tblStylePr>
    <w:tblStylePr w:type="lastRow">
      <w:rPr>
        <w:b/>
        <w:bCs/>
      </w:rPr>
      <w:tblPr/>
      <w:tcPr>
        <w:tcBorders>
          <w:top w:val="double" w:sz="4" w:space="0" w:color="5000BB" w:themeColor="accent1"/>
        </w:tcBorders>
      </w:tcPr>
    </w:tblStylePr>
    <w:tblStylePr w:type="firstCol">
      <w:rPr>
        <w:b/>
        <w:bCs/>
      </w:rPr>
    </w:tblStylePr>
    <w:tblStylePr w:type="lastCol">
      <w:rPr>
        <w:b/>
        <w:bCs/>
      </w:rPr>
    </w:tblStylePr>
    <w:tblStylePr w:type="band1Vert">
      <w:tblPr/>
      <w:tcPr>
        <w:shd w:val="clear" w:color="auto" w:fill="D9BEFF" w:themeFill="accent1" w:themeFillTint="33"/>
      </w:tcPr>
    </w:tblStylePr>
    <w:tblStylePr w:type="band1Horz">
      <w:tblPr/>
      <w:tcPr>
        <w:shd w:val="clear" w:color="auto" w:fill="D9BEFF" w:themeFill="accent1" w:themeFillTint="33"/>
      </w:tcPr>
    </w:tblStylePr>
  </w:style>
  <w:style w:type="numbering" w:customStyle="1" w:styleId="NoList1">
    <w:name w:val="No List1"/>
    <w:next w:val="NoList"/>
    <w:uiPriority w:val="99"/>
    <w:semiHidden/>
    <w:unhideWhenUsed/>
    <w:rsid w:val="00846F60"/>
  </w:style>
  <w:style w:type="paragraph" w:customStyle="1" w:styleId="DOCUMENTNORMAL">
    <w:name w:val="DOCUMENT_NORMAL"/>
    <w:rsid w:val="00846F60"/>
    <w:pPr>
      <w:spacing w:after="0" w:line="256" w:lineRule="auto"/>
      <w:jc w:val="both"/>
    </w:pPr>
    <w:rPr>
      <w:rFonts w:ascii="GeogrotesqueSlab" w:eastAsia="GeogrotesqueSlab" w:hAnsi="GeogrotesqueSlab" w:cs="GeogrotesqueSlab"/>
      <w:color w:val="000000"/>
      <w:sz w:val="18"/>
      <w:lang w:val="fr-FR" w:eastAsia="fr-FR"/>
    </w:rPr>
  </w:style>
  <w:style w:type="paragraph" w:customStyle="1" w:styleId="notet3">
    <w:name w:val="note_t3"/>
    <w:rsid w:val="00846F60"/>
    <w:pPr>
      <w:spacing w:after="0" w:line="256" w:lineRule="auto"/>
    </w:pPr>
    <w:rPr>
      <w:rFonts w:ascii="Flama Medium" w:eastAsia="Flama Medium" w:hAnsi="Flama Medium" w:cs="Flama Medium"/>
      <w:color w:val="4C378A"/>
      <w:sz w:val="20"/>
      <w:lang w:val="fr-FR" w:eastAsia="fr-FR"/>
    </w:rPr>
  </w:style>
  <w:style w:type="character" w:customStyle="1" w:styleId="notet2Car">
    <w:name w:val="note_t2 Car"/>
    <w:basedOn w:val="DefaultParagraphFont"/>
    <w:link w:val="notet2"/>
    <w:locked/>
    <w:rsid w:val="00846F60"/>
    <w:rPr>
      <w:rFonts w:ascii="Flama Medium" w:eastAsia="Flama Medium" w:hAnsi="Flama Medium" w:cs="Flama Medium"/>
      <w:color w:val="448BC5"/>
      <w:sz w:val="24"/>
    </w:rPr>
  </w:style>
  <w:style w:type="paragraph" w:customStyle="1" w:styleId="notet2">
    <w:name w:val="note_t2"/>
    <w:link w:val="notet2Car"/>
    <w:rsid w:val="00846F60"/>
    <w:pPr>
      <w:spacing w:after="0" w:line="256" w:lineRule="auto"/>
    </w:pPr>
    <w:rPr>
      <w:rFonts w:ascii="Flama Medium" w:eastAsia="Flama Medium" w:hAnsi="Flama Medium" w:cs="Flama Medium"/>
      <w:color w:val="448BC5"/>
      <w:sz w:val="24"/>
    </w:rPr>
  </w:style>
  <w:style w:type="character" w:customStyle="1" w:styleId="notet3noNumCar">
    <w:name w:val="note_t3_noNum Car"/>
    <w:basedOn w:val="DefaultParagraphFont"/>
    <w:link w:val="notet3noNum"/>
    <w:locked/>
    <w:rsid w:val="00846F60"/>
    <w:rPr>
      <w:rFonts w:ascii="Flama Medium" w:eastAsia="Flama Medium" w:hAnsi="Flama Medium" w:cs="Flama Medium"/>
      <w:color w:val="4C378A"/>
    </w:rPr>
  </w:style>
  <w:style w:type="paragraph" w:customStyle="1" w:styleId="notet3noNum">
    <w:name w:val="note_t3_noNum"/>
    <w:link w:val="notet3noNumCar"/>
    <w:rsid w:val="00846F60"/>
    <w:pPr>
      <w:spacing w:after="0" w:line="256" w:lineRule="auto"/>
    </w:pPr>
    <w:rPr>
      <w:rFonts w:ascii="Flama Medium" w:eastAsia="Flama Medium" w:hAnsi="Flama Medium" w:cs="Flama Medium"/>
      <w:color w:val="4C378A"/>
    </w:rPr>
  </w:style>
  <w:style w:type="paragraph" w:customStyle="1" w:styleId="puce-1letnumi">
    <w:name w:val="puce-1_let_num_(i)"/>
    <w:rsid w:val="00846F60"/>
    <w:pPr>
      <w:spacing w:after="0" w:line="256" w:lineRule="auto"/>
      <w:jc w:val="both"/>
    </w:pPr>
    <w:rPr>
      <w:rFonts w:ascii="GeogrotesqueSlab" w:eastAsia="GeogrotesqueSlab" w:hAnsi="GeogrotesqueSlab" w:cs="GeogrotesqueSlab"/>
      <w:color w:val="000000"/>
      <w:sz w:val="18"/>
      <w:lang w:val="fr-FR" w:eastAsia="fr-FR"/>
    </w:rPr>
  </w:style>
  <w:style w:type="paragraph" w:customStyle="1" w:styleId="TITLE5">
    <w:name w:val="TITLE5"/>
    <w:rsid w:val="00846F60"/>
    <w:pPr>
      <w:spacing w:after="0" w:line="256" w:lineRule="auto"/>
    </w:pPr>
    <w:rPr>
      <w:rFonts w:ascii="Flama Medium" w:eastAsia="Flama Medium" w:hAnsi="Flama Medium" w:cs="Flama Medium"/>
      <w:color w:val="4C378A"/>
      <w:sz w:val="20"/>
      <w:lang w:val="fr-FR" w:eastAsia="fr-FR"/>
    </w:rPr>
  </w:style>
  <w:style w:type="paragraph" w:customStyle="1" w:styleId="puce-2">
    <w:name w:val="puce-2"/>
    <w:rsid w:val="00846F60"/>
    <w:pPr>
      <w:spacing w:after="0" w:line="256" w:lineRule="auto"/>
      <w:jc w:val="both"/>
    </w:pPr>
    <w:rPr>
      <w:rFonts w:ascii="GeogrotesqueSlab" w:eastAsia="GeogrotesqueSlab" w:hAnsi="GeogrotesqueSlab" w:cs="GeogrotesqueSlab"/>
      <w:color w:val="000000"/>
      <w:sz w:val="18"/>
      <w:lang w:val="fr-FR" w:eastAsia="fr-FR"/>
    </w:rPr>
  </w:style>
  <w:style w:type="paragraph" w:customStyle="1" w:styleId="puce-1">
    <w:name w:val="puce-1"/>
    <w:rsid w:val="00846F60"/>
    <w:pPr>
      <w:spacing w:after="0" w:line="256" w:lineRule="auto"/>
      <w:jc w:val="both"/>
    </w:pPr>
    <w:rPr>
      <w:rFonts w:ascii="GeogrotesqueSlab" w:eastAsia="GeogrotesqueSlab" w:hAnsi="GeogrotesqueSlab" w:cs="GeogrotesqueSlab"/>
      <w:color w:val="000000"/>
      <w:sz w:val="18"/>
      <w:lang w:val="fr-FR" w:eastAsia="fr-FR"/>
    </w:rPr>
  </w:style>
  <w:style w:type="paragraph" w:customStyle="1" w:styleId="notet4">
    <w:name w:val="note_t4"/>
    <w:rsid w:val="00846F60"/>
    <w:pPr>
      <w:spacing w:after="0" w:line="256" w:lineRule="auto"/>
    </w:pPr>
    <w:rPr>
      <w:rFonts w:ascii="Flama Medium" w:eastAsia="Flama Medium" w:hAnsi="Flama Medium" w:cs="Flama Medium"/>
      <w:color w:val="448BC5"/>
      <w:sz w:val="18"/>
      <w:lang w:val="fr-FR" w:eastAsia="fr-FR"/>
    </w:rPr>
  </w:style>
  <w:style w:type="character" w:customStyle="1" w:styleId="CGGEN2Car">
    <w:name w:val="CGG EN 2 Car"/>
    <w:basedOn w:val="notet3noNumCar"/>
    <w:link w:val="CGGEN2"/>
    <w:locked/>
    <w:rsid w:val="00846F60"/>
    <w:rPr>
      <w:rFonts w:ascii="Flama Medium" w:eastAsia="Flama Medium" w:hAnsi="Flama Medium" w:cs="Flama Medium"/>
      <w:color w:val="4C378A"/>
    </w:rPr>
  </w:style>
  <w:style w:type="paragraph" w:customStyle="1" w:styleId="CGGEN2">
    <w:name w:val="CGG EN 2"/>
    <w:basedOn w:val="notet3noNum"/>
    <w:link w:val="CGGEN2Car"/>
    <w:qFormat/>
    <w:rsid w:val="00846F60"/>
    <w:pPr>
      <w:spacing w:before="119"/>
    </w:pPr>
  </w:style>
  <w:style w:type="paragraph" w:customStyle="1" w:styleId="NormalBlue">
    <w:name w:val="Normal Blue"/>
    <w:basedOn w:val="Normal"/>
    <w:link w:val="NormalBlueChar"/>
    <w:qFormat/>
    <w:rsid w:val="00846F60"/>
    <w:pPr>
      <w:spacing w:before="200" w:line="240" w:lineRule="auto"/>
      <w:jc w:val="both"/>
    </w:pPr>
    <w:rPr>
      <w:rFonts w:ascii="Arial" w:eastAsia="Times New Roman" w:hAnsi="Arial" w:cs="Arial"/>
      <w:color w:val="1769E4"/>
      <w:sz w:val="18"/>
      <w:szCs w:val="20"/>
    </w:rPr>
  </w:style>
  <w:style w:type="character" w:customStyle="1" w:styleId="NormalBlueChar">
    <w:name w:val="Normal Blue Char"/>
    <w:basedOn w:val="DefaultParagraphFont"/>
    <w:link w:val="NormalBlue"/>
    <w:rsid w:val="00846F60"/>
    <w:rPr>
      <w:rFonts w:ascii="Arial" w:eastAsia="Times New Roman" w:hAnsi="Arial" w:cs="Arial"/>
      <w:color w:val="1769E4"/>
      <w:sz w:val="18"/>
      <w:szCs w:val="20"/>
    </w:rPr>
  </w:style>
  <w:style w:type="paragraph" w:customStyle="1" w:styleId="ppuce1">
    <w:name w:val="p_puce1"/>
    <w:link w:val="ppuce1Car"/>
    <w:rsid w:val="00846F60"/>
    <w:pPr>
      <w:numPr>
        <w:numId w:val="48"/>
      </w:numPr>
      <w:spacing w:after="0" w:line="259" w:lineRule="auto"/>
    </w:pPr>
    <w:rPr>
      <w:rFonts w:ascii="Normal" w:eastAsia="Normal" w:hAnsi="Normal" w:cs="Normal"/>
      <w:sz w:val="18"/>
      <w:lang w:val="fr-FR" w:eastAsia="fr-FR"/>
    </w:rPr>
  </w:style>
  <w:style w:type="paragraph" w:customStyle="1" w:styleId="ppucebleu">
    <w:name w:val="p_puce_bleu"/>
    <w:basedOn w:val="ppuce1"/>
    <w:link w:val="ppucebleuCar"/>
    <w:qFormat/>
    <w:rsid w:val="00846F60"/>
    <w:pPr>
      <w:spacing w:before="29"/>
      <w:jc w:val="both"/>
    </w:pPr>
    <w:rPr>
      <w:lang w:val="en-US"/>
    </w:rPr>
  </w:style>
  <w:style w:type="character" w:customStyle="1" w:styleId="ppucebleuCar">
    <w:name w:val="p_puce_bleu Car"/>
    <w:basedOn w:val="DefaultParagraphFont"/>
    <w:link w:val="ppucebleu"/>
    <w:rsid w:val="00846F60"/>
    <w:rPr>
      <w:rFonts w:ascii="Normal" w:eastAsia="Normal" w:hAnsi="Normal" w:cs="Normal"/>
      <w:sz w:val="18"/>
      <w:lang w:eastAsia="fr-FR"/>
    </w:rPr>
  </w:style>
  <w:style w:type="character" w:customStyle="1" w:styleId="ppuce1Car">
    <w:name w:val="p_puce1 Car"/>
    <w:basedOn w:val="DefaultParagraphFont"/>
    <w:link w:val="ppuce1"/>
    <w:rsid w:val="00846F60"/>
    <w:rPr>
      <w:rFonts w:ascii="Normal" w:eastAsia="Normal" w:hAnsi="Normal" w:cs="Normal"/>
      <w:sz w:val="18"/>
      <w:lang w:val="fr-FR" w:eastAsia="fr-FR"/>
    </w:rPr>
  </w:style>
  <w:style w:type="paragraph" w:customStyle="1" w:styleId="NormalBlue1">
    <w:name w:val="Normal Blue1"/>
    <w:basedOn w:val="Normal"/>
    <w:link w:val="NormalBlue1Char"/>
    <w:qFormat/>
    <w:rsid w:val="00846F60"/>
    <w:pPr>
      <w:spacing w:after="0" w:line="240" w:lineRule="auto"/>
      <w:ind w:hanging="15"/>
      <w:jc w:val="center"/>
    </w:pPr>
    <w:rPr>
      <w:rFonts w:ascii="Arial" w:eastAsia="Times New Roman" w:hAnsi="Arial" w:cs="Arial"/>
      <w:b/>
      <w:bCs/>
      <w:color w:val="1769E4"/>
      <w:sz w:val="18"/>
      <w:szCs w:val="18"/>
      <w:lang w:val="fr-FR"/>
    </w:rPr>
  </w:style>
  <w:style w:type="character" w:customStyle="1" w:styleId="NormalBlue1Char">
    <w:name w:val="Normal Blue1 Char"/>
    <w:basedOn w:val="DefaultParagraphFont"/>
    <w:link w:val="NormalBlue1"/>
    <w:rsid w:val="00846F60"/>
    <w:rPr>
      <w:rFonts w:ascii="Arial" w:eastAsia="Times New Roman" w:hAnsi="Arial" w:cs="Arial"/>
      <w:b/>
      <w:bCs/>
      <w:color w:val="1769E4"/>
      <w:sz w:val="18"/>
      <w:szCs w:val="18"/>
      <w:lang w:val="fr-FR"/>
    </w:rPr>
  </w:style>
  <w:style w:type="paragraph" w:styleId="EndnoteText">
    <w:name w:val="endnote text"/>
    <w:basedOn w:val="Normal"/>
    <w:link w:val="EndnoteTextChar"/>
    <w:uiPriority w:val="99"/>
    <w:semiHidden/>
    <w:unhideWhenUsed/>
    <w:rsid w:val="00846F60"/>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846F60"/>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846F60"/>
    <w:rPr>
      <w:vertAlign w:val="superscript"/>
    </w:rPr>
  </w:style>
  <w:style w:type="numbering" w:customStyle="1" w:styleId="NoList2">
    <w:name w:val="No List2"/>
    <w:next w:val="NoList"/>
    <w:uiPriority w:val="99"/>
    <w:semiHidden/>
    <w:unhideWhenUsed/>
    <w:rsid w:val="000A7507"/>
  </w:style>
  <w:style w:type="paragraph" w:customStyle="1" w:styleId="msonormal0">
    <w:name w:val="msonormal"/>
    <w:basedOn w:val="Normal"/>
    <w:rsid w:val="000A750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NUM1">
    <w:name w:val="STYLENUM1"/>
    <w:rsid w:val="000A7507"/>
    <w:pPr>
      <w:numPr>
        <w:numId w:val="52"/>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2">
    <w:name w:val="STYLENUM2"/>
    <w:rsid w:val="000A7507"/>
    <w:pPr>
      <w:numPr>
        <w:numId w:val="53"/>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3">
    <w:name w:val="STYLENUM3"/>
    <w:rsid w:val="000A7507"/>
    <w:pPr>
      <w:numPr>
        <w:numId w:val="54"/>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4">
    <w:name w:val="STYLENUM4"/>
    <w:rsid w:val="000A7507"/>
    <w:pPr>
      <w:numPr>
        <w:numId w:val="55"/>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5">
    <w:name w:val="STYLENUM5"/>
    <w:rsid w:val="000A7507"/>
    <w:pPr>
      <w:numPr>
        <w:numId w:val="56"/>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6">
    <w:name w:val="STYLENUM6"/>
    <w:rsid w:val="000A7507"/>
    <w:pPr>
      <w:numPr>
        <w:numId w:val="57"/>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7">
    <w:name w:val="STYLENUM7"/>
    <w:rsid w:val="000A7507"/>
    <w:pPr>
      <w:numPr>
        <w:numId w:val="58"/>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8">
    <w:name w:val="STYLENUM8"/>
    <w:rsid w:val="000A7507"/>
    <w:pPr>
      <w:numPr>
        <w:numId w:val="59"/>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9">
    <w:name w:val="STYLENUM9"/>
    <w:rsid w:val="000A7507"/>
    <w:pPr>
      <w:numPr>
        <w:numId w:val="60"/>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10">
    <w:name w:val="STYLENUM10"/>
    <w:rsid w:val="000A7507"/>
    <w:pPr>
      <w:numPr>
        <w:numId w:val="61"/>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11">
    <w:name w:val="STYLENUM11"/>
    <w:rsid w:val="000A7507"/>
    <w:pPr>
      <w:numPr>
        <w:numId w:val="62"/>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12">
    <w:name w:val="STYLENUM12"/>
    <w:rsid w:val="000A7507"/>
    <w:pPr>
      <w:numPr>
        <w:numId w:val="63"/>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13">
    <w:name w:val="STYLENUM13"/>
    <w:rsid w:val="000A7507"/>
    <w:pPr>
      <w:numPr>
        <w:numId w:val="64"/>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14">
    <w:name w:val="STYLENUM14"/>
    <w:rsid w:val="000A7507"/>
    <w:pPr>
      <w:numPr>
        <w:numId w:val="65"/>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15">
    <w:name w:val="STYLENUM15"/>
    <w:rsid w:val="000A7507"/>
    <w:pPr>
      <w:numPr>
        <w:numId w:val="66"/>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16">
    <w:name w:val="STYLENUM16"/>
    <w:rsid w:val="000A7507"/>
    <w:pPr>
      <w:numPr>
        <w:numId w:val="67"/>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17">
    <w:name w:val="STYLENUM17"/>
    <w:rsid w:val="000A7507"/>
    <w:pPr>
      <w:numPr>
        <w:numId w:val="68"/>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18">
    <w:name w:val="STYLENUM18"/>
    <w:rsid w:val="000A7507"/>
    <w:pPr>
      <w:numPr>
        <w:numId w:val="69"/>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19">
    <w:name w:val="STYLENUM19"/>
    <w:rsid w:val="000A7507"/>
    <w:pPr>
      <w:numPr>
        <w:numId w:val="70"/>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20">
    <w:name w:val="STYLENUM20"/>
    <w:rsid w:val="000A7507"/>
    <w:pPr>
      <w:numPr>
        <w:numId w:val="71"/>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21">
    <w:name w:val="STYLENUM21"/>
    <w:rsid w:val="000A7507"/>
    <w:pPr>
      <w:numPr>
        <w:numId w:val="72"/>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22">
    <w:name w:val="STYLENUM22"/>
    <w:rsid w:val="000A7507"/>
    <w:pPr>
      <w:numPr>
        <w:numId w:val="73"/>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23">
    <w:name w:val="STYLENUM23"/>
    <w:rsid w:val="000A7507"/>
    <w:pPr>
      <w:numPr>
        <w:numId w:val="74"/>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25">
    <w:name w:val="STYLENUM25"/>
    <w:rsid w:val="000A7507"/>
    <w:pPr>
      <w:numPr>
        <w:numId w:val="75"/>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26">
    <w:name w:val="STYLENUM26"/>
    <w:rsid w:val="000A7507"/>
    <w:pPr>
      <w:numPr>
        <w:numId w:val="76"/>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27">
    <w:name w:val="STYLENUM27"/>
    <w:rsid w:val="000A7507"/>
    <w:pPr>
      <w:numPr>
        <w:numId w:val="77"/>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28">
    <w:name w:val="STYLENUM28"/>
    <w:rsid w:val="000A7507"/>
    <w:pPr>
      <w:numPr>
        <w:numId w:val="78"/>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29">
    <w:name w:val="STYLENUM29"/>
    <w:rsid w:val="000A7507"/>
    <w:pPr>
      <w:numPr>
        <w:numId w:val="79"/>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30">
    <w:name w:val="STYLENUM30"/>
    <w:rsid w:val="000A7507"/>
    <w:pPr>
      <w:numPr>
        <w:numId w:val="80"/>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31">
    <w:name w:val="STYLENUM31"/>
    <w:rsid w:val="000A7507"/>
    <w:pPr>
      <w:numPr>
        <w:numId w:val="81"/>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32">
    <w:name w:val="STYLENUM32"/>
    <w:rsid w:val="000A7507"/>
    <w:pPr>
      <w:numPr>
        <w:numId w:val="82"/>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33">
    <w:name w:val="STYLENUM33"/>
    <w:rsid w:val="000A7507"/>
    <w:pPr>
      <w:numPr>
        <w:numId w:val="83"/>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34">
    <w:name w:val="STYLENUM34"/>
    <w:rsid w:val="000A7507"/>
    <w:pPr>
      <w:numPr>
        <w:numId w:val="84"/>
      </w:numPr>
      <w:spacing w:after="160"/>
    </w:pPr>
    <w:rPr>
      <w:rFonts w:ascii="Aptos" w:eastAsia="Times New Roman" w:hAnsi="Aptos" w:cs="Times New Roman"/>
      <w:kern w:val="2"/>
      <w:sz w:val="24"/>
      <w:szCs w:val="24"/>
      <w:lang w:val="fr-FR" w:eastAsia="fr-FR"/>
      <w14:ligatures w14:val="standardContextual"/>
    </w:rPr>
  </w:style>
  <w:style w:type="paragraph" w:customStyle="1" w:styleId="STYLENUM35">
    <w:name w:val="STYLENUM35"/>
    <w:rsid w:val="000A7507"/>
    <w:pPr>
      <w:numPr>
        <w:numId w:val="85"/>
      </w:numPr>
      <w:spacing w:after="160"/>
    </w:pPr>
    <w:rPr>
      <w:rFonts w:ascii="Aptos" w:eastAsia="Times New Roman" w:hAnsi="Aptos" w:cs="Times New Roman"/>
      <w:kern w:val="2"/>
      <w:sz w:val="24"/>
      <w:szCs w:val="24"/>
      <w:lang w:val="fr-FR" w:eastAsia="fr-FR"/>
      <w14:ligatures w14:val="standardContextual"/>
    </w:rPr>
  </w:style>
  <w:style w:type="paragraph" w:customStyle="1" w:styleId="TITLE2">
    <w:name w:val="TITLE2"/>
    <w:rsid w:val="000A7507"/>
    <w:pPr>
      <w:spacing w:after="0"/>
      <w:outlineLvl w:val="1"/>
    </w:pPr>
    <w:rPr>
      <w:rFonts w:ascii="Flama Book" w:eastAsia="Flama Book" w:hAnsi="Flama Book" w:cs="Flama Book"/>
      <w:color w:val="000000"/>
      <w:kern w:val="2"/>
      <w:sz w:val="40"/>
      <w:szCs w:val="24"/>
      <w:lang w:val="fr-FR" w:eastAsia="fr-FR"/>
      <w14:ligatures w14:val="standardContextual"/>
    </w:rPr>
  </w:style>
  <w:style w:type="paragraph" w:customStyle="1" w:styleId="TITLE3">
    <w:name w:val="TITLE3"/>
    <w:rsid w:val="000A7507"/>
    <w:pPr>
      <w:spacing w:after="0"/>
      <w:outlineLvl w:val="2"/>
    </w:pPr>
    <w:rPr>
      <w:rFonts w:ascii="FlamaSemiBold" w:eastAsia="FlamaSemiBold" w:hAnsi="FlamaSemiBold" w:cs="FlamaSemiBold"/>
      <w:caps/>
      <w:color w:val="5000BB"/>
      <w:kern w:val="2"/>
      <w:sz w:val="28"/>
      <w:szCs w:val="24"/>
      <w:lang w:val="fr-FR" w:eastAsia="fr-FR"/>
      <w14:ligatures w14:val="standardContextual"/>
    </w:rPr>
  </w:style>
  <w:style w:type="paragraph" w:customStyle="1" w:styleId="TABLE4HILIGHTHEADER">
    <w:name w:val="TABLE4_HILIGHT_HEADER"/>
    <w:rsid w:val="000A7507"/>
    <w:pPr>
      <w:spacing w:after="0"/>
    </w:pPr>
    <w:rPr>
      <w:rFonts w:ascii="Normal" w:eastAsia="Normal" w:hAnsi="Normal" w:cs="Normal"/>
      <w:i/>
      <w:kern w:val="2"/>
      <w:sz w:val="14"/>
      <w:szCs w:val="24"/>
      <w:lang w:val="fr-FR" w:eastAsia="fr-FR"/>
      <w14:ligatures w14:val="standardContextual"/>
    </w:rPr>
  </w:style>
  <w:style w:type="paragraph" w:customStyle="1" w:styleId="TABLE4HILIGHTNORMAL">
    <w:name w:val="TABLE4_HILIGHT_NORMAL"/>
    <w:rsid w:val="000A7507"/>
    <w:pPr>
      <w:spacing w:after="0"/>
      <w:jc w:val="right"/>
    </w:pPr>
    <w:rPr>
      <w:rFonts w:ascii="Normal" w:eastAsia="Normal" w:hAnsi="Normal" w:cs="Normal"/>
      <w:b/>
      <w:kern w:val="2"/>
      <w:sz w:val="18"/>
      <w:szCs w:val="24"/>
      <w:lang w:val="fr-FR" w:eastAsia="fr-FR"/>
      <w14:ligatures w14:val="standardContextual"/>
    </w:rPr>
  </w:style>
  <w:style w:type="paragraph" w:customStyle="1" w:styleId="TABLE4HILIGHTHILIGHT">
    <w:name w:val="TABLE4_HILIGHT_HILIGHT"/>
    <w:rsid w:val="000A7507"/>
    <w:pPr>
      <w:spacing w:after="0"/>
      <w:jc w:val="center"/>
    </w:pPr>
    <w:rPr>
      <w:rFonts w:ascii="Normal" w:eastAsia="Normal" w:hAnsi="Normal" w:cs="Normal"/>
      <w:b/>
      <w:color w:val="000000"/>
      <w:kern w:val="2"/>
      <w:sz w:val="18"/>
      <w:szCs w:val="24"/>
      <w:lang w:val="fr-FR" w:eastAsia="fr-FR"/>
      <w14:ligatures w14:val="standardContextual"/>
    </w:rPr>
  </w:style>
  <w:style w:type="paragraph" w:customStyle="1" w:styleId="TABLE4SPECIAL3HEADER">
    <w:name w:val="TABLE4_SPECIAL3_HEADER"/>
    <w:rsid w:val="000A7507"/>
    <w:pPr>
      <w:spacing w:after="0"/>
    </w:pPr>
    <w:rPr>
      <w:rFonts w:ascii="Normal" w:eastAsia="Normal" w:hAnsi="Normal" w:cs="Normal"/>
      <w:b/>
      <w:color w:val="000000"/>
      <w:kern w:val="2"/>
      <w:sz w:val="18"/>
      <w:szCs w:val="24"/>
      <w:lang w:val="fr-FR" w:eastAsia="fr-FR"/>
      <w14:ligatures w14:val="standardContextual"/>
    </w:rPr>
  </w:style>
  <w:style w:type="paragraph" w:customStyle="1" w:styleId="TABLE4SPECIAL3NORMAL">
    <w:name w:val="TABLE4_SPECIAL3_NORMAL"/>
    <w:rsid w:val="000A7507"/>
    <w:pPr>
      <w:spacing w:after="0"/>
      <w:jc w:val="right"/>
    </w:pPr>
    <w:rPr>
      <w:rFonts w:ascii="Normal" w:eastAsia="Normal" w:hAnsi="Normal" w:cs="Normal"/>
      <w:b/>
      <w:color w:val="000000"/>
      <w:kern w:val="2"/>
      <w:sz w:val="18"/>
      <w:szCs w:val="24"/>
      <w:lang w:val="fr-FR" w:eastAsia="fr-FR"/>
      <w14:ligatures w14:val="standardContextual"/>
    </w:rPr>
  </w:style>
  <w:style w:type="paragraph" w:customStyle="1" w:styleId="TABLE4SPECIAL3HILIGHT">
    <w:name w:val="TABLE4_SPECIAL3_HILIGHT"/>
    <w:rsid w:val="000A7507"/>
    <w:pPr>
      <w:shd w:val="clear" w:color="auto" w:fill="E6E7E8"/>
      <w:spacing w:after="0"/>
      <w:jc w:val="right"/>
    </w:pPr>
    <w:rPr>
      <w:rFonts w:ascii="Normal" w:eastAsia="Normal" w:hAnsi="Normal" w:cs="Normal"/>
      <w:b/>
      <w:kern w:val="2"/>
      <w:sz w:val="18"/>
      <w:szCs w:val="24"/>
      <w:lang w:val="fr-FR" w:eastAsia="fr-FR"/>
      <w14:ligatures w14:val="standardContextual"/>
    </w:rPr>
  </w:style>
  <w:style w:type="paragraph" w:customStyle="1" w:styleId="TABLE4FOOTERHEADER">
    <w:name w:val="TABLE4_FOOTER_HEADER"/>
    <w:rsid w:val="000A7507"/>
    <w:pPr>
      <w:spacing w:after="0"/>
      <w:jc w:val="both"/>
    </w:pPr>
    <w:rPr>
      <w:rFonts w:ascii="Normal" w:eastAsia="Normal" w:hAnsi="Normal" w:cs="Normal"/>
      <w:i/>
      <w:color w:val="000000"/>
      <w:kern w:val="2"/>
      <w:sz w:val="14"/>
      <w:szCs w:val="24"/>
      <w:lang w:val="fr-FR" w:eastAsia="fr-FR"/>
      <w14:ligatures w14:val="standardContextual"/>
    </w:rPr>
  </w:style>
  <w:style w:type="paragraph" w:customStyle="1" w:styleId="tabrenvoinormal">
    <w:name w:val="tab_renvoi (normal)"/>
    <w:rsid w:val="000A7507"/>
    <w:pPr>
      <w:spacing w:after="15"/>
      <w:jc w:val="both"/>
      <w:outlineLvl w:val="0"/>
    </w:pPr>
    <w:rPr>
      <w:rFonts w:ascii="Normal" w:eastAsia="Normal" w:hAnsi="Normal" w:cs="Normal"/>
      <w:i/>
      <w:color w:val="000000"/>
      <w:kern w:val="2"/>
      <w:sz w:val="14"/>
      <w:szCs w:val="24"/>
      <w:lang w:val="fr-FR" w:eastAsia="fr-FR"/>
      <w14:ligatures w14:val="standardContextual"/>
    </w:rPr>
  </w:style>
  <w:style w:type="paragraph" w:customStyle="1" w:styleId="tabpuce">
    <w:name w:val="tab_puce"/>
    <w:rsid w:val="000A7507"/>
    <w:pPr>
      <w:spacing w:after="0"/>
    </w:pPr>
    <w:rPr>
      <w:rFonts w:ascii="Normal" w:eastAsia="Normal" w:hAnsi="Normal" w:cs="Normal"/>
      <w:color w:val="000000"/>
      <w:kern w:val="2"/>
      <w:sz w:val="18"/>
      <w:szCs w:val="24"/>
      <w:lang w:val="fr-FR" w:eastAsia="fr-FR"/>
      <w14:ligatures w14:val="standardContextual"/>
    </w:rPr>
  </w:style>
  <w:style w:type="paragraph" w:customStyle="1" w:styleId="TABLE4-3HEADERHEADER">
    <w:name w:val="TABLE4-3_HEADER_HEADER"/>
    <w:rsid w:val="000A7507"/>
    <w:pPr>
      <w:spacing w:after="0"/>
    </w:pPr>
    <w:rPr>
      <w:rFonts w:ascii="Normal" w:eastAsia="Normal" w:hAnsi="Normal" w:cs="Normal"/>
      <w:i/>
      <w:color w:val="000000"/>
      <w:kern w:val="2"/>
      <w:sz w:val="14"/>
      <w:szCs w:val="24"/>
      <w:lang w:val="fr-FR" w:eastAsia="fr-FR"/>
      <w14:ligatures w14:val="standardContextual"/>
    </w:rPr>
  </w:style>
  <w:style w:type="paragraph" w:customStyle="1" w:styleId="TABLE4-3HEADERNORMAL">
    <w:name w:val="TABLE4-3_HEADER_NORMAL"/>
    <w:rsid w:val="000A7507"/>
    <w:pPr>
      <w:spacing w:after="0"/>
      <w:jc w:val="right"/>
    </w:pPr>
    <w:rPr>
      <w:rFonts w:ascii="Flama Bold" w:eastAsia="Flama Bold" w:hAnsi="Flama Bold" w:cs="Flama Bold"/>
      <w:color w:val="000000"/>
      <w:kern w:val="2"/>
      <w:sz w:val="14"/>
      <w:szCs w:val="24"/>
      <w:lang w:val="fr-FR" w:eastAsia="fr-FR"/>
      <w14:ligatures w14:val="standardContextual"/>
    </w:rPr>
  </w:style>
  <w:style w:type="paragraph" w:customStyle="1" w:styleId="TABLE4-3SPECIAL3HEADER">
    <w:name w:val="TABLE4-3_SPECIAL3_HEADER"/>
    <w:rsid w:val="000A7507"/>
    <w:pPr>
      <w:spacing w:after="0"/>
    </w:pPr>
    <w:rPr>
      <w:rFonts w:ascii="Normal" w:eastAsia="Normal" w:hAnsi="Normal" w:cs="Normal"/>
      <w:b/>
      <w:color w:val="000000"/>
      <w:kern w:val="2"/>
      <w:sz w:val="14"/>
      <w:szCs w:val="24"/>
      <w:lang w:val="fr-FR" w:eastAsia="fr-FR"/>
      <w14:ligatures w14:val="standardContextual"/>
    </w:rPr>
  </w:style>
  <w:style w:type="paragraph" w:customStyle="1" w:styleId="TABLE4-3SPECIAL3NORMAL">
    <w:name w:val="TABLE4-3_SPECIAL3_NORMAL"/>
    <w:rsid w:val="000A7507"/>
    <w:pPr>
      <w:spacing w:after="0"/>
      <w:jc w:val="right"/>
    </w:pPr>
    <w:rPr>
      <w:rFonts w:ascii="Normal" w:eastAsia="Normal" w:hAnsi="Normal" w:cs="Normal"/>
      <w:b/>
      <w:color w:val="000000"/>
      <w:kern w:val="2"/>
      <w:sz w:val="14"/>
      <w:szCs w:val="24"/>
      <w:lang w:val="fr-FR" w:eastAsia="fr-FR"/>
      <w14:ligatures w14:val="standardContextual"/>
    </w:rPr>
  </w:style>
  <w:style w:type="paragraph" w:customStyle="1" w:styleId="TABLE4-3NORMALHEADER">
    <w:name w:val="TABLE4-3_NORMAL_HEADER"/>
    <w:rsid w:val="000A7507"/>
    <w:pPr>
      <w:spacing w:after="0"/>
    </w:pPr>
    <w:rPr>
      <w:rFonts w:ascii="Normal" w:eastAsia="Normal" w:hAnsi="Normal" w:cs="Normal"/>
      <w:color w:val="000000"/>
      <w:kern w:val="2"/>
      <w:sz w:val="14"/>
      <w:szCs w:val="24"/>
      <w:lang w:val="fr-FR" w:eastAsia="fr-FR"/>
      <w14:ligatures w14:val="standardContextual"/>
    </w:rPr>
  </w:style>
  <w:style w:type="paragraph" w:customStyle="1" w:styleId="TABLE4-3NORMALNORMAL">
    <w:name w:val="TABLE4-3_NORMAL_NORMAL"/>
    <w:rsid w:val="000A7507"/>
    <w:pPr>
      <w:spacing w:after="0"/>
      <w:jc w:val="right"/>
    </w:pPr>
    <w:rPr>
      <w:rFonts w:ascii="Normal" w:eastAsia="Normal" w:hAnsi="Normal" w:cs="Normal"/>
      <w:color w:val="000000"/>
      <w:kern w:val="2"/>
      <w:sz w:val="14"/>
      <w:szCs w:val="24"/>
      <w:lang w:val="fr-FR" w:eastAsia="fr-FR"/>
      <w14:ligatures w14:val="standardContextual"/>
    </w:rPr>
  </w:style>
  <w:style w:type="paragraph" w:customStyle="1" w:styleId="TONL1NORMALHEADER">
    <w:name w:val="TON_L1_NORMAL_HEADER"/>
    <w:rsid w:val="000A7507"/>
    <w:pPr>
      <w:spacing w:after="0"/>
    </w:pPr>
    <w:rPr>
      <w:rFonts w:ascii="FlamaSemiBold" w:eastAsia="FlamaSemiBold" w:hAnsi="FlamaSemiBold" w:cs="FlamaSemiBold"/>
      <w:color w:val="000000"/>
      <w:kern w:val="2"/>
      <w:sz w:val="18"/>
      <w:szCs w:val="24"/>
      <w:lang w:val="fr-FR" w:eastAsia="fr-FR"/>
      <w14:ligatures w14:val="standardContextual"/>
    </w:rPr>
  </w:style>
  <w:style w:type="paragraph" w:customStyle="1" w:styleId="TONL1NORMALNORMAL">
    <w:name w:val="TON_L1_NORMAL_NORMAL"/>
    <w:rsid w:val="000A7507"/>
    <w:pPr>
      <w:spacing w:after="0"/>
    </w:pPr>
    <w:rPr>
      <w:rFonts w:ascii="Flama Book" w:eastAsia="Flama Book" w:hAnsi="Flama Book" w:cs="Flama Book"/>
      <w:color w:val="000000"/>
      <w:kern w:val="2"/>
      <w:sz w:val="16"/>
      <w:szCs w:val="24"/>
      <w:lang w:val="fr-FR" w:eastAsia="fr-FR"/>
      <w14:ligatures w14:val="standardContextual"/>
    </w:rPr>
  </w:style>
  <w:style w:type="paragraph" w:customStyle="1" w:styleId="TONL1NORMALFOOTER">
    <w:name w:val="TON_L1_NORMAL_FOOTER"/>
    <w:rsid w:val="000A7507"/>
    <w:pPr>
      <w:spacing w:after="0"/>
      <w:jc w:val="right"/>
    </w:pPr>
    <w:rPr>
      <w:rFonts w:ascii="Flama Book" w:eastAsia="Flama Book" w:hAnsi="Flama Book" w:cs="Flama Book"/>
      <w:color w:val="000000"/>
      <w:kern w:val="2"/>
      <w:sz w:val="16"/>
      <w:szCs w:val="24"/>
      <w:lang w:val="fr-FR" w:eastAsia="fr-FR"/>
      <w14:ligatures w14:val="standardContextual"/>
    </w:rPr>
  </w:style>
  <w:style w:type="paragraph" w:customStyle="1" w:styleId="notet1">
    <w:name w:val="note_t1"/>
    <w:rsid w:val="000A7507"/>
    <w:pPr>
      <w:spacing w:after="0"/>
      <w:outlineLvl w:val="0"/>
    </w:pPr>
    <w:rPr>
      <w:rFonts w:ascii="Flama Book" w:eastAsia="Flama Book" w:hAnsi="Flama Book" w:cs="Flama Book"/>
      <w:color w:val="000000"/>
      <w:kern w:val="2"/>
      <w:sz w:val="24"/>
      <w:szCs w:val="24"/>
      <w:lang w:val="fr-FR" w:eastAsia="fr-FR"/>
      <w14:ligatures w14:val="standardContextual"/>
    </w:rPr>
  </w:style>
  <w:style w:type="paragraph" w:customStyle="1" w:styleId="tabtetiere">
    <w:name w:val="tab_tetiere"/>
    <w:rsid w:val="000A7507"/>
    <w:pPr>
      <w:spacing w:after="0"/>
      <w:jc w:val="right"/>
      <w:outlineLvl w:val="0"/>
    </w:pPr>
    <w:rPr>
      <w:rFonts w:ascii="Flama Bold" w:eastAsia="Flama Bold" w:hAnsi="Flama Bold" w:cs="Flama Bold"/>
      <w:color w:val="000000"/>
      <w:kern w:val="2"/>
      <w:sz w:val="18"/>
      <w:szCs w:val="24"/>
      <w:lang w:val="fr-FR" w:eastAsia="fr-FR"/>
      <w14:ligatures w14:val="standardContextual"/>
    </w:rPr>
  </w:style>
  <w:style w:type="paragraph" w:customStyle="1" w:styleId="tabcourant">
    <w:name w:val="tab_courant"/>
    <w:rsid w:val="000A7507"/>
    <w:pPr>
      <w:spacing w:after="0"/>
      <w:jc w:val="right"/>
      <w:outlineLvl w:val="0"/>
    </w:pPr>
    <w:rPr>
      <w:rFonts w:ascii="Normal" w:eastAsia="Normal" w:hAnsi="Normal" w:cs="Normal"/>
      <w:color w:val="000000"/>
      <w:kern w:val="2"/>
      <w:sz w:val="18"/>
      <w:szCs w:val="24"/>
      <w:lang w:val="fr-FR" w:eastAsia="fr-FR"/>
      <w14:ligatures w14:val="standardContextual"/>
    </w:rPr>
  </w:style>
  <w:style w:type="paragraph" w:customStyle="1" w:styleId="notet5">
    <w:name w:val="note_t5"/>
    <w:rsid w:val="000A7507"/>
    <w:pPr>
      <w:spacing w:after="0"/>
      <w:outlineLvl w:val="6"/>
    </w:pPr>
    <w:rPr>
      <w:rFonts w:ascii="Normal" w:eastAsia="Normal" w:hAnsi="Normal" w:cs="Normal"/>
      <w:color w:val="5000BB"/>
      <w:kern w:val="2"/>
      <w:sz w:val="18"/>
      <w:szCs w:val="24"/>
      <w:lang w:val="fr-FR" w:eastAsia="fr-FR"/>
      <w14:ligatures w14:val="standardContextual"/>
    </w:rPr>
  </w:style>
  <w:style w:type="paragraph" w:customStyle="1" w:styleId="TITLE4NoNum">
    <w:name w:val="TITLE4NoNum"/>
    <w:rsid w:val="000A7507"/>
    <w:pPr>
      <w:spacing w:after="0"/>
      <w:outlineLvl w:val="3"/>
    </w:pPr>
    <w:rPr>
      <w:rFonts w:ascii="FlamaSemiBold" w:eastAsia="FlamaSemiBold" w:hAnsi="FlamaSemiBold" w:cs="FlamaSemiBold"/>
      <w:color w:val="000000"/>
      <w:kern w:val="2"/>
      <w:sz w:val="24"/>
      <w:szCs w:val="24"/>
      <w:lang w:val="fr-FR" w:eastAsia="fr-FR"/>
      <w14:ligatures w14:val="standardContextual"/>
    </w:rPr>
  </w:style>
  <w:style w:type="paragraph" w:customStyle="1" w:styleId="notet2noNum">
    <w:name w:val="note_t2noNum"/>
    <w:rsid w:val="000A7507"/>
    <w:pPr>
      <w:spacing w:after="0"/>
      <w:outlineLvl w:val="3"/>
    </w:pPr>
    <w:rPr>
      <w:rFonts w:ascii="FlamaSemiBold" w:eastAsia="FlamaSemiBold" w:hAnsi="FlamaSemiBold" w:cs="FlamaSemiBold"/>
      <w:color w:val="000000"/>
      <w:kern w:val="2"/>
      <w:szCs w:val="24"/>
      <w:lang w:val="fr-FR" w:eastAsia="fr-FR"/>
      <w14:ligatures w14:val="standardContextual"/>
    </w:rPr>
  </w:style>
  <w:style w:type="paragraph" w:customStyle="1" w:styleId="tabT1">
    <w:name w:val="tab_T1"/>
    <w:rsid w:val="000A7507"/>
    <w:pPr>
      <w:spacing w:after="0"/>
    </w:pPr>
    <w:rPr>
      <w:rFonts w:ascii="Flama Medium" w:eastAsia="Flama Medium" w:hAnsi="Flama Medium" w:cs="Flama Medium"/>
      <w:caps/>
      <w:color w:val="000000"/>
      <w:kern w:val="2"/>
      <w:sz w:val="16"/>
      <w:szCs w:val="24"/>
      <w:lang w:val="fr-FR" w:eastAsia="fr-FR"/>
      <w14:ligatures w14:val="standardContextual"/>
    </w:rPr>
  </w:style>
  <w:style w:type="paragraph" w:customStyle="1" w:styleId="TABLE4FOOTERHILIGHT">
    <w:name w:val="TABLE4_FOOTER_HILIGHT"/>
    <w:rsid w:val="000A7507"/>
    <w:pPr>
      <w:spacing w:after="0"/>
      <w:jc w:val="both"/>
    </w:pPr>
    <w:rPr>
      <w:rFonts w:ascii="Normal" w:eastAsia="Normal" w:hAnsi="Normal" w:cs="Normal"/>
      <w:i/>
      <w:color w:val="000000"/>
      <w:kern w:val="2"/>
      <w:sz w:val="14"/>
      <w:szCs w:val="24"/>
      <w:lang w:val="fr-FR" w:eastAsia="fr-FR"/>
      <w14:ligatures w14:val="standardContextual"/>
    </w:rPr>
  </w:style>
  <w:style w:type="paragraph" w:customStyle="1" w:styleId="TABLE4FOOTERNORMAL">
    <w:name w:val="TABLE4_FOOTER_NORMAL"/>
    <w:rsid w:val="000A7507"/>
    <w:pPr>
      <w:spacing w:after="0"/>
      <w:jc w:val="both"/>
    </w:pPr>
    <w:rPr>
      <w:rFonts w:ascii="Normal" w:eastAsia="Normal" w:hAnsi="Normal" w:cs="Normal"/>
      <w:i/>
      <w:color w:val="000000"/>
      <w:kern w:val="2"/>
      <w:sz w:val="14"/>
      <w:szCs w:val="24"/>
      <w:lang w:val="fr-FR" w:eastAsia="fr-FR"/>
      <w14:ligatures w14:val="standardContextual"/>
    </w:rPr>
  </w:style>
  <w:style w:type="paragraph" w:customStyle="1" w:styleId="tabtetiereC">
    <w:name w:val="tab_tetiere_C"/>
    <w:rsid w:val="000A7507"/>
    <w:pPr>
      <w:spacing w:after="0"/>
      <w:jc w:val="center"/>
      <w:outlineLvl w:val="0"/>
    </w:pPr>
    <w:rPr>
      <w:rFonts w:ascii="Flama Bold" w:eastAsia="Flama Bold" w:hAnsi="Flama Bold" w:cs="Flama Bold"/>
      <w:color w:val="000000"/>
      <w:kern w:val="2"/>
      <w:sz w:val="18"/>
      <w:szCs w:val="24"/>
      <w:lang w:val="fr-FR" w:eastAsia="fr-FR"/>
      <w14:ligatures w14:val="standardContextual"/>
    </w:rPr>
  </w:style>
  <w:style w:type="paragraph" w:customStyle="1" w:styleId="TABLE4SPECIAL4HEADER">
    <w:name w:val="TABLE4_SPECIAL4_HEADER"/>
    <w:rsid w:val="000A7507"/>
    <w:pPr>
      <w:spacing w:after="0"/>
    </w:pPr>
    <w:rPr>
      <w:rFonts w:ascii="Normal" w:eastAsia="Normal" w:hAnsi="Normal" w:cs="Normal"/>
      <w:b/>
      <w:color w:val="1769E4"/>
      <w:kern w:val="2"/>
      <w:sz w:val="18"/>
      <w:szCs w:val="24"/>
      <w:lang w:val="fr-FR" w:eastAsia="fr-FR"/>
      <w14:ligatures w14:val="standardContextual"/>
    </w:rPr>
  </w:style>
  <w:style w:type="paragraph" w:customStyle="1" w:styleId="TABLE4SPECIAL4NORMAL">
    <w:name w:val="TABLE4_SPECIAL4_NORMAL"/>
    <w:rsid w:val="000A7507"/>
    <w:pPr>
      <w:spacing w:after="0"/>
      <w:jc w:val="right"/>
    </w:pPr>
    <w:rPr>
      <w:rFonts w:ascii="Normal" w:eastAsia="Normal" w:hAnsi="Normal" w:cs="Normal"/>
      <w:b/>
      <w:color w:val="1769E4"/>
      <w:kern w:val="2"/>
      <w:sz w:val="18"/>
      <w:szCs w:val="24"/>
      <w:lang w:val="fr-FR" w:eastAsia="fr-FR"/>
      <w14:ligatures w14:val="standardContextual"/>
    </w:rPr>
  </w:style>
  <w:style w:type="paragraph" w:customStyle="1" w:styleId="ppuceletnumchiffreromain">
    <w:name w:val="p_puceletnum_chiffreromain"/>
    <w:rsid w:val="000A7507"/>
    <w:pPr>
      <w:spacing w:after="0"/>
      <w:jc w:val="both"/>
    </w:pPr>
    <w:rPr>
      <w:rFonts w:ascii="Normal" w:eastAsia="Normal" w:hAnsi="Normal" w:cs="Normal"/>
      <w:color w:val="000000"/>
      <w:kern w:val="2"/>
      <w:sz w:val="18"/>
      <w:szCs w:val="24"/>
      <w:lang w:val="fr-FR" w:eastAsia="fr-FR"/>
      <w14:ligatures w14:val="standardContextual"/>
    </w:rPr>
  </w:style>
  <w:style w:type="paragraph" w:customStyle="1" w:styleId="notet3noNUm0">
    <w:name w:val="note_t3noNUm"/>
    <w:rsid w:val="000A7507"/>
    <w:pPr>
      <w:spacing w:after="0"/>
      <w:outlineLvl w:val="4"/>
    </w:pPr>
    <w:rPr>
      <w:rFonts w:ascii="Normal" w:eastAsia="Normal" w:hAnsi="Normal" w:cs="Normal"/>
      <w:b/>
      <w:color w:val="1769E4"/>
      <w:kern w:val="2"/>
      <w:sz w:val="20"/>
      <w:szCs w:val="24"/>
      <w:lang w:val="fr-FR" w:eastAsia="fr-FR"/>
      <w14:ligatures w14:val="standardContextual"/>
    </w:rPr>
  </w:style>
  <w:style w:type="paragraph" w:customStyle="1" w:styleId="tabtetierepetit">
    <w:name w:val="tab_tetiere_petit"/>
    <w:rsid w:val="000A7507"/>
    <w:pPr>
      <w:spacing w:after="0"/>
      <w:jc w:val="right"/>
      <w:outlineLvl w:val="0"/>
    </w:pPr>
    <w:rPr>
      <w:rFonts w:ascii="Flama Bold" w:eastAsia="Flama Bold" w:hAnsi="Flama Bold" w:cs="Flama Bold"/>
      <w:color w:val="000000"/>
      <w:kern w:val="2"/>
      <w:sz w:val="14"/>
      <w:szCs w:val="24"/>
      <w:lang w:val="fr-FR" w:eastAsia="fr-FR"/>
      <w14:ligatures w14:val="standardContextual"/>
    </w:rPr>
  </w:style>
  <w:style w:type="paragraph" w:customStyle="1" w:styleId="ppuce2">
    <w:name w:val="p_puce2"/>
    <w:rsid w:val="000A7507"/>
    <w:pPr>
      <w:spacing w:after="0"/>
      <w:ind w:left="150"/>
      <w:jc w:val="both"/>
    </w:pPr>
    <w:rPr>
      <w:rFonts w:ascii="Normal" w:eastAsia="Normal" w:hAnsi="Normal" w:cs="Normal"/>
      <w:color w:val="000000"/>
      <w:kern w:val="2"/>
      <w:sz w:val="18"/>
      <w:szCs w:val="24"/>
      <w:lang w:val="fr-FR" w:eastAsia="fr-FR"/>
      <w14:ligatures w14:val="standardContextual"/>
    </w:rPr>
  </w:style>
  <w:style w:type="paragraph" w:customStyle="1" w:styleId="tabMeuros">
    <w:name w:val="tab_Meuros"/>
    <w:rsid w:val="000A7507"/>
    <w:pPr>
      <w:spacing w:after="0"/>
      <w:outlineLvl w:val="0"/>
    </w:pPr>
    <w:rPr>
      <w:rFonts w:ascii="Normal" w:eastAsia="Normal" w:hAnsi="Normal" w:cs="Normal"/>
      <w:i/>
      <w:color w:val="000000"/>
      <w:kern w:val="2"/>
      <w:sz w:val="14"/>
      <w:szCs w:val="24"/>
      <w:lang w:val="fr-FR" w:eastAsia="fr-FR"/>
      <w14:ligatures w14:val="standardContextual"/>
    </w:rPr>
  </w:style>
  <w:style w:type="paragraph" w:customStyle="1" w:styleId="TABLE4HEADERSPECIAL2">
    <w:name w:val="TABLE4_HEADER_SPECIAL2"/>
    <w:rsid w:val="000A7507"/>
    <w:pPr>
      <w:spacing w:after="0"/>
      <w:jc w:val="right"/>
    </w:pPr>
    <w:rPr>
      <w:rFonts w:ascii="Flama Bold" w:eastAsia="Flama Bold" w:hAnsi="Flama Bold" w:cs="Flama Bold"/>
      <w:color w:val="000000"/>
      <w:kern w:val="2"/>
      <w:sz w:val="18"/>
      <w:szCs w:val="24"/>
      <w:lang w:val="fr-FR" w:eastAsia="fr-FR"/>
      <w14:ligatures w14:val="standardContextual"/>
    </w:rPr>
  </w:style>
  <w:style w:type="paragraph" w:customStyle="1" w:styleId="TABLE4NORMALSPECIAL2">
    <w:name w:val="TABLE4_NORMAL_SPECIAL2"/>
    <w:rsid w:val="000A7507"/>
    <w:pPr>
      <w:spacing w:after="0"/>
      <w:jc w:val="right"/>
    </w:pPr>
    <w:rPr>
      <w:rFonts w:ascii="Normal" w:eastAsia="Normal" w:hAnsi="Normal" w:cs="Normal"/>
      <w:color w:val="000000"/>
      <w:kern w:val="2"/>
      <w:sz w:val="18"/>
      <w:szCs w:val="24"/>
      <w:lang w:val="fr-FR" w:eastAsia="fr-FR"/>
      <w14:ligatures w14:val="standardContextual"/>
    </w:rPr>
  </w:style>
  <w:style w:type="paragraph" w:customStyle="1" w:styleId="TABLE4SPECIAL1SPECIAL2">
    <w:name w:val="TABLE4_SPECIAL1_SPECIAL2"/>
    <w:rsid w:val="000A7507"/>
    <w:pPr>
      <w:shd w:val="clear" w:color="auto" w:fill="1769E4"/>
      <w:spacing w:after="0"/>
      <w:jc w:val="right"/>
    </w:pPr>
    <w:rPr>
      <w:rFonts w:ascii="Flama Bold" w:eastAsia="Flama Bold" w:hAnsi="Flama Bold" w:cs="Flama Bold"/>
      <w:caps/>
      <w:color w:val="FFFFFF"/>
      <w:kern w:val="2"/>
      <w:sz w:val="18"/>
      <w:szCs w:val="24"/>
      <w:lang w:val="fr-FR" w:eastAsia="fr-FR"/>
      <w14:ligatures w14:val="standardContextual"/>
    </w:rPr>
  </w:style>
  <w:style w:type="paragraph" w:customStyle="1" w:styleId="tabrenvoilettre">
    <w:name w:val="tab_renvoi_lettre"/>
    <w:rsid w:val="000A7507"/>
    <w:pPr>
      <w:spacing w:after="0"/>
      <w:jc w:val="both"/>
      <w:outlineLvl w:val="0"/>
    </w:pPr>
    <w:rPr>
      <w:rFonts w:ascii="Normal" w:eastAsia="Normal" w:hAnsi="Normal" w:cs="Normal"/>
      <w:i/>
      <w:color w:val="000000"/>
      <w:kern w:val="2"/>
      <w:sz w:val="14"/>
      <w:szCs w:val="24"/>
      <w:lang w:val="fr-FR" w:eastAsia="fr-FR"/>
      <w14:ligatures w14:val="standardContextual"/>
    </w:rPr>
  </w:style>
  <w:style w:type="paragraph" w:customStyle="1" w:styleId="TABLE4HEADERSPECIAL1">
    <w:name w:val="TABLE4_HEADER_SPECIAL1"/>
    <w:rsid w:val="000A7507"/>
    <w:pPr>
      <w:spacing w:after="0"/>
    </w:pPr>
    <w:rPr>
      <w:rFonts w:ascii="Flama Bold" w:eastAsia="Flama Bold" w:hAnsi="Flama Bold" w:cs="Flama Bold"/>
      <w:color w:val="000000"/>
      <w:kern w:val="2"/>
      <w:sz w:val="18"/>
      <w:szCs w:val="24"/>
      <w:lang w:val="fr-FR" w:eastAsia="fr-FR"/>
      <w14:ligatures w14:val="standardContextual"/>
    </w:rPr>
  </w:style>
  <w:style w:type="paragraph" w:customStyle="1" w:styleId="TABLE4NORMALSPECIAL1">
    <w:name w:val="TABLE4_NORMAL_SPECIAL1"/>
    <w:rsid w:val="000A7507"/>
    <w:pPr>
      <w:spacing w:after="0"/>
    </w:pPr>
    <w:rPr>
      <w:rFonts w:ascii="Normal" w:eastAsia="Normal" w:hAnsi="Normal" w:cs="Normal"/>
      <w:color w:val="000000"/>
      <w:kern w:val="2"/>
      <w:sz w:val="18"/>
      <w:szCs w:val="24"/>
      <w:lang w:val="fr-FR" w:eastAsia="fr-FR"/>
      <w14:ligatures w14:val="standardContextual"/>
    </w:rPr>
  </w:style>
  <w:style w:type="paragraph" w:customStyle="1" w:styleId="TABLE4FOOTERSPECIAL1">
    <w:name w:val="TABLE4_FOOTER_SPECIAL1"/>
    <w:rsid w:val="000A7507"/>
    <w:pPr>
      <w:spacing w:after="0"/>
    </w:pPr>
    <w:rPr>
      <w:rFonts w:ascii="Normal" w:eastAsia="Normal" w:hAnsi="Normal" w:cs="Normal"/>
      <w:i/>
      <w:color w:val="000000"/>
      <w:kern w:val="2"/>
      <w:sz w:val="14"/>
      <w:szCs w:val="24"/>
      <w:lang w:val="fr-FR" w:eastAsia="fr-FR"/>
      <w14:ligatures w14:val="standardContextual"/>
    </w:rPr>
  </w:style>
  <w:style w:type="paragraph" w:customStyle="1" w:styleId="TABLE10HEADERHEADER">
    <w:name w:val="TABLE10_HEADER_HEADER"/>
    <w:rsid w:val="000A7507"/>
    <w:pPr>
      <w:spacing w:after="0"/>
    </w:pPr>
    <w:rPr>
      <w:rFonts w:ascii="Flama Bold" w:eastAsia="Flama Bold" w:hAnsi="Flama Bold" w:cs="Flama Bold"/>
      <w:color w:val="000000"/>
      <w:kern w:val="2"/>
      <w:sz w:val="18"/>
      <w:szCs w:val="24"/>
      <w:lang w:val="fr-FR" w:eastAsia="fr-FR"/>
      <w14:ligatures w14:val="standardContextual"/>
    </w:rPr>
  </w:style>
  <w:style w:type="paragraph" w:customStyle="1" w:styleId="TABLE10HEADERNORMAL">
    <w:name w:val="TABLE10_HEADER_NORMAL"/>
    <w:rsid w:val="000A7507"/>
    <w:pPr>
      <w:spacing w:after="0"/>
    </w:pPr>
    <w:rPr>
      <w:rFonts w:ascii="Flama Bold" w:eastAsia="Flama Bold" w:hAnsi="Flama Bold" w:cs="Flama Bold"/>
      <w:color w:val="000000"/>
      <w:kern w:val="2"/>
      <w:sz w:val="18"/>
      <w:szCs w:val="24"/>
      <w:lang w:val="fr-FR" w:eastAsia="fr-FR"/>
      <w14:ligatures w14:val="standardContextual"/>
    </w:rPr>
  </w:style>
  <w:style w:type="paragraph" w:customStyle="1" w:styleId="TABLE10NORMALHEADER">
    <w:name w:val="TABLE10_NORMAL_HEADER"/>
    <w:rsid w:val="000A7507"/>
    <w:pPr>
      <w:spacing w:after="0"/>
    </w:pPr>
    <w:rPr>
      <w:rFonts w:ascii="Normal" w:eastAsia="Normal" w:hAnsi="Normal" w:cs="Normal"/>
      <w:color w:val="000000"/>
      <w:kern w:val="2"/>
      <w:sz w:val="18"/>
      <w:szCs w:val="24"/>
      <w:lang w:val="fr-FR" w:eastAsia="fr-FR"/>
      <w14:ligatures w14:val="standardContextual"/>
    </w:rPr>
  </w:style>
  <w:style w:type="paragraph" w:customStyle="1" w:styleId="TABLE10NORMALNORMAL">
    <w:name w:val="TABLE10_NORMAL_NORMAL"/>
    <w:rsid w:val="000A7507"/>
    <w:pPr>
      <w:spacing w:after="0"/>
    </w:pPr>
    <w:rPr>
      <w:rFonts w:ascii="Normal" w:eastAsia="Normal" w:hAnsi="Normal" w:cs="Normal"/>
      <w:color w:val="000000"/>
      <w:kern w:val="2"/>
      <w:sz w:val="18"/>
      <w:szCs w:val="24"/>
      <w:lang w:val="fr-FR" w:eastAsia="fr-FR"/>
      <w14:ligatures w14:val="standardContextual"/>
    </w:rPr>
  </w:style>
  <w:style w:type="paragraph" w:customStyle="1" w:styleId="TABLE2NORMALNORMAL">
    <w:name w:val="TABLE2_NORMAL_NORMAL"/>
    <w:rsid w:val="000A7507"/>
    <w:pPr>
      <w:spacing w:after="0"/>
      <w:jc w:val="center"/>
    </w:pPr>
    <w:rPr>
      <w:rFonts w:ascii="Normal" w:eastAsia="Normal" w:hAnsi="Normal" w:cs="Normal"/>
      <w:color w:val="000000"/>
      <w:kern w:val="2"/>
      <w:sz w:val="18"/>
      <w:szCs w:val="24"/>
      <w:lang w:val="fr-FR" w:eastAsia="fr-FR"/>
      <w14:ligatures w14:val="standardContextual"/>
    </w:rPr>
  </w:style>
  <w:style w:type="character" w:styleId="SubtleReference">
    <w:name w:val="Subtle Reference"/>
    <w:basedOn w:val="DefaultParagraphFont"/>
    <w:uiPriority w:val="31"/>
    <w:qFormat/>
    <w:rsid w:val="00BB7CB8"/>
    <w:rPr>
      <w:smallCaps/>
      <w:color w:val="5A5A5A" w:themeColor="text1" w:themeTint="A5"/>
    </w:rPr>
  </w:style>
  <w:style w:type="paragraph" w:customStyle="1" w:styleId="TABLE41SPECIAL2HILIGHT">
    <w:name w:val="TABLE4(1)_SPECIAL2_HILIGHT"/>
    <w:rsid w:val="00BB7CB8"/>
    <w:pPr>
      <w:shd w:val="clear" w:color="ECF0F6" w:fill="ECF0F6"/>
      <w:spacing w:after="0" w:line="259" w:lineRule="auto"/>
      <w:jc w:val="right"/>
    </w:pPr>
    <w:rPr>
      <w:rFonts w:ascii="Normal" w:eastAsia="Normal" w:hAnsi="Normal" w:cs="Normal"/>
      <w:b/>
      <w:caps/>
      <w:color w:val="5000BB"/>
      <w:sz w:val="18"/>
      <w:lang w:val="fr-FR" w:eastAsia="fr-FR"/>
    </w:rPr>
  </w:style>
  <w:style w:type="paragraph" w:customStyle="1" w:styleId="TABLE41NORMALHILIGHT">
    <w:name w:val="TABLE4(1)_NORMAL_HILIGHT"/>
    <w:rsid w:val="00BB7CB8"/>
    <w:pPr>
      <w:shd w:val="clear" w:color="ECF0F6" w:fill="ECF0F6"/>
      <w:spacing w:after="0" w:line="259" w:lineRule="auto"/>
      <w:jc w:val="right"/>
    </w:pPr>
    <w:rPr>
      <w:rFonts w:ascii="Normal" w:eastAsia="Normal" w:hAnsi="Normal" w:cs="Normal"/>
      <w:color w:val="000000"/>
      <w:sz w:val="18"/>
      <w:lang w:val="fr-FR" w:eastAsia="fr-FR"/>
    </w:rPr>
  </w:style>
  <w:style w:type="paragraph" w:customStyle="1" w:styleId="TABLE41SPECIAL1HILIGHT">
    <w:name w:val="TABLE4(1)_SPECIAL1_HILIGHT"/>
    <w:rsid w:val="00BB7CB8"/>
    <w:pPr>
      <w:shd w:val="clear" w:color="ECF0F6" w:fill="ECF0F6"/>
      <w:spacing w:after="0" w:line="259" w:lineRule="auto"/>
      <w:jc w:val="right"/>
    </w:pPr>
    <w:rPr>
      <w:rFonts w:ascii="Flama Bold" w:eastAsia="Flama Bold" w:hAnsi="Flama Bold" w:cs="Flama Bold"/>
      <w:caps/>
      <w:color w:val="1769E4"/>
      <w:sz w:val="18"/>
      <w:lang w:val="fr-FR" w:eastAsia="fr-FR"/>
    </w:rPr>
  </w:style>
  <w:style w:type="paragraph" w:customStyle="1" w:styleId="LieuDate">
    <w:name w:val="Lieu + Date"/>
    <w:basedOn w:val="Texte"/>
    <w:rsid w:val="00BB7CB8"/>
    <w:pPr>
      <w:keepNext/>
      <w:spacing w:before="600"/>
    </w:pPr>
  </w:style>
  <w:style w:type="paragraph" w:customStyle="1" w:styleId="Texte">
    <w:name w:val="Texte"/>
    <w:basedOn w:val="Normal"/>
    <w:link w:val="TexteCar"/>
    <w:uiPriority w:val="99"/>
    <w:rsid w:val="00BB7CB8"/>
    <w:pPr>
      <w:keepLines/>
      <w:overflowPunct w:val="0"/>
      <w:autoSpaceDE w:val="0"/>
      <w:autoSpaceDN w:val="0"/>
      <w:adjustRightInd w:val="0"/>
      <w:spacing w:after="240" w:line="260" w:lineRule="exact"/>
      <w:textAlignment w:val="baseline"/>
    </w:pPr>
    <w:rPr>
      <w:rFonts w:ascii="EYInterstate Light" w:eastAsia="Times New Roman" w:hAnsi="EYInterstate Light" w:cs="Times New Roman"/>
      <w:kern w:val="12"/>
      <w:sz w:val="20"/>
      <w:szCs w:val="18"/>
      <w:lang w:val="fr-FR"/>
    </w:rPr>
  </w:style>
  <w:style w:type="paragraph" w:customStyle="1" w:styleId="Bullet">
    <w:name w:val="Bullet"/>
    <w:basedOn w:val="Texte"/>
    <w:rsid w:val="00BB7CB8"/>
  </w:style>
  <w:style w:type="paragraph" w:customStyle="1" w:styleId="LesCACs">
    <w:name w:val="Les CACs"/>
    <w:basedOn w:val="Texte"/>
    <w:rsid w:val="00BB7CB8"/>
    <w:pPr>
      <w:spacing w:before="120" w:after="360"/>
      <w:jc w:val="center"/>
    </w:pPr>
  </w:style>
  <w:style w:type="paragraph" w:customStyle="1" w:styleId="EnteteSignature">
    <w:name w:val="Entete Signature"/>
    <w:basedOn w:val="Normal"/>
    <w:rsid w:val="00BB7CB8"/>
    <w:pPr>
      <w:keepNext/>
      <w:spacing w:after="0" w:line="260" w:lineRule="exact"/>
      <w:jc w:val="center"/>
    </w:pPr>
    <w:rPr>
      <w:rFonts w:ascii="EYInterstate Light" w:eastAsia="Times New Roman" w:hAnsi="EYInterstate Light" w:cs="Times New Roman"/>
      <w:kern w:val="12"/>
      <w:sz w:val="20"/>
      <w:szCs w:val="20"/>
      <w:lang w:val="fr-FR"/>
    </w:rPr>
  </w:style>
  <w:style w:type="paragraph" w:customStyle="1" w:styleId="Signature3CAC">
    <w:name w:val="Signature 3 CAC"/>
    <w:basedOn w:val="Normal"/>
    <w:rsid w:val="00BB7CB8"/>
    <w:pPr>
      <w:spacing w:before="1600" w:after="0" w:line="240" w:lineRule="exact"/>
    </w:pPr>
    <w:rPr>
      <w:rFonts w:ascii="EYInterstate Light" w:eastAsia="Times New Roman" w:hAnsi="EYInterstate Light" w:cs="Times New Roman"/>
      <w:kern w:val="12"/>
      <w:sz w:val="20"/>
      <w:szCs w:val="20"/>
      <w:lang w:val="fr-FR"/>
    </w:rPr>
  </w:style>
  <w:style w:type="character" w:customStyle="1" w:styleId="TexteCar">
    <w:name w:val="Texte Car"/>
    <w:link w:val="Texte"/>
    <w:uiPriority w:val="99"/>
    <w:locked/>
    <w:rsid w:val="00BB7CB8"/>
    <w:rPr>
      <w:rFonts w:ascii="EYInterstate Light" w:eastAsia="Times New Roman" w:hAnsi="EYInterstate Light" w:cs="Times New Roman"/>
      <w:kern w:val="12"/>
      <w:sz w:val="20"/>
      <w:szCs w:val="18"/>
      <w:lang w:val="fr-FR"/>
    </w:rPr>
  </w:style>
  <w:style w:type="paragraph" w:customStyle="1" w:styleId="Titre1">
    <w:name w:val="Titre1"/>
    <w:basedOn w:val="TableofAuthorities"/>
    <w:rsid w:val="00BB7CB8"/>
    <w:pPr>
      <w:keepNext/>
      <w:keepLines/>
      <w:suppressAutoHyphens/>
      <w:overflowPunct w:val="0"/>
      <w:autoSpaceDE w:val="0"/>
      <w:autoSpaceDN w:val="0"/>
      <w:adjustRightInd w:val="0"/>
      <w:spacing w:before="480" w:after="240" w:line="240" w:lineRule="exact"/>
      <w:ind w:left="454" w:hanging="454"/>
      <w:jc w:val="left"/>
      <w:textAlignment w:val="baseline"/>
    </w:pPr>
    <w:rPr>
      <w:rFonts w:ascii="EYInterstate" w:hAnsi="EYInterstate" w:cs="Times New Roman"/>
      <w:b/>
      <w:color w:val="auto"/>
      <w:kern w:val="12"/>
      <w:sz w:val="20"/>
      <w:szCs w:val="18"/>
      <w:lang w:val="fr-FR"/>
    </w:rPr>
  </w:style>
  <w:style w:type="paragraph" w:styleId="TableofAuthorities">
    <w:name w:val="table of authorities"/>
    <w:basedOn w:val="Normal"/>
    <w:next w:val="Normal"/>
    <w:uiPriority w:val="99"/>
    <w:semiHidden/>
    <w:unhideWhenUsed/>
    <w:rsid w:val="00BB7CB8"/>
    <w:pPr>
      <w:spacing w:before="200" w:after="0" w:line="240" w:lineRule="auto"/>
      <w:ind w:left="180" w:hanging="180"/>
      <w:jc w:val="both"/>
    </w:pPr>
    <w:rPr>
      <w:rFonts w:ascii="Arial" w:eastAsia="Times New Roman" w:hAnsi="Arial" w:cs="Arial"/>
      <w:color w:val="333333"/>
      <w:sz w:val="18"/>
      <w:szCs w:val="16"/>
    </w:rPr>
  </w:style>
  <w:style w:type="paragraph" w:customStyle="1" w:styleId="xmsonormal">
    <w:name w:val="x_msonormal"/>
    <w:basedOn w:val="Normal"/>
    <w:rsid w:val="00BB7CB8"/>
    <w:pPr>
      <w:spacing w:after="0" w:line="240" w:lineRule="auto"/>
    </w:pPr>
    <w:rPr>
      <w:rFonts w:ascii="Aptos" w:eastAsiaTheme="minorHAnsi" w:hAnsi="Aptos" w:cs="Aptos"/>
      <w:lang w:val="fr-FR" w:eastAsia="fr-FR"/>
    </w:rPr>
  </w:style>
  <w:style w:type="paragraph" w:customStyle="1" w:styleId="TableParagraph">
    <w:name w:val="Table Paragraph"/>
    <w:basedOn w:val="Normal"/>
    <w:uiPriority w:val="1"/>
    <w:qFormat/>
    <w:rsid w:val="00BB7CB8"/>
    <w:pPr>
      <w:widowControl w:val="0"/>
      <w:autoSpaceDE w:val="0"/>
      <w:autoSpaceDN w:val="0"/>
      <w:spacing w:after="0" w:line="240" w:lineRule="auto"/>
      <w:jc w:val="right"/>
    </w:pPr>
    <w:rPr>
      <w:rFonts w:ascii="Arial MT" w:eastAsia="Arial MT" w:hAnsi="Arial MT" w:cs="Arial MT"/>
    </w:rPr>
  </w:style>
  <w:style w:type="paragraph" w:customStyle="1" w:styleId="1-tableheadline">
    <w:name w:val="1 - table headline"/>
    <w:basedOn w:val="TOC1"/>
    <w:link w:val="1-tableheadlineChar"/>
    <w:qFormat/>
    <w:rsid w:val="00BB7CB8"/>
    <w:pPr>
      <w:tabs>
        <w:tab w:val="clear" w:pos="9250"/>
        <w:tab w:val="right" w:leader="dot" w:pos="10337"/>
      </w:tabs>
      <w:spacing w:before="360" w:after="0"/>
      <w:ind w:left="0" w:firstLine="0"/>
    </w:pPr>
    <w:rPr>
      <w:rFonts w:ascii="Arial" w:hAnsi="Arial"/>
      <w:color w:val="1769E4"/>
      <w:sz w:val="18"/>
      <w:szCs w:val="18"/>
    </w:rPr>
  </w:style>
  <w:style w:type="character" w:customStyle="1" w:styleId="TOC1Char">
    <w:name w:val="TOC 1 Char"/>
    <w:basedOn w:val="DefaultParagraphFont"/>
    <w:link w:val="TOC1"/>
    <w:uiPriority w:val="39"/>
    <w:rsid w:val="00BB7CB8"/>
    <w:rPr>
      <w:rFonts w:ascii="Times New Roman" w:eastAsia="Times New Roman" w:hAnsi="Times New Roman" w:cs="Times New Roman"/>
      <w:noProof/>
      <w:kern w:val="20"/>
      <w:sz w:val="20"/>
      <w:szCs w:val="20"/>
      <w:lang w:val="en-GB"/>
    </w:rPr>
  </w:style>
  <w:style w:type="character" w:customStyle="1" w:styleId="1-tableheadlineChar">
    <w:name w:val="1 - table headline Char"/>
    <w:basedOn w:val="TOC1Char"/>
    <w:link w:val="1-tableheadline"/>
    <w:rsid w:val="00BB7CB8"/>
    <w:rPr>
      <w:rFonts w:ascii="Arial" w:eastAsia="Times New Roman" w:hAnsi="Arial" w:cs="Times New Roman"/>
      <w:noProof/>
      <w:color w:val="1769E4"/>
      <w:kern w:val="20"/>
      <w:sz w:val="18"/>
      <w:szCs w:val="18"/>
      <w:lang w:val="en-GB"/>
    </w:rPr>
  </w:style>
  <w:style w:type="paragraph" w:customStyle="1" w:styleId="2-tablesecond">
    <w:name w:val="2 - table second"/>
    <w:basedOn w:val="TOC3"/>
    <w:link w:val="2-tablesecondChar"/>
    <w:qFormat/>
    <w:rsid w:val="00BB7CB8"/>
    <w:pPr>
      <w:spacing w:before="120" w:after="120"/>
    </w:pPr>
    <w:rPr>
      <w:sz w:val="14"/>
    </w:rPr>
  </w:style>
  <w:style w:type="character" w:customStyle="1" w:styleId="TOC3Char">
    <w:name w:val="TOC 3 Char"/>
    <w:basedOn w:val="DefaultParagraphFont"/>
    <w:link w:val="TOC3"/>
    <w:uiPriority w:val="39"/>
    <w:rsid w:val="00BB7CB8"/>
    <w:rPr>
      <w:rFonts w:ascii="Arial" w:eastAsia="Times New Roman" w:hAnsi="Arial" w:cs="Arial"/>
      <w:noProof/>
      <w:color w:val="333333"/>
      <w:sz w:val="20"/>
      <w:szCs w:val="20"/>
    </w:rPr>
  </w:style>
  <w:style w:type="character" w:customStyle="1" w:styleId="2-tablesecondChar">
    <w:name w:val="2 - table second Char"/>
    <w:basedOn w:val="TOC3Char"/>
    <w:link w:val="2-tablesecond"/>
    <w:rsid w:val="00BB7CB8"/>
    <w:rPr>
      <w:rFonts w:ascii="Arial" w:eastAsia="Times New Roman" w:hAnsi="Arial" w:cs="Arial"/>
      <w:noProof/>
      <w:color w:val="333333"/>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8592">
      <w:bodyDiv w:val="1"/>
      <w:marLeft w:val="0"/>
      <w:marRight w:val="0"/>
      <w:marTop w:val="0"/>
      <w:marBottom w:val="0"/>
      <w:divBdr>
        <w:top w:val="none" w:sz="0" w:space="0" w:color="auto"/>
        <w:left w:val="none" w:sz="0" w:space="0" w:color="auto"/>
        <w:bottom w:val="none" w:sz="0" w:space="0" w:color="auto"/>
        <w:right w:val="none" w:sz="0" w:space="0" w:color="auto"/>
      </w:divBdr>
    </w:div>
    <w:div w:id="35351504">
      <w:bodyDiv w:val="1"/>
      <w:marLeft w:val="0"/>
      <w:marRight w:val="0"/>
      <w:marTop w:val="0"/>
      <w:marBottom w:val="0"/>
      <w:divBdr>
        <w:top w:val="none" w:sz="0" w:space="0" w:color="auto"/>
        <w:left w:val="none" w:sz="0" w:space="0" w:color="auto"/>
        <w:bottom w:val="none" w:sz="0" w:space="0" w:color="auto"/>
        <w:right w:val="none" w:sz="0" w:space="0" w:color="auto"/>
      </w:divBdr>
    </w:div>
    <w:div w:id="45299523">
      <w:bodyDiv w:val="1"/>
      <w:marLeft w:val="0"/>
      <w:marRight w:val="0"/>
      <w:marTop w:val="0"/>
      <w:marBottom w:val="0"/>
      <w:divBdr>
        <w:top w:val="none" w:sz="0" w:space="0" w:color="auto"/>
        <w:left w:val="none" w:sz="0" w:space="0" w:color="auto"/>
        <w:bottom w:val="none" w:sz="0" w:space="0" w:color="auto"/>
        <w:right w:val="none" w:sz="0" w:space="0" w:color="auto"/>
      </w:divBdr>
    </w:div>
    <w:div w:id="47580361">
      <w:bodyDiv w:val="1"/>
      <w:marLeft w:val="0"/>
      <w:marRight w:val="0"/>
      <w:marTop w:val="0"/>
      <w:marBottom w:val="0"/>
      <w:divBdr>
        <w:top w:val="none" w:sz="0" w:space="0" w:color="auto"/>
        <w:left w:val="none" w:sz="0" w:space="0" w:color="auto"/>
        <w:bottom w:val="none" w:sz="0" w:space="0" w:color="auto"/>
        <w:right w:val="none" w:sz="0" w:space="0" w:color="auto"/>
      </w:divBdr>
    </w:div>
    <w:div w:id="65693908">
      <w:bodyDiv w:val="1"/>
      <w:marLeft w:val="0"/>
      <w:marRight w:val="0"/>
      <w:marTop w:val="0"/>
      <w:marBottom w:val="0"/>
      <w:divBdr>
        <w:top w:val="none" w:sz="0" w:space="0" w:color="auto"/>
        <w:left w:val="none" w:sz="0" w:space="0" w:color="auto"/>
        <w:bottom w:val="none" w:sz="0" w:space="0" w:color="auto"/>
        <w:right w:val="none" w:sz="0" w:space="0" w:color="auto"/>
      </w:divBdr>
    </w:div>
    <w:div w:id="66195740">
      <w:bodyDiv w:val="1"/>
      <w:marLeft w:val="0"/>
      <w:marRight w:val="0"/>
      <w:marTop w:val="0"/>
      <w:marBottom w:val="0"/>
      <w:divBdr>
        <w:top w:val="none" w:sz="0" w:space="0" w:color="auto"/>
        <w:left w:val="none" w:sz="0" w:space="0" w:color="auto"/>
        <w:bottom w:val="none" w:sz="0" w:space="0" w:color="auto"/>
        <w:right w:val="none" w:sz="0" w:space="0" w:color="auto"/>
      </w:divBdr>
    </w:div>
    <w:div w:id="68696665">
      <w:bodyDiv w:val="1"/>
      <w:marLeft w:val="0"/>
      <w:marRight w:val="0"/>
      <w:marTop w:val="0"/>
      <w:marBottom w:val="0"/>
      <w:divBdr>
        <w:top w:val="none" w:sz="0" w:space="0" w:color="auto"/>
        <w:left w:val="none" w:sz="0" w:space="0" w:color="auto"/>
        <w:bottom w:val="none" w:sz="0" w:space="0" w:color="auto"/>
        <w:right w:val="none" w:sz="0" w:space="0" w:color="auto"/>
      </w:divBdr>
    </w:div>
    <w:div w:id="74717228">
      <w:bodyDiv w:val="1"/>
      <w:marLeft w:val="0"/>
      <w:marRight w:val="0"/>
      <w:marTop w:val="0"/>
      <w:marBottom w:val="0"/>
      <w:divBdr>
        <w:top w:val="none" w:sz="0" w:space="0" w:color="auto"/>
        <w:left w:val="none" w:sz="0" w:space="0" w:color="auto"/>
        <w:bottom w:val="none" w:sz="0" w:space="0" w:color="auto"/>
        <w:right w:val="none" w:sz="0" w:space="0" w:color="auto"/>
      </w:divBdr>
    </w:div>
    <w:div w:id="88818275">
      <w:bodyDiv w:val="1"/>
      <w:marLeft w:val="0"/>
      <w:marRight w:val="0"/>
      <w:marTop w:val="0"/>
      <w:marBottom w:val="0"/>
      <w:divBdr>
        <w:top w:val="none" w:sz="0" w:space="0" w:color="auto"/>
        <w:left w:val="none" w:sz="0" w:space="0" w:color="auto"/>
        <w:bottom w:val="none" w:sz="0" w:space="0" w:color="auto"/>
        <w:right w:val="none" w:sz="0" w:space="0" w:color="auto"/>
      </w:divBdr>
    </w:div>
    <w:div w:id="98188450">
      <w:bodyDiv w:val="1"/>
      <w:marLeft w:val="0"/>
      <w:marRight w:val="0"/>
      <w:marTop w:val="0"/>
      <w:marBottom w:val="0"/>
      <w:divBdr>
        <w:top w:val="none" w:sz="0" w:space="0" w:color="auto"/>
        <w:left w:val="none" w:sz="0" w:space="0" w:color="auto"/>
        <w:bottom w:val="none" w:sz="0" w:space="0" w:color="auto"/>
        <w:right w:val="none" w:sz="0" w:space="0" w:color="auto"/>
      </w:divBdr>
    </w:div>
    <w:div w:id="101534022">
      <w:bodyDiv w:val="1"/>
      <w:marLeft w:val="0"/>
      <w:marRight w:val="0"/>
      <w:marTop w:val="0"/>
      <w:marBottom w:val="0"/>
      <w:divBdr>
        <w:top w:val="none" w:sz="0" w:space="0" w:color="auto"/>
        <w:left w:val="none" w:sz="0" w:space="0" w:color="auto"/>
        <w:bottom w:val="none" w:sz="0" w:space="0" w:color="auto"/>
        <w:right w:val="none" w:sz="0" w:space="0" w:color="auto"/>
      </w:divBdr>
    </w:div>
    <w:div w:id="103112709">
      <w:bodyDiv w:val="1"/>
      <w:marLeft w:val="0"/>
      <w:marRight w:val="0"/>
      <w:marTop w:val="0"/>
      <w:marBottom w:val="0"/>
      <w:divBdr>
        <w:top w:val="none" w:sz="0" w:space="0" w:color="auto"/>
        <w:left w:val="none" w:sz="0" w:space="0" w:color="auto"/>
        <w:bottom w:val="none" w:sz="0" w:space="0" w:color="auto"/>
        <w:right w:val="none" w:sz="0" w:space="0" w:color="auto"/>
      </w:divBdr>
    </w:div>
    <w:div w:id="107816459">
      <w:bodyDiv w:val="1"/>
      <w:marLeft w:val="0"/>
      <w:marRight w:val="0"/>
      <w:marTop w:val="0"/>
      <w:marBottom w:val="0"/>
      <w:divBdr>
        <w:top w:val="none" w:sz="0" w:space="0" w:color="auto"/>
        <w:left w:val="none" w:sz="0" w:space="0" w:color="auto"/>
        <w:bottom w:val="none" w:sz="0" w:space="0" w:color="auto"/>
        <w:right w:val="none" w:sz="0" w:space="0" w:color="auto"/>
      </w:divBdr>
    </w:div>
    <w:div w:id="108398876">
      <w:bodyDiv w:val="1"/>
      <w:marLeft w:val="0"/>
      <w:marRight w:val="0"/>
      <w:marTop w:val="0"/>
      <w:marBottom w:val="0"/>
      <w:divBdr>
        <w:top w:val="none" w:sz="0" w:space="0" w:color="auto"/>
        <w:left w:val="none" w:sz="0" w:space="0" w:color="auto"/>
        <w:bottom w:val="none" w:sz="0" w:space="0" w:color="auto"/>
        <w:right w:val="none" w:sz="0" w:space="0" w:color="auto"/>
      </w:divBdr>
    </w:div>
    <w:div w:id="115100843">
      <w:bodyDiv w:val="1"/>
      <w:marLeft w:val="0"/>
      <w:marRight w:val="0"/>
      <w:marTop w:val="0"/>
      <w:marBottom w:val="0"/>
      <w:divBdr>
        <w:top w:val="none" w:sz="0" w:space="0" w:color="auto"/>
        <w:left w:val="none" w:sz="0" w:space="0" w:color="auto"/>
        <w:bottom w:val="none" w:sz="0" w:space="0" w:color="auto"/>
        <w:right w:val="none" w:sz="0" w:space="0" w:color="auto"/>
      </w:divBdr>
    </w:div>
    <w:div w:id="116459865">
      <w:bodyDiv w:val="1"/>
      <w:marLeft w:val="0"/>
      <w:marRight w:val="0"/>
      <w:marTop w:val="0"/>
      <w:marBottom w:val="0"/>
      <w:divBdr>
        <w:top w:val="none" w:sz="0" w:space="0" w:color="auto"/>
        <w:left w:val="none" w:sz="0" w:space="0" w:color="auto"/>
        <w:bottom w:val="none" w:sz="0" w:space="0" w:color="auto"/>
        <w:right w:val="none" w:sz="0" w:space="0" w:color="auto"/>
      </w:divBdr>
    </w:div>
    <w:div w:id="133108340">
      <w:bodyDiv w:val="1"/>
      <w:marLeft w:val="0"/>
      <w:marRight w:val="0"/>
      <w:marTop w:val="0"/>
      <w:marBottom w:val="0"/>
      <w:divBdr>
        <w:top w:val="none" w:sz="0" w:space="0" w:color="auto"/>
        <w:left w:val="none" w:sz="0" w:space="0" w:color="auto"/>
        <w:bottom w:val="none" w:sz="0" w:space="0" w:color="auto"/>
        <w:right w:val="none" w:sz="0" w:space="0" w:color="auto"/>
      </w:divBdr>
    </w:div>
    <w:div w:id="146553184">
      <w:bodyDiv w:val="1"/>
      <w:marLeft w:val="0"/>
      <w:marRight w:val="0"/>
      <w:marTop w:val="0"/>
      <w:marBottom w:val="0"/>
      <w:divBdr>
        <w:top w:val="none" w:sz="0" w:space="0" w:color="auto"/>
        <w:left w:val="none" w:sz="0" w:space="0" w:color="auto"/>
        <w:bottom w:val="none" w:sz="0" w:space="0" w:color="auto"/>
        <w:right w:val="none" w:sz="0" w:space="0" w:color="auto"/>
      </w:divBdr>
    </w:div>
    <w:div w:id="149450353">
      <w:bodyDiv w:val="1"/>
      <w:marLeft w:val="0"/>
      <w:marRight w:val="0"/>
      <w:marTop w:val="0"/>
      <w:marBottom w:val="0"/>
      <w:divBdr>
        <w:top w:val="none" w:sz="0" w:space="0" w:color="auto"/>
        <w:left w:val="none" w:sz="0" w:space="0" w:color="auto"/>
        <w:bottom w:val="none" w:sz="0" w:space="0" w:color="auto"/>
        <w:right w:val="none" w:sz="0" w:space="0" w:color="auto"/>
      </w:divBdr>
    </w:div>
    <w:div w:id="150951863">
      <w:bodyDiv w:val="1"/>
      <w:marLeft w:val="0"/>
      <w:marRight w:val="0"/>
      <w:marTop w:val="0"/>
      <w:marBottom w:val="0"/>
      <w:divBdr>
        <w:top w:val="none" w:sz="0" w:space="0" w:color="auto"/>
        <w:left w:val="none" w:sz="0" w:space="0" w:color="auto"/>
        <w:bottom w:val="none" w:sz="0" w:space="0" w:color="auto"/>
        <w:right w:val="none" w:sz="0" w:space="0" w:color="auto"/>
      </w:divBdr>
    </w:div>
    <w:div w:id="158153770">
      <w:bodyDiv w:val="1"/>
      <w:marLeft w:val="0"/>
      <w:marRight w:val="0"/>
      <w:marTop w:val="0"/>
      <w:marBottom w:val="0"/>
      <w:divBdr>
        <w:top w:val="none" w:sz="0" w:space="0" w:color="auto"/>
        <w:left w:val="none" w:sz="0" w:space="0" w:color="auto"/>
        <w:bottom w:val="none" w:sz="0" w:space="0" w:color="auto"/>
        <w:right w:val="none" w:sz="0" w:space="0" w:color="auto"/>
      </w:divBdr>
    </w:div>
    <w:div w:id="160462981">
      <w:bodyDiv w:val="1"/>
      <w:marLeft w:val="0"/>
      <w:marRight w:val="0"/>
      <w:marTop w:val="0"/>
      <w:marBottom w:val="0"/>
      <w:divBdr>
        <w:top w:val="none" w:sz="0" w:space="0" w:color="auto"/>
        <w:left w:val="none" w:sz="0" w:space="0" w:color="auto"/>
        <w:bottom w:val="none" w:sz="0" w:space="0" w:color="auto"/>
        <w:right w:val="none" w:sz="0" w:space="0" w:color="auto"/>
      </w:divBdr>
    </w:div>
    <w:div w:id="162092784">
      <w:bodyDiv w:val="1"/>
      <w:marLeft w:val="0"/>
      <w:marRight w:val="0"/>
      <w:marTop w:val="0"/>
      <w:marBottom w:val="0"/>
      <w:divBdr>
        <w:top w:val="none" w:sz="0" w:space="0" w:color="auto"/>
        <w:left w:val="none" w:sz="0" w:space="0" w:color="auto"/>
        <w:bottom w:val="none" w:sz="0" w:space="0" w:color="auto"/>
        <w:right w:val="none" w:sz="0" w:space="0" w:color="auto"/>
      </w:divBdr>
    </w:div>
    <w:div w:id="166942716">
      <w:bodyDiv w:val="1"/>
      <w:marLeft w:val="0"/>
      <w:marRight w:val="0"/>
      <w:marTop w:val="0"/>
      <w:marBottom w:val="0"/>
      <w:divBdr>
        <w:top w:val="none" w:sz="0" w:space="0" w:color="auto"/>
        <w:left w:val="none" w:sz="0" w:space="0" w:color="auto"/>
        <w:bottom w:val="none" w:sz="0" w:space="0" w:color="auto"/>
        <w:right w:val="none" w:sz="0" w:space="0" w:color="auto"/>
      </w:divBdr>
    </w:div>
    <w:div w:id="177622477">
      <w:bodyDiv w:val="1"/>
      <w:marLeft w:val="0"/>
      <w:marRight w:val="0"/>
      <w:marTop w:val="0"/>
      <w:marBottom w:val="0"/>
      <w:divBdr>
        <w:top w:val="none" w:sz="0" w:space="0" w:color="auto"/>
        <w:left w:val="none" w:sz="0" w:space="0" w:color="auto"/>
        <w:bottom w:val="none" w:sz="0" w:space="0" w:color="auto"/>
        <w:right w:val="none" w:sz="0" w:space="0" w:color="auto"/>
      </w:divBdr>
    </w:div>
    <w:div w:id="183789063">
      <w:bodyDiv w:val="1"/>
      <w:marLeft w:val="0"/>
      <w:marRight w:val="0"/>
      <w:marTop w:val="0"/>
      <w:marBottom w:val="0"/>
      <w:divBdr>
        <w:top w:val="none" w:sz="0" w:space="0" w:color="auto"/>
        <w:left w:val="none" w:sz="0" w:space="0" w:color="auto"/>
        <w:bottom w:val="none" w:sz="0" w:space="0" w:color="auto"/>
        <w:right w:val="none" w:sz="0" w:space="0" w:color="auto"/>
      </w:divBdr>
    </w:div>
    <w:div w:id="190845458">
      <w:bodyDiv w:val="1"/>
      <w:marLeft w:val="0"/>
      <w:marRight w:val="0"/>
      <w:marTop w:val="0"/>
      <w:marBottom w:val="0"/>
      <w:divBdr>
        <w:top w:val="none" w:sz="0" w:space="0" w:color="auto"/>
        <w:left w:val="none" w:sz="0" w:space="0" w:color="auto"/>
        <w:bottom w:val="none" w:sz="0" w:space="0" w:color="auto"/>
        <w:right w:val="none" w:sz="0" w:space="0" w:color="auto"/>
      </w:divBdr>
      <w:divsChild>
        <w:div w:id="872349923">
          <w:marLeft w:val="360"/>
          <w:marRight w:val="0"/>
          <w:marTop w:val="0"/>
          <w:marBottom w:val="120"/>
          <w:divBdr>
            <w:top w:val="none" w:sz="0" w:space="0" w:color="auto"/>
            <w:left w:val="none" w:sz="0" w:space="0" w:color="auto"/>
            <w:bottom w:val="none" w:sz="0" w:space="0" w:color="auto"/>
            <w:right w:val="none" w:sz="0" w:space="0" w:color="auto"/>
          </w:divBdr>
        </w:div>
      </w:divsChild>
    </w:div>
    <w:div w:id="212892937">
      <w:bodyDiv w:val="1"/>
      <w:marLeft w:val="0"/>
      <w:marRight w:val="0"/>
      <w:marTop w:val="0"/>
      <w:marBottom w:val="0"/>
      <w:divBdr>
        <w:top w:val="none" w:sz="0" w:space="0" w:color="auto"/>
        <w:left w:val="none" w:sz="0" w:space="0" w:color="auto"/>
        <w:bottom w:val="none" w:sz="0" w:space="0" w:color="auto"/>
        <w:right w:val="none" w:sz="0" w:space="0" w:color="auto"/>
      </w:divBdr>
    </w:div>
    <w:div w:id="214314570">
      <w:bodyDiv w:val="1"/>
      <w:marLeft w:val="0"/>
      <w:marRight w:val="0"/>
      <w:marTop w:val="0"/>
      <w:marBottom w:val="0"/>
      <w:divBdr>
        <w:top w:val="none" w:sz="0" w:space="0" w:color="auto"/>
        <w:left w:val="none" w:sz="0" w:space="0" w:color="auto"/>
        <w:bottom w:val="none" w:sz="0" w:space="0" w:color="auto"/>
        <w:right w:val="none" w:sz="0" w:space="0" w:color="auto"/>
      </w:divBdr>
    </w:div>
    <w:div w:id="224222322">
      <w:bodyDiv w:val="1"/>
      <w:marLeft w:val="0"/>
      <w:marRight w:val="0"/>
      <w:marTop w:val="0"/>
      <w:marBottom w:val="0"/>
      <w:divBdr>
        <w:top w:val="none" w:sz="0" w:space="0" w:color="auto"/>
        <w:left w:val="none" w:sz="0" w:space="0" w:color="auto"/>
        <w:bottom w:val="none" w:sz="0" w:space="0" w:color="auto"/>
        <w:right w:val="none" w:sz="0" w:space="0" w:color="auto"/>
      </w:divBdr>
    </w:div>
    <w:div w:id="238057665">
      <w:bodyDiv w:val="1"/>
      <w:marLeft w:val="0"/>
      <w:marRight w:val="0"/>
      <w:marTop w:val="0"/>
      <w:marBottom w:val="0"/>
      <w:divBdr>
        <w:top w:val="none" w:sz="0" w:space="0" w:color="auto"/>
        <w:left w:val="none" w:sz="0" w:space="0" w:color="auto"/>
        <w:bottom w:val="none" w:sz="0" w:space="0" w:color="auto"/>
        <w:right w:val="none" w:sz="0" w:space="0" w:color="auto"/>
      </w:divBdr>
    </w:div>
    <w:div w:id="241374573">
      <w:bodyDiv w:val="1"/>
      <w:marLeft w:val="0"/>
      <w:marRight w:val="0"/>
      <w:marTop w:val="0"/>
      <w:marBottom w:val="0"/>
      <w:divBdr>
        <w:top w:val="none" w:sz="0" w:space="0" w:color="auto"/>
        <w:left w:val="none" w:sz="0" w:space="0" w:color="auto"/>
        <w:bottom w:val="none" w:sz="0" w:space="0" w:color="auto"/>
        <w:right w:val="none" w:sz="0" w:space="0" w:color="auto"/>
      </w:divBdr>
    </w:div>
    <w:div w:id="242954211">
      <w:bodyDiv w:val="1"/>
      <w:marLeft w:val="0"/>
      <w:marRight w:val="0"/>
      <w:marTop w:val="0"/>
      <w:marBottom w:val="0"/>
      <w:divBdr>
        <w:top w:val="none" w:sz="0" w:space="0" w:color="auto"/>
        <w:left w:val="none" w:sz="0" w:space="0" w:color="auto"/>
        <w:bottom w:val="none" w:sz="0" w:space="0" w:color="auto"/>
        <w:right w:val="none" w:sz="0" w:space="0" w:color="auto"/>
      </w:divBdr>
    </w:div>
    <w:div w:id="261375274">
      <w:bodyDiv w:val="1"/>
      <w:marLeft w:val="0"/>
      <w:marRight w:val="0"/>
      <w:marTop w:val="0"/>
      <w:marBottom w:val="0"/>
      <w:divBdr>
        <w:top w:val="none" w:sz="0" w:space="0" w:color="auto"/>
        <w:left w:val="none" w:sz="0" w:space="0" w:color="auto"/>
        <w:bottom w:val="none" w:sz="0" w:space="0" w:color="auto"/>
        <w:right w:val="none" w:sz="0" w:space="0" w:color="auto"/>
      </w:divBdr>
    </w:div>
    <w:div w:id="273632177">
      <w:bodyDiv w:val="1"/>
      <w:marLeft w:val="0"/>
      <w:marRight w:val="0"/>
      <w:marTop w:val="0"/>
      <w:marBottom w:val="0"/>
      <w:divBdr>
        <w:top w:val="none" w:sz="0" w:space="0" w:color="auto"/>
        <w:left w:val="none" w:sz="0" w:space="0" w:color="auto"/>
        <w:bottom w:val="none" w:sz="0" w:space="0" w:color="auto"/>
        <w:right w:val="none" w:sz="0" w:space="0" w:color="auto"/>
      </w:divBdr>
    </w:div>
    <w:div w:id="275334084">
      <w:bodyDiv w:val="1"/>
      <w:marLeft w:val="0"/>
      <w:marRight w:val="0"/>
      <w:marTop w:val="0"/>
      <w:marBottom w:val="0"/>
      <w:divBdr>
        <w:top w:val="none" w:sz="0" w:space="0" w:color="auto"/>
        <w:left w:val="none" w:sz="0" w:space="0" w:color="auto"/>
        <w:bottom w:val="none" w:sz="0" w:space="0" w:color="auto"/>
        <w:right w:val="none" w:sz="0" w:space="0" w:color="auto"/>
      </w:divBdr>
    </w:div>
    <w:div w:id="283463964">
      <w:bodyDiv w:val="1"/>
      <w:marLeft w:val="0"/>
      <w:marRight w:val="0"/>
      <w:marTop w:val="0"/>
      <w:marBottom w:val="0"/>
      <w:divBdr>
        <w:top w:val="none" w:sz="0" w:space="0" w:color="auto"/>
        <w:left w:val="none" w:sz="0" w:space="0" w:color="auto"/>
        <w:bottom w:val="none" w:sz="0" w:space="0" w:color="auto"/>
        <w:right w:val="none" w:sz="0" w:space="0" w:color="auto"/>
      </w:divBdr>
    </w:div>
    <w:div w:id="284893613">
      <w:bodyDiv w:val="1"/>
      <w:marLeft w:val="0"/>
      <w:marRight w:val="0"/>
      <w:marTop w:val="0"/>
      <w:marBottom w:val="0"/>
      <w:divBdr>
        <w:top w:val="none" w:sz="0" w:space="0" w:color="auto"/>
        <w:left w:val="none" w:sz="0" w:space="0" w:color="auto"/>
        <w:bottom w:val="none" w:sz="0" w:space="0" w:color="auto"/>
        <w:right w:val="none" w:sz="0" w:space="0" w:color="auto"/>
      </w:divBdr>
    </w:div>
    <w:div w:id="289556288">
      <w:bodyDiv w:val="1"/>
      <w:marLeft w:val="0"/>
      <w:marRight w:val="0"/>
      <w:marTop w:val="0"/>
      <w:marBottom w:val="0"/>
      <w:divBdr>
        <w:top w:val="none" w:sz="0" w:space="0" w:color="auto"/>
        <w:left w:val="none" w:sz="0" w:space="0" w:color="auto"/>
        <w:bottom w:val="none" w:sz="0" w:space="0" w:color="auto"/>
        <w:right w:val="none" w:sz="0" w:space="0" w:color="auto"/>
      </w:divBdr>
    </w:div>
    <w:div w:id="294606090">
      <w:bodyDiv w:val="1"/>
      <w:marLeft w:val="0"/>
      <w:marRight w:val="0"/>
      <w:marTop w:val="0"/>
      <w:marBottom w:val="0"/>
      <w:divBdr>
        <w:top w:val="none" w:sz="0" w:space="0" w:color="auto"/>
        <w:left w:val="none" w:sz="0" w:space="0" w:color="auto"/>
        <w:bottom w:val="none" w:sz="0" w:space="0" w:color="auto"/>
        <w:right w:val="none" w:sz="0" w:space="0" w:color="auto"/>
      </w:divBdr>
    </w:div>
    <w:div w:id="307169178">
      <w:bodyDiv w:val="1"/>
      <w:marLeft w:val="0"/>
      <w:marRight w:val="0"/>
      <w:marTop w:val="0"/>
      <w:marBottom w:val="0"/>
      <w:divBdr>
        <w:top w:val="none" w:sz="0" w:space="0" w:color="auto"/>
        <w:left w:val="none" w:sz="0" w:space="0" w:color="auto"/>
        <w:bottom w:val="none" w:sz="0" w:space="0" w:color="auto"/>
        <w:right w:val="none" w:sz="0" w:space="0" w:color="auto"/>
      </w:divBdr>
    </w:div>
    <w:div w:id="311833741">
      <w:bodyDiv w:val="1"/>
      <w:marLeft w:val="0"/>
      <w:marRight w:val="0"/>
      <w:marTop w:val="0"/>
      <w:marBottom w:val="0"/>
      <w:divBdr>
        <w:top w:val="none" w:sz="0" w:space="0" w:color="auto"/>
        <w:left w:val="none" w:sz="0" w:space="0" w:color="auto"/>
        <w:bottom w:val="none" w:sz="0" w:space="0" w:color="auto"/>
        <w:right w:val="none" w:sz="0" w:space="0" w:color="auto"/>
      </w:divBdr>
    </w:div>
    <w:div w:id="313489095">
      <w:bodyDiv w:val="1"/>
      <w:marLeft w:val="0"/>
      <w:marRight w:val="0"/>
      <w:marTop w:val="0"/>
      <w:marBottom w:val="0"/>
      <w:divBdr>
        <w:top w:val="none" w:sz="0" w:space="0" w:color="auto"/>
        <w:left w:val="none" w:sz="0" w:space="0" w:color="auto"/>
        <w:bottom w:val="none" w:sz="0" w:space="0" w:color="auto"/>
        <w:right w:val="none" w:sz="0" w:space="0" w:color="auto"/>
      </w:divBdr>
    </w:div>
    <w:div w:id="323096012">
      <w:bodyDiv w:val="1"/>
      <w:marLeft w:val="0"/>
      <w:marRight w:val="0"/>
      <w:marTop w:val="0"/>
      <w:marBottom w:val="0"/>
      <w:divBdr>
        <w:top w:val="none" w:sz="0" w:space="0" w:color="auto"/>
        <w:left w:val="none" w:sz="0" w:space="0" w:color="auto"/>
        <w:bottom w:val="none" w:sz="0" w:space="0" w:color="auto"/>
        <w:right w:val="none" w:sz="0" w:space="0" w:color="auto"/>
      </w:divBdr>
    </w:div>
    <w:div w:id="329141243">
      <w:bodyDiv w:val="1"/>
      <w:marLeft w:val="0"/>
      <w:marRight w:val="0"/>
      <w:marTop w:val="0"/>
      <w:marBottom w:val="0"/>
      <w:divBdr>
        <w:top w:val="none" w:sz="0" w:space="0" w:color="auto"/>
        <w:left w:val="none" w:sz="0" w:space="0" w:color="auto"/>
        <w:bottom w:val="none" w:sz="0" w:space="0" w:color="auto"/>
        <w:right w:val="none" w:sz="0" w:space="0" w:color="auto"/>
      </w:divBdr>
    </w:div>
    <w:div w:id="330529381">
      <w:bodyDiv w:val="1"/>
      <w:marLeft w:val="0"/>
      <w:marRight w:val="0"/>
      <w:marTop w:val="0"/>
      <w:marBottom w:val="0"/>
      <w:divBdr>
        <w:top w:val="none" w:sz="0" w:space="0" w:color="auto"/>
        <w:left w:val="none" w:sz="0" w:space="0" w:color="auto"/>
        <w:bottom w:val="none" w:sz="0" w:space="0" w:color="auto"/>
        <w:right w:val="none" w:sz="0" w:space="0" w:color="auto"/>
      </w:divBdr>
    </w:div>
    <w:div w:id="334694473">
      <w:bodyDiv w:val="1"/>
      <w:marLeft w:val="0"/>
      <w:marRight w:val="0"/>
      <w:marTop w:val="0"/>
      <w:marBottom w:val="0"/>
      <w:divBdr>
        <w:top w:val="none" w:sz="0" w:space="0" w:color="auto"/>
        <w:left w:val="none" w:sz="0" w:space="0" w:color="auto"/>
        <w:bottom w:val="none" w:sz="0" w:space="0" w:color="auto"/>
        <w:right w:val="none" w:sz="0" w:space="0" w:color="auto"/>
      </w:divBdr>
    </w:div>
    <w:div w:id="334848453">
      <w:bodyDiv w:val="1"/>
      <w:marLeft w:val="0"/>
      <w:marRight w:val="0"/>
      <w:marTop w:val="0"/>
      <w:marBottom w:val="0"/>
      <w:divBdr>
        <w:top w:val="none" w:sz="0" w:space="0" w:color="auto"/>
        <w:left w:val="none" w:sz="0" w:space="0" w:color="auto"/>
        <w:bottom w:val="none" w:sz="0" w:space="0" w:color="auto"/>
        <w:right w:val="none" w:sz="0" w:space="0" w:color="auto"/>
      </w:divBdr>
    </w:div>
    <w:div w:id="336271273">
      <w:bodyDiv w:val="1"/>
      <w:marLeft w:val="0"/>
      <w:marRight w:val="0"/>
      <w:marTop w:val="0"/>
      <w:marBottom w:val="0"/>
      <w:divBdr>
        <w:top w:val="none" w:sz="0" w:space="0" w:color="auto"/>
        <w:left w:val="none" w:sz="0" w:space="0" w:color="auto"/>
        <w:bottom w:val="none" w:sz="0" w:space="0" w:color="auto"/>
        <w:right w:val="none" w:sz="0" w:space="0" w:color="auto"/>
      </w:divBdr>
    </w:div>
    <w:div w:id="341710264">
      <w:bodyDiv w:val="1"/>
      <w:marLeft w:val="0"/>
      <w:marRight w:val="0"/>
      <w:marTop w:val="0"/>
      <w:marBottom w:val="0"/>
      <w:divBdr>
        <w:top w:val="none" w:sz="0" w:space="0" w:color="auto"/>
        <w:left w:val="none" w:sz="0" w:space="0" w:color="auto"/>
        <w:bottom w:val="none" w:sz="0" w:space="0" w:color="auto"/>
        <w:right w:val="none" w:sz="0" w:space="0" w:color="auto"/>
      </w:divBdr>
    </w:div>
    <w:div w:id="349185776">
      <w:bodyDiv w:val="1"/>
      <w:marLeft w:val="0"/>
      <w:marRight w:val="0"/>
      <w:marTop w:val="0"/>
      <w:marBottom w:val="0"/>
      <w:divBdr>
        <w:top w:val="none" w:sz="0" w:space="0" w:color="auto"/>
        <w:left w:val="none" w:sz="0" w:space="0" w:color="auto"/>
        <w:bottom w:val="none" w:sz="0" w:space="0" w:color="auto"/>
        <w:right w:val="none" w:sz="0" w:space="0" w:color="auto"/>
      </w:divBdr>
    </w:div>
    <w:div w:id="357588752">
      <w:bodyDiv w:val="1"/>
      <w:marLeft w:val="0"/>
      <w:marRight w:val="0"/>
      <w:marTop w:val="0"/>
      <w:marBottom w:val="0"/>
      <w:divBdr>
        <w:top w:val="none" w:sz="0" w:space="0" w:color="auto"/>
        <w:left w:val="none" w:sz="0" w:space="0" w:color="auto"/>
        <w:bottom w:val="none" w:sz="0" w:space="0" w:color="auto"/>
        <w:right w:val="none" w:sz="0" w:space="0" w:color="auto"/>
      </w:divBdr>
    </w:div>
    <w:div w:id="362440517">
      <w:bodyDiv w:val="1"/>
      <w:marLeft w:val="0"/>
      <w:marRight w:val="0"/>
      <w:marTop w:val="0"/>
      <w:marBottom w:val="0"/>
      <w:divBdr>
        <w:top w:val="none" w:sz="0" w:space="0" w:color="auto"/>
        <w:left w:val="none" w:sz="0" w:space="0" w:color="auto"/>
        <w:bottom w:val="none" w:sz="0" w:space="0" w:color="auto"/>
        <w:right w:val="none" w:sz="0" w:space="0" w:color="auto"/>
      </w:divBdr>
    </w:div>
    <w:div w:id="374044288">
      <w:bodyDiv w:val="1"/>
      <w:marLeft w:val="0"/>
      <w:marRight w:val="0"/>
      <w:marTop w:val="0"/>
      <w:marBottom w:val="0"/>
      <w:divBdr>
        <w:top w:val="none" w:sz="0" w:space="0" w:color="auto"/>
        <w:left w:val="none" w:sz="0" w:space="0" w:color="auto"/>
        <w:bottom w:val="none" w:sz="0" w:space="0" w:color="auto"/>
        <w:right w:val="none" w:sz="0" w:space="0" w:color="auto"/>
      </w:divBdr>
    </w:div>
    <w:div w:id="375550552">
      <w:bodyDiv w:val="1"/>
      <w:marLeft w:val="0"/>
      <w:marRight w:val="0"/>
      <w:marTop w:val="0"/>
      <w:marBottom w:val="0"/>
      <w:divBdr>
        <w:top w:val="none" w:sz="0" w:space="0" w:color="auto"/>
        <w:left w:val="none" w:sz="0" w:space="0" w:color="auto"/>
        <w:bottom w:val="none" w:sz="0" w:space="0" w:color="auto"/>
        <w:right w:val="none" w:sz="0" w:space="0" w:color="auto"/>
      </w:divBdr>
    </w:div>
    <w:div w:id="381908421">
      <w:bodyDiv w:val="1"/>
      <w:marLeft w:val="0"/>
      <w:marRight w:val="0"/>
      <w:marTop w:val="0"/>
      <w:marBottom w:val="0"/>
      <w:divBdr>
        <w:top w:val="none" w:sz="0" w:space="0" w:color="auto"/>
        <w:left w:val="none" w:sz="0" w:space="0" w:color="auto"/>
        <w:bottom w:val="none" w:sz="0" w:space="0" w:color="auto"/>
        <w:right w:val="none" w:sz="0" w:space="0" w:color="auto"/>
      </w:divBdr>
    </w:div>
    <w:div w:id="394865252">
      <w:bodyDiv w:val="1"/>
      <w:marLeft w:val="0"/>
      <w:marRight w:val="0"/>
      <w:marTop w:val="0"/>
      <w:marBottom w:val="0"/>
      <w:divBdr>
        <w:top w:val="none" w:sz="0" w:space="0" w:color="auto"/>
        <w:left w:val="none" w:sz="0" w:space="0" w:color="auto"/>
        <w:bottom w:val="none" w:sz="0" w:space="0" w:color="auto"/>
        <w:right w:val="none" w:sz="0" w:space="0" w:color="auto"/>
      </w:divBdr>
    </w:div>
    <w:div w:id="396632418">
      <w:bodyDiv w:val="1"/>
      <w:marLeft w:val="0"/>
      <w:marRight w:val="0"/>
      <w:marTop w:val="0"/>
      <w:marBottom w:val="0"/>
      <w:divBdr>
        <w:top w:val="none" w:sz="0" w:space="0" w:color="auto"/>
        <w:left w:val="none" w:sz="0" w:space="0" w:color="auto"/>
        <w:bottom w:val="none" w:sz="0" w:space="0" w:color="auto"/>
        <w:right w:val="none" w:sz="0" w:space="0" w:color="auto"/>
      </w:divBdr>
    </w:div>
    <w:div w:id="401948059">
      <w:bodyDiv w:val="1"/>
      <w:marLeft w:val="0"/>
      <w:marRight w:val="0"/>
      <w:marTop w:val="0"/>
      <w:marBottom w:val="0"/>
      <w:divBdr>
        <w:top w:val="none" w:sz="0" w:space="0" w:color="auto"/>
        <w:left w:val="none" w:sz="0" w:space="0" w:color="auto"/>
        <w:bottom w:val="none" w:sz="0" w:space="0" w:color="auto"/>
        <w:right w:val="none" w:sz="0" w:space="0" w:color="auto"/>
      </w:divBdr>
    </w:div>
    <w:div w:id="402222763">
      <w:bodyDiv w:val="1"/>
      <w:marLeft w:val="0"/>
      <w:marRight w:val="0"/>
      <w:marTop w:val="0"/>
      <w:marBottom w:val="0"/>
      <w:divBdr>
        <w:top w:val="none" w:sz="0" w:space="0" w:color="auto"/>
        <w:left w:val="none" w:sz="0" w:space="0" w:color="auto"/>
        <w:bottom w:val="none" w:sz="0" w:space="0" w:color="auto"/>
        <w:right w:val="none" w:sz="0" w:space="0" w:color="auto"/>
      </w:divBdr>
    </w:div>
    <w:div w:id="422075381">
      <w:bodyDiv w:val="1"/>
      <w:marLeft w:val="0"/>
      <w:marRight w:val="0"/>
      <w:marTop w:val="0"/>
      <w:marBottom w:val="0"/>
      <w:divBdr>
        <w:top w:val="none" w:sz="0" w:space="0" w:color="auto"/>
        <w:left w:val="none" w:sz="0" w:space="0" w:color="auto"/>
        <w:bottom w:val="none" w:sz="0" w:space="0" w:color="auto"/>
        <w:right w:val="none" w:sz="0" w:space="0" w:color="auto"/>
      </w:divBdr>
    </w:div>
    <w:div w:id="424690003">
      <w:bodyDiv w:val="1"/>
      <w:marLeft w:val="0"/>
      <w:marRight w:val="0"/>
      <w:marTop w:val="0"/>
      <w:marBottom w:val="0"/>
      <w:divBdr>
        <w:top w:val="none" w:sz="0" w:space="0" w:color="auto"/>
        <w:left w:val="none" w:sz="0" w:space="0" w:color="auto"/>
        <w:bottom w:val="none" w:sz="0" w:space="0" w:color="auto"/>
        <w:right w:val="none" w:sz="0" w:space="0" w:color="auto"/>
      </w:divBdr>
      <w:divsChild>
        <w:div w:id="338848208">
          <w:marLeft w:val="360"/>
          <w:marRight w:val="0"/>
          <w:marTop w:val="0"/>
          <w:marBottom w:val="120"/>
          <w:divBdr>
            <w:top w:val="none" w:sz="0" w:space="0" w:color="auto"/>
            <w:left w:val="none" w:sz="0" w:space="0" w:color="auto"/>
            <w:bottom w:val="none" w:sz="0" w:space="0" w:color="auto"/>
            <w:right w:val="none" w:sz="0" w:space="0" w:color="auto"/>
          </w:divBdr>
        </w:div>
        <w:div w:id="499395337">
          <w:marLeft w:val="1166"/>
          <w:marRight w:val="0"/>
          <w:marTop w:val="0"/>
          <w:marBottom w:val="0"/>
          <w:divBdr>
            <w:top w:val="none" w:sz="0" w:space="0" w:color="auto"/>
            <w:left w:val="none" w:sz="0" w:space="0" w:color="auto"/>
            <w:bottom w:val="none" w:sz="0" w:space="0" w:color="auto"/>
            <w:right w:val="none" w:sz="0" w:space="0" w:color="auto"/>
          </w:divBdr>
        </w:div>
        <w:div w:id="97918072">
          <w:marLeft w:val="1166"/>
          <w:marRight w:val="0"/>
          <w:marTop w:val="0"/>
          <w:marBottom w:val="0"/>
          <w:divBdr>
            <w:top w:val="none" w:sz="0" w:space="0" w:color="auto"/>
            <w:left w:val="none" w:sz="0" w:space="0" w:color="auto"/>
            <w:bottom w:val="none" w:sz="0" w:space="0" w:color="auto"/>
            <w:right w:val="none" w:sz="0" w:space="0" w:color="auto"/>
          </w:divBdr>
        </w:div>
        <w:div w:id="787048319">
          <w:marLeft w:val="1166"/>
          <w:marRight w:val="0"/>
          <w:marTop w:val="0"/>
          <w:marBottom w:val="0"/>
          <w:divBdr>
            <w:top w:val="none" w:sz="0" w:space="0" w:color="auto"/>
            <w:left w:val="none" w:sz="0" w:space="0" w:color="auto"/>
            <w:bottom w:val="none" w:sz="0" w:space="0" w:color="auto"/>
            <w:right w:val="none" w:sz="0" w:space="0" w:color="auto"/>
          </w:divBdr>
        </w:div>
      </w:divsChild>
    </w:div>
    <w:div w:id="434711731">
      <w:bodyDiv w:val="1"/>
      <w:marLeft w:val="0"/>
      <w:marRight w:val="0"/>
      <w:marTop w:val="0"/>
      <w:marBottom w:val="0"/>
      <w:divBdr>
        <w:top w:val="none" w:sz="0" w:space="0" w:color="auto"/>
        <w:left w:val="none" w:sz="0" w:space="0" w:color="auto"/>
        <w:bottom w:val="none" w:sz="0" w:space="0" w:color="auto"/>
        <w:right w:val="none" w:sz="0" w:space="0" w:color="auto"/>
      </w:divBdr>
    </w:div>
    <w:div w:id="444883735">
      <w:bodyDiv w:val="1"/>
      <w:marLeft w:val="0"/>
      <w:marRight w:val="0"/>
      <w:marTop w:val="0"/>
      <w:marBottom w:val="0"/>
      <w:divBdr>
        <w:top w:val="none" w:sz="0" w:space="0" w:color="auto"/>
        <w:left w:val="none" w:sz="0" w:space="0" w:color="auto"/>
        <w:bottom w:val="none" w:sz="0" w:space="0" w:color="auto"/>
        <w:right w:val="none" w:sz="0" w:space="0" w:color="auto"/>
      </w:divBdr>
    </w:div>
    <w:div w:id="473451714">
      <w:bodyDiv w:val="1"/>
      <w:marLeft w:val="0"/>
      <w:marRight w:val="0"/>
      <w:marTop w:val="0"/>
      <w:marBottom w:val="0"/>
      <w:divBdr>
        <w:top w:val="none" w:sz="0" w:space="0" w:color="auto"/>
        <w:left w:val="none" w:sz="0" w:space="0" w:color="auto"/>
        <w:bottom w:val="none" w:sz="0" w:space="0" w:color="auto"/>
        <w:right w:val="none" w:sz="0" w:space="0" w:color="auto"/>
      </w:divBdr>
    </w:div>
    <w:div w:id="474030717">
      <w:bodyDiv w:val="1"/>
      <w:marLeft w:val="0"/>
      <w:marRight w:val="0"/>
      <w:marTop w:val="0"/>
      <w:marBottom w:val="0"/>
      <w:divBdr>
        <w:top w:val="none" w:sz="0" w:space="0" w:color="auto"/>
        <w:left w:val="none" w:sz="0" w:space="0" w:color="auto"/>
        <w:bottom w:val="none" w:sz="0" w:space="0" w:color="auto"/>
        <w:right w:val="none" w:sz="0" w:space="0" w:color="auto"/>
      </w:divBdr>
    </w:div>
    <w:div w:id="477847041">
      <w:bodyDiv w:val="1"/>
      <w:marLeft w:val="0"/>
      <w:marRight w:val="0"/>
      <w:marTop w:val="0"/>
      <w:marBottom w:val="0"/>
      <w:divBdr>
        <w:top w:val="none" w:sz="0" w:space="0" w:color="auto"/>
        <w:left w:val="none" w:sz="0" w:space="0" w:color="auto"/>
        <w:bottom w:val="none" w:sz="0" w:space="0" w:color="auto"/>
        <w:right w:val="none" w:sz="0" w:space="0" w:color="auto"/>
      </w:divBdr>
    </w:div>
    <w:div w:id="481317576">
      <w:bodyDiv w:val="1"/>
      <w:marLeft w:val="0"/>
      <w:marRight w:val="0"/>
      <w:marTop w:val="0"/>
      <w:marBottom w:val="0"/>
      <w:divBdr>
        <w:top w:val="none" w:sz="0" w:space="0" w:color="auto"/>
        <w:left w:val="none" w:sz="0" w:space="0" w:color="auto"/>
        <w:bottom w:val="none" w:sz="0" w:space="0" w:color="auto"/>
        <w:right w:val="none" w:sz="0" w:space="0" w:color="auto"/>
      </w:divBdr>
    </w:div>
    <w:div w:id="488059470">
      <w:bodyDiv w:val="1"/>
      <w:marLeft w:val="0"/>
      <w:marRight w:val="0"/>
      <w:marTop w:val="0"/>
      <w:marBottom w:val="0"/>
      <w:divBdr>
        <w:top w:val="none" w:sz="0" w:space="0" w:color="auto"/>
        <w:left w:val="none" w:sz="0" w:space="0" w:color="auto"/>
        <w:bottom w:val="none" w:sz="0" w:space="0" w:color="auto"/>
        <w:right w:val="none" w:sz="0" w:space="0" w:color="auto"/>
      </w:divBdr>
    </w:div>
    <w:div w:id="493496065">
      <w:bodyDiv w:val="1"/>
      <w:marLeft w:val="0"/>
      <w:marRight w:val="0"/>
      <w:marTop w:val="0"/>
      <w:marBottom w:val="0"/>
      <w:divBdr>
        <w:top w:val="none" w:sz="0" w:space="0" w:color="auto"/>
        <w:left w:val="none" w:sz="0" w:space="0" w:color="auto"/>
        <w:bottom w:val="none" w:sz="0" w:space="0" w:color="auto"/>
        <w:right w:val="none" w:sz="0" w:space="0" w:color="auto"/>
      </w:divBdr>
    </w:div>
    <w:div w:id="500002518">
      <w:bodyDiv w:val="1"/>
      <w:marLeft w:val="0"/>
      <w:marRight w:val="0"/>
      <w:marTop w:val="0"/>
      <w:marBottom w:val="0"/>
      <w:divBdr>
        <w:top w:val="none" w:sz="0" w:space="0" w:color="auto"/>
        <w:left w:val="none" w:sz="0" w:space="0" w:color="auto"/>
        <w:bottom w:val="none" w:sz="0" w:space="0" w:color="auto"/>
        <w:right w:val="none" w:sz="0" w:space="0" w:color="auto"/>
      </w:divBdr>
    </w:div>
    <w:div w:id="500898869">
      <w:bodyDiv w:val="1"/>
      <w:marLeft w:val="0"/>
      <w:marRight w:val="0"/>
      <w:marTop w:val="0"/>
      <w:marBottom w:val="0"/>
      <w:divBdr>
        <w:top w:val="none" w:sz="0" w:space="0" w:color="auto"/>
        <w:left w:val="none" w:sz="0" w:space="0" w:color="auto"/>
        <w:bottom w:val="none" w:sz="0" w:space="0" w:color="auto"/>
        <w:right w:val="none" w:sz="0" w:space="0" w:color="auto"/>
      </w:divBdr>
    </w:div>
    <w:div w:id="507405742">
      <w:bodyDiv w:val="1"/>
      <w:marLeft w:val="0"/>
      <w:marRight w:val="0"/>
      <w:marTop w:val="0"/>
      <w:marBottom w:val="0"/>
      <w:divBdr>
        <w:top w:val="none" w:sz="0" w:space="0" w:color="auto"/>
        <w:left w:val="none" w:sz="0" w:space="0" w:color="auto"/>
        <w:bottom w:val="none" w:sz="0" w:space="0" w:color="auto"/>
        <w:right w:val="none" w:sz="0" w:space="0" w:color="auto"/>
      </w:divBdr>
    </w:div>
    <w:div w:id="511534430">
      <w:bodyDiv w:val="1"/>
      <w:marLeft w:val="0"/>
      <w:marRight w:val="0"/>
      <w:marTop w:val="0"/>
      <w:marBottom w:val="0"/>
      <w:divBdr>
        <w:top w:val="none" w:sz="0" w:space="0" w:color="auto"/>
        <w:left w:val="none" w:sz="0" w:space="0" w:color="auto"/>
        <w:bottom w:val="none" w:sz="0" w:space="0" w:color="auto"/>
        <w:right w:val="none" w:sz="0" w:space="0" w:color="auto"/>
      </w:divBdr>
    </w:div>
    <w:div w:id="516122342">
      <w:bodyDiv w:val="1"/>
      <w:marLeft w:val="0"/>
      <w:marRight w:val="0"/>
      <w:marTop w:val="0"/>
      <w:marBottom w:val="0"/>
      <w:divBdr>
        <w:top w:val="none" w:sz="0" w:space="0" w:color="auto"/>
        <w:left w:val="none" w:sz="0" w:space="0" w:color="auto"/>
        <w:bottom w:val="none" w:sz="0" w:space="0" w:color="auto"/>
        <w:right w:val="none" w:sz="0" w:space="0" w:color="auto"/>
      </w:divBdr>
    </w:div>
    <w:div w:id="517818470">
      <w:bodyDiv w:val="1"/>
      <w:marLeft w:val="0"/>
      <w:marRight w:val="0"/>
      <w:marTop w:val="0"/>
      <w:marBottom w:val="0"/>
      <w:divBdr>
        <w:top w:val="none" w:sz="0" w:space="0" w:color="auto"/>
        <w:left w:val="none" w:sz="0" w:space="0" w:color="auto"/>
        <w:bottom w:val="none" w:sz="0" w:space="0" w:color="auto"/>
        <w:right w:val="none" w:sz="0" w:space="0" w:color="auto"/>
      </w:divBdr>
    </w:div>
    <w:div w:id="518353353">
      <w:bodyDiv w:val="1"/>
      <w:marLeft w:val="0"/>
      <w:marRight w:val="0"/>
      <w:marTop w:val="0"/>
      <w:marBottom w:val="0"/>
      <w:divBdr>
        <w:top w:val="none" w:sz="0" w:space="0" w:color="auto"/>
        <w:left w:val="none" w:sz="0" w:space="0" w:color="auto"/>
        <w:bottom w:val="none" w:sz="0" w:space="0" w:color="auto"/>
        <w:right w:val="none" w:sz="0" w:space="0" w:color="auto"/>
      </w:divBdr>
    </w:div>
    <w:div w:id="530727871">
      <w:bodyDiv w:val="1"/>
      <w:marLeft w:val="0"/>
      <w:marRight w:val="0"/>
      <w:marTop w:val="0"/>
      <w:marBottom w:val="0"/>
      <w:divBdr>
        <w:top w:val="none" w:sz="0" w:space="0" w:color="auto"/>
        <w:left w:val="none" w:sz="0" w:space="0" w:color="auto"/>
        <w:bottom w:val="none" w:sz="0" w:space="0" w:color="auto"/>
        <w:right w:val="none" w:sz="0" w:space="0" w:color="auto"/>
      </w:divBdr>
    </w:div>
    <w:div w:id="531915427">
      <w:bodyDiv w:val="1"/>
      <w:marLeft w:val="0"/>
      <w:marRight w:val="0"/>
      <w:marTop w:val="0"/>
      <w:marBottom w:val="0"/>
      <w:divBdr>
        <w:top w:val="none" w:sz="0" w:space="0" w:color="auto"/>
        <w:left w:val="none" w:sz="0" w:space="0" w:color="auto"/>
        <w:bottom w:val="none" w:sz="0" w:space="0" w:color="auto"/>
        <w:right w:val="none" w:sz="0" w:space="0" w:color="auto"/>
      </w:divBdr>
    </w:div>
    <w:div w:id="549070066">
      <w:bodyDiv w:val="1"/>
      <w:marLeft w:val="0"/>
      <w:marRight w:val="0"/>
      <w:marTop w:val="0"/>
      <w:marBottom w:val="0"/>
      <w:divBdr>
        <w:top w:val="none" w:sz="0" w:space="0" w:color="auto"/>
        <w:left w:val="none" w:sz="0" w:space="0" w:color="auto"/>
        <w:bottom w:val="none" w:sz="0" w:space="0" w:color="auto"/>
        <w:right w:val="none" w:sz="0" w:space="0" w:color="auto"/>
      </w:divBdr>
    </w:div>
    <w:div w:id="558857414">
      <w:bodyDiv w:val="1"/>
      <w:marLeft w:val="0"/>
      <w:marRight w:val="0"/>
      <w:marTop w:val="0"/>
      <w:marBottom w:val="0"/>
      <w:divBdr>
        <w:top w:val="none" w:sz="0" w:space="0" w:color="auto"/>
        <w:left w:val="none" w:sz="0" w:space="0" w:color="auto"/>
        <w:bottom w:val="none" w:sz="0" w:space="0" w:color="auto"/>
        <w:right w:val="none" w:sz="0" w:space="0" w:color="auto"/>
      </w:divBdr>
    </w:div>
    <w:div w:id="561720253">
      <w:bodyDiv w:val="1"/>
      <w:marLeft w:val="0"/>
      <w:marRight w:val="0"/>
      <w:marTop w:val="0"/>
      <w:marBottom w:val="0"/>
      <w:divBdr>
        <w:top w:val="none" w:sz="0" w:space="0" w:color="auto"/>
        <w:left w:val="none" w:sz="0" w:space="0" w:color="auto"/>
        <w:bottom w:val="none" w:sz="0" w:space="0" w:color="auto"/>
        <w:right w:val="none" w:sz="0" w:space="0" w:color="auto"/>
      </w:divBdr>
    </w:div>
    <w:div w:id="563294443">
      <w:bodyDiv w:val="1"/>
      <w:marLeft w:val="0"/>
      <w:marRight w:val="0"/>
      <w:marTop w:val="0"/>
      <w:marBottom w:val="0"/>
      <w:divBdr>
        <w:top w:val="none" w:sz="0" w:space="0" w:color="auto"/>
        <w:left w:val="none" w:sz="0" w:space="0" w:color="auto"/>
        <w:bottom w:val="none" w:sz="0" w:space="0" w:color="auto"/>
        <w:right w:val="none" w:sz="0" w:space="0" w:color="auto"/>
      </w:divBdr>
    </w:div>
    <w:div w:id="564799365">
      <w:bodyDiv w:val="1"/>
      <w:marLeft w:val="0"/>
      <w:marRight w:val="0"/>
      <w:marTop w:val="0"/>
      <w:marBottom w:val="0"/>
      <w:divBdr>
        <w:top w:val="none" w:sz="0" w:space="0" w:color="auto"/>
        <w:left w:val="none" w:sz="0" w:space="0" w:color="auto"/>
        <w:bottom w:val="none" w:sz="0" w:space="0" w:color="auto"/>
        <w:right w:val="none" w:sz="0" w:space="0" w:color="auto"/>
      </w:divBdr>
    </w:div>
    <w:div w:id="571161866">
      <w:bodyDiv w:val="1"/>
      <w:marLeft w:val="0"/>
      <w:marRight w:val="0"/>
      <w:marTop w:val="0"/>
      <w:marBottom w:val="0"/>
      <w:divBdr>
        <w:top w:val="none" w:sz="0" w:space="0" w:color="auto"/>
        <w:left w:val="none" w:sz="0" w:space="0" w:color="auto"/>
        <w:bottom w:val="none" w:sz="0" w:space="0" w:color="auto"/>
        <w:right w:val="none" w:sz="0" w:space="0" w:color="auto"/>
      </w:divBdr>
    </w:div>
    <w:div w:id="578180139">
      <w:bodyDiv w:val="1"/>
      <w:marLeft w:val="0"/>
      <w:marRight w:val="0"/>
      <w:marTop w:val="0"/>
      <w:marBottom w:val="0"/>
      <w:divBdr>
        <w:top w:val="none" w:sz="0" w:space="0" w:color="auto"/>
        <w:left w:val="none" w:sz="0" w:space="0" w:color="auto"/>
        <w:bottom w:val="none" w:sz="0" w:space="0" w:color="auto"/>
        <w:right w:val="none" w:sz="0" w:space="0" w:color="auto"/>
      </w:divBdr>
    </w:div>
    <w:div w:id="586307779">
      <w:bodyDiv w:val="1"/>
      <w:marLeft w:val="0"/>
      <w:marRight w:val="0"/>
      <w:marTop w:val="0"/>
      <w:marBottom w:val="0"/>
      <w:divBdr>
        <w:top w:val="none" w:sz="0" w:space="0" w:color="auto"/>
        <w:left w:val="none" w:sz="0" w:space="0" w:color="auto"/>
        <w:bottom w:val="none" w:sz="0" w:space="0" w:color="auto"/>
        <w:right w:val="none" w:sz="0" w:space="0" w:color="auto"/>
      </w:divBdr>
    </w:div>
    <w:div w:id="599141814">
      <w:bodyDiv w:val="1"/>
      <w:marLeft w:val="0"/>
      <w:marRight w:val="0"/>
      <w:marTop w:val="0"/>
      <w:marBottom w:val="0"/>
      <w:divBdr>
        <w:top w:val="none" w:sz="0" w:space="0" w:color="auto"/>
        <w:left w:val="none" w:sz="0" w:space="0" w:color="auto"/>
        <w:bottom w:val="none" w:sz="0" w:space="0" w:color="auto"/>
        <w:right w:val="none" w:sz="0" w:space="0" w:color="auto"/>
      </w:divBdr>
    </w:div>
    <w:div w:id="605816381">
      <w:bodyDiv w:val="1"/>
      <w:marLeft w:val="0"/>
      <w:marRight w:val="0"/>
      <w:marTop w:val="0"/>
      <w:marBottom w:val="0"/>
      <w:divBdr>
        <w:top w:val="none" w:sz="0" w:space="0" w:color="auto"/>
        <w:left w:val="none" w:sz="0" w:space="0" w:color="auto"/>
        <w:bottom w:val="none" w:sz="0" w:space="0" w:color="auto"/>
        <w:right w:val="none" w:sz="0" w:space="0" w:color="auto"/>
      </w:divBdr>
    </w:div>
    <w:div w:id="611594126">
      <w:bodyDiv w:val="1"/>
      <w:marLeft w:val="0"/>
      <w:marRight w:val="0"/>
      <w:marTop w:val="0"/>
      <w:marBottom w:val="0"/>
      <w:divBdr>
        <w:top w:val="none" w:sz="0" w:space="0" w:color="auto"/>
        <w:left w:val="none" w:sz="0" w:space="0" w:color="auto"/>
        <w:bottom w:val="none" w:sz="0" w:space="0" w:color="auto"/>
        <w:right w:val="none" w:sz="0" w:space="0" w:color="auto"/>
      </w:divBdr>
    </w:div>
    <w:div w:id="621768405">
      <w:bodyDiv w:val="1"/>
      <w:marLeft w:val="0"/>
      <w:marRight w:val="0"/>
      <w:marTop w:val="0"/>
      <w:marBottom w:val="0"/>
      <w:divBdr>
        <w:top w:val="none" w:sz="0" w:space="0" w:color="auto"/>
        <w:left w:val="none" w:sz="0" w:space="0" w:color="auto"/>
        <w:bottom w:val="none" w:sz="0" w:space="0" w:color="auto"/>
        <w:right w:val="none" w:sz="0" w:space="0" w:color="auto"/>
      </w:divBdr>
    </w:div>
    <w:div w:id="632439851">
      <w:bodyDiv w:val="1"/>
      <w:marLeft w:val="0"/>
      <w:marRight w:val="0"/>
      <w:marTop w:val="0"/>
      <w:marBottom w:val="0"/>
      <w:divBdr>
        <w:top w:val="none" w:sz="0" w:space="0" w:color="auto"/>
        <w:left w:val="none" w:sz="0" w:space="0" w:color="auto"/>
        <w:bottom w:val="none" w:sz="0" w:space="0" w:color="auto"/>
        <w:right w:val="none" w:sz="0" w:space="0" w:color="auto"/>
      </w:divBdr>
    </w:div>
    <w:div w:id="649484304">
      <w:bodyDiv w:val="1"/>
      <w:marLeft w:val="0"/>
      <w:marRight w:val="0"/>
      <w:marTop w:val="0"/>
      <w:marBottom w:val="0"/>
      <w:divBdr>
        <w:top w:val="none" w:sz="0" w:space="0" w:color="auto"/>
        <w:left w:val="none" w:sz="0" w:space="0" w:color="auto"/>
        <w:bottom w:val="none" w:sz="0" w:space="0" w:color="auto"/>
        <w:right w:val="none" w:sz="0" w:space="0" w:color="auto"/>
      </w:divBdr>
    </w:div>
    <w:div w:id="653341289">
      <w:bodyDiv w:val="1"/>
      <w:marLeft w:val="0"/>
      <w:marRight w:val="0"/>
      <w:marTop w:val="0"/>
      <w:marBottom w:val="0"/>
      <w:divBdr>
        <w:top w:val="none" w:sz="0" w:space="0" w:color="auto"/>
        <w:left w:val="none" w:sz="0" w:space="0" w:color="auto"/>
        <w:bottom w:val="none" w:sz="0" w:space="0" w:color="auto"/>
        <w:right w:val="none" w:sz="0" w:space="0" w:color="auto"/>
      </w:divBdr>
    </w:div>
    <w:div w:id="655494716">
      <w:bodyDiv w:val="1"/>
      <w:marLeft w:val="0"/>
      <w:marRight w:val="0"/>
      <w:marTop w:val="0"/>
      <w:marBottom w:val="0"/>
      <w:divBdr>
        <w:top w:val="none" w:sz="0" w:space="0" w:color="auto"/>
        <w:left w:val="none" w:sz="0" w:space="0" w:color="auto"/>
        <w:bottom w:val="none" w:sz="0" w:space="0" w:color="auto"/>
        <w:right w:val="none" w:sz="0" w:space="0" w:color="auto"/>
      </w:divBdr>
    </w:div>
    <w:div w:id="658773867">
      <w:bodyDiv w:val="1"/>
      <w:marLeft w:val="0"/>
      <w:marRight w:val="0"/>
      <w:marTop w:val="0"/>
      <w:marBottom w:val="0"/>
      <w:divBdr>
        <w:top w:val="none" w:sz="0" w:space="0" w:color="auto"/>
        <w:left w:val="none" w:sz="0" w:space="0" w:color="auto"/>
        <w:bottom w:val="none" w:sz="0" w:space="0" w:color="auto"/>
        <w:right w:val="none" w:sz="0" w:space="0" w:color="auto"/>
      </w:divBdr>
    </w:div>
    <w:div w:id="668291513">
      <w:bodyDiv w:val="1"/>
      <w:marLeft w:val="0"/>
      <w:marRight w:val="0"/>
      <w:marTop w:val="0"/>
      <w:marBottom w:val="0"/>
      <w:divBdr>
        <w:top w:val="none" w:sz="0" w:space="0" w:color="auto"/>
        <w:left w:val="none" w:sz="0" w:space="0" w:color="auto"/>
        <w:bottom w:val="none" w:sz="0" w:space="0" w:color="auto"/>
        <w:right w:val="none" w:sz="0" w:space="0" w:color="auto"/>
      </w:divBdr>
    </w:div>
    <w:div w:id="694504338">
      <w:bodyDiv w:val="1"/>
      <w:marLeft w:val="0"/>
      <w:marRight w:val="0"/>
      <w:marTop w:val="0"/>
      <w:marBottom w:val="0"/>
      <w:divBdr>
        <w:top w:val="none" w:sz="0" w:space="0" w:color="auto"/>
        <w:left w:val="none" w:sz="0" w:space="0" w:color="auto"/>
        <w:bottom w:val="none" w:sz="0" w:space="0" w:color="auto"/>
        <w:right w:val="none" w:sz="0" w:space="0" w:color="auto"/>
      </w:divBdr>
    </w:div>
    <w:div w:id="697698404">
      <w:bodyDiv w:val="1"/>
      <w:marLeft w:val="0"/>
      <w:marRight w:val="0"/>
      <w:marTop w:val="0"/>
      <w:marBottom w:val="0"/>
      <w:divBdr>
        <w:top w:val="none" w:sz="0" w:space="0" w:color="auto"/>
        <w:left w:val="none" w:sz="0" w:space="0" w:color="auto"/>
        <w:bottom w:val="none" w:sz="0" w:space="0" w:color="auto"/>
        <w:right w:val="none" w:sz="0" w:space="0" w:color="auto"/>
      </w:divBdr>
      <w:divsChild>
        <w:div w:id="139352578">
          <w:marLeft w:val="965"/>
          <w:marRight w:val="0"/>
          <w:marTop w:val="80"/>
          <w:marBottom w:val="80"/>
          <w:divBdr>
            <w:top w:val="none" w:sz="0" w:space="0" w:color="auto"/>
            <w:left w:val="none" w:sz="0" w:space="0" w:color="auto"/>
            <w:bottom w:val="none" w:sz="0" w:space="0" w:color="auto"/>
            <w:right w:val="none" w:sz="0" w:space="0" w:color="auto"/>
          </w:divBdr>
        </w:div>
      </w:divsChild>
    </w:div>
    <w:div w:id="738022156">
      <w:bodyDiv w:val="1"/>
      <w:marLeft w:val="0"/>
      <w:marRight w:val="0"/>
      <w:marTop w:val="0"/>
      <w:marBottom w:val="0"/>
      <w:divBdr>
        <w:top w:val="none" w:sz="0" w:space="0" w:color="auto"/>
        <w:left w:val="none" w:sz="0" w:space="0" w:color="auto"/>
        <w:bottom w:val="none" w:sz="0" w:space="0" w:color="auto"/>
        <w:right w:val="none" w:sz="0" w:space="0" w:color="auto"/>
      </w:divBdr>
    </w:div>
    <w:div w:id="745230261">
      <w:bodyDiv w:val="1"/>
      <w:marLeft w:val="0"/>
      <w:marRight w:val="0"/>
      <w:marTop w:val="0"/>
      <w:marBottom w:val="0"/>
      <w:divBdr>
        <w:top w:val="none" w:sz="0" w:space="0" w:color="auto"/>
        <w:left w:val="none" w:sz="0" w:space="0" w:color="auto"/>
        <w:bottom w:val="none" w:sz="0" w:space="0" w:color="auto"/>
        <w:right w:val="none" w:sz="0" w:space="0" w:color="auto"/>
      </w:divBdr>
    </w:div>
    <w:div w:id="755590372">
      <w:bodyDiv w:val="1"/>
      <w:marLeft w:val="0"/>
      <w:marRight w:val="0"/>
      <w:marTop w:val="0"/>
      <w:marBottom w:val="0"/>
      <w:divBdr>
        <w:top w:val="none" w:sz="0" w:space="0" w:color="auto"/>
        <w:left w:val="none" w:sz="0" w:space="0" w:color="auto"/>
        <w:bottom w:val="none" w:sz="0" w:space="0" w:color="auto"/>
        <w:right w:val="none" w:sz="0" w:space="0" w:color="auto"/>
      </w:divBdr>
    </w:div>
    <w:div w:id="768506902">
      <w:bodyDiv w:val="1"/>
      <w:marLeft w:val="0"/>
      <w:marRight w:val="0"/>
      <w:marTop w:val="0"/>
      <w:marBottom w:val="0"/>
      <w:divBdr>
        <w:top w:val="none" w:sz="0" w:space="0" w:color="auto"/>
        <w:left w:val="none" w:sz="0" w:space="0" w:color="auto"/>
        <w:bottom w:val="none" w:sz="0" w:space="0" w:color="auto"/>
        <w:right w:val="none" w:sz="0" w:space="0" w:color="auto"/>
      </w:divBdr>
    </w:div>
    <w:div w:id="783310373">
      <w:bodyDiv w:val="1"/>
      <w:marLeft w:val="0"/>
      <w:marRight w:val="0"/>
      <w:marTop w:val="0"/>
      <w:marBottom w:val="0"/>
      <w:divBdr>
        <w:top w:val="none" w:sz="0" w:space="0" w:color="auto"/>
        <w:left w:val="none" w:sz="0" w:space="0" w:color="auto"/>
        <w:bottom w:val="none" w:sz="0" w:space="0" w:color="auto"/>
        <w:right w:val="none" w:sz="0" w:space="0" w:color="auto"/>
      </w:divBdr>
    </w:div>
    <w:div w:id="785395735">
      <w:bodyDiv w:val="1"/>
      <w:marLeft w:val="0"/>
      <w:marRight w:val="0"/>
      <w:marTop w:val="0"/>
      <w:marBottom w:val="0"/>
      <w:divBdr>
        <w:top w:val="none" w:sz="0" w:space="0" w:color="auto"/>
        <w:left w:val="none" w:sz="0" w:space="0" w:color="auto"/>
        <w:bottom w:val="none" w:sz="0" w:space="0" w:color="auto"/>
        <w:right w:val="none" w:sz="0" w:space="0" w:color="auto"/>
      </w:divBdr>
    </w:div>
    <w:div w:id="785850638">
      <w:bodyDiv w:val="1"/>
      <w:marLeft w:val="0"/>
      <w:marRight w:val="0"/>
      <w:marTop w:val="0"/>
      <w:marBottom w:val="0"/>
      <w:divBdr>
        <w:top w:val="none" w:sz="0" w:space="0" w:color="auto"/>
        <w:left w:val="none" w:sz="0" w:space="0" w:color="auto"/>
        <w:bottom w:val="none" w:sz="0" w:space="0" w:color="auto"/>
        <w:right w:val="none" w:sz="0" w:space="0" w:color="auto"/>
      </w:divBdr>
    </w:div>
    <w:div w:id="787621595">
      <w:bodyDiv w:val="1"/>
      <w:marLeft w:val="0"/>
      <w:marRight w:val="0"/>
      <w:marTop w:val="0"/>
      <w:marBottom w:val="0"/>
      <w:divBdr>
        <w:top w:val="none" w:sz="0" w:space="0" w:color="auto"/>
        <w:left w:val="none" w:sz="0" w:space="0" w:color="auto"/>
        <w:bottom w:val="none" w:sz="0" w:space="0" w:color="auto"/>
        <w:right w:val="none" w:sz="0" w:space="0" w:color="auto"/>
      </w:divBdr>
    </w:div>
    <w:div w:id="794711095">
      <w:bodyDiv w:val="1"/>
      <w:marLeft w:val="0"/>
      <w:marRight w:val="0"/>
      <w:marTop w:val="0"/>
      <w:marBottom w:val="0"/>
      <w:divBdr>
        <w:top w:val="none" w:sz="0" w:space="0" w:color="auto"/>
        <w:left w:val="none" w:sz="0" w:space="0" w:color="auto"/>
        <w:bottom w:val="none" w:sz="0" w:space="0" w:color="auto"/>
        <w:right w:val="none" w:sz="0" w:space="0" w:color="auto"/>
      </w:divBdr>
    </w:div>
    <w:div w:id="821044352">
      <w:bodyDiv w:val="1"/>
      <w:marLeft w:val="0"/>
      <w:marRight w:val="0"/>
      <w:marTop w:val="0"/>
      <w:marBottom w:val="0"/>
      <w:divBdr>
        <w:top w:val="none" w:sz="0" w:space="0" w:color="auto"/>
        <w:left w:val="none" w:sz="0" w:space="0" w:color="auto"/>
        <w:bottom w:val="none" w:sz="0" w:space="0" w:color="auto"/>
        <w:right w:val="none" w:sz="0" w:space="0" w:color="auto"/>
      </w:divBdr>
    </w:div>
    <w:div w:id="846288774">
      <w:bodyDiv w:val="1"/>
      <w:marLeft w:val="0"/>
      <w:marRight w:val="0"/>
      <w:marTop w:val="0"/>
      <w:marBottom w:val="0"/>
      <w:divBdr>
        <w:top w:val="none" w:sz="0" w:space="0" w:color="auto"/>
        <w:left w:val="none" w:sz="0" w:space="0" w:color="auto"/>
        <w:bottom w:val="none" w:sz="0" w:space="0" w:color="auto"/>
        <w:right w:val="none" w:sz="0" w:space="0" w:color="auto"/>
      </w:divBdr>
    </w:div>
    <w:div w:id="870848411">
      <w:bodyDiv w:val="1"/>
      <w:marLeft w:val="0"/>
      <w:marRight w:val="0"/>
      <w:marTop w:val="0"/>
      <w:marBottom w:val="0"/>
      <w:divBdr>
        <w:top w:val="none" w:sz="0" w:space="0" w:color="auto"/>
        <w:left w:val="none" w:sz="0" w:space="0" w:color="auto"/>
        <w:bottom w:val="none" w:sz="0" w:space="0" w:color="auto"/>
        <w:right w:val="none" w:sz="0" w:space="0" w:color="auto"/>
      </w:divBdr>
    </w:div>
    <w:div w:id="882058574">
      <w:bodyDiv w:val="1"/>
      <w:marLeft w:val="0"/>
      <w:marRight w:val="0"/>
      <w:marTop w:val="0"/>
      <w:marBottom w:val="0"/>
      <w:divBdr>
        <w:top w:val="none" w:sz="0" w:space="0" w:color="auto"/>
        <w:left w:val="none" w:sz="0" w:space="0" w:color="auto"/>
        <w:bottom w:val="none" w:sz="0" w:space="0" w:color="auto"/>
        <w:right w:val="none" w:sz="0" w:space="0" w:color="auto"/>
      </w:divBdr>
    </w:div>
    <w:div w:id="885336034">
      <w:bodyDiv w:val="1"/>
      <w:marLeft w:val="0"/>
      <w:marRight w:val="0"/>
      <w:marTop w:val="0"/>
      <w:marBottom w:val="0"/>
      <w:divBdr>
        <w:top w:val="none" w:sz="0" w:space="0" w:color="auto"/>
        <w:left w:val="none" w:sz="0" w:space="0" w:color="auto"/>
        <w:bottom w:val="none" w:sz="0" w:space="0" w:color="auto"/>
        <w:right w:val="none" w:sz="0" w:space="0" w:color="auto"/>
      </w:divBdr>
    </w:div>
    <w:div w:id="888224603">
      <w:bodyDiv w:val="1"/>
      <w:marLeft w:val="0"/>
      <w:marRight w:val="0"/>
      <w:marTop w:val="0"/>
      <w:marBottom w:val="0"/>
      <w:divBdr>
        <w:top w:val="none" w:sz="0" w:space="0" w:color="auto"/>
        <w:left w:val="none" w:sz="0" w:space="0" w:color="auto"/>
        <w:bottom w:val="none" w:sz="0" w:space="0" w:color="auto"/>
        <w:right w:val="none" w:sz="0" w:space="0" w:color="auto"/>
      </w:divBdr>
    </w:div>
    <w:div w:id="889414329">
      <w:bodyDiv w:val="1"/>
      <w:marLeft w:val="0"/>
      <w:marRight w:val="0"/>
      <w:marTop w:val="0"/>
      <w:marBottom w:val="0"/>
      <w:divBdr>
        <w:top w:val="none" w:sz="0" w:space="0" w:color="auto"/>
        <w:left w:val="none" w:sz="0" w:space="0" w:color="auto"/>
        <w:bottom w:val="none" w:sz="0" w:space="0" w:color="auto"/>
        <w:right w:val="none" w:sz="0" w:space="0" w:color="auto"/>
      </w:divBdr>
    </w:div>
    <w:div w:id="896471199">
      <w:bodyDiv w:val="1"/>
      <w:marLeft w:val="0"/>
      <w:marRight w:val="0"/>
      <w:marTop w:val="0"/>
      <w:marBottom w:val="0"/>
      <w:divBdr>
        <w:top w:val="none" w:sz="0" w:space="0" w:color="auto"/>
        <w:left w:val="none" w:sz="0" w:space="0" w:color="auto"/>
        <w:bottom w:val="none" w:sz="0" w:space="0" w:color="auto"/>
        <w:right w:val="none" w:sz="0" w:space="0" w:color="auto"/>
      </w:divBdr>
    </w:div>
    <w:div w:id="899555846">
      <w:bodyDiv w:val="1"/>
      <w:marLeft w:val="0"/>
      <w:marRight w:val="0"/>
      <w:marTop w:val="0"/>
      <w:marBottom w:val="0"/>
      <w:divBdr>
        <w:top w:val="none" w:sz="0" w:space="0" w:color="auto"/>
        <w:left w:val="none" w:sz="0" w:space="0" w:color="auto"/>
        <w:bottom w:val="none" w:sz="0" w:space="0" w:color="auto"/>
        <w:right w:val="none" w:sz="0" w:space="0" w:color="auto"/>
      </w:divBdr>
    </w:div>
    <w:div w:id="901133829">
      <w:bodyDiv w:val="1"/>
      <w:marLeft w:val="0"/>
      <w:marRight w:val="0"/>
      <w:marTop w:val="0"/>
      <w:marBottom w:val="0"/>
      <w:divBdr>
        <w:top w:val="none" w:sz="0" w:space="0" w:color="auto"/>
        <w:left w:val="none" w:sz="0" w:space="0" w:color="auto"/>
        <w:bottom w:val="none" w:sz="0" w:space="0" w:color="auto"/>
        <w:right w:val="none" w:sz="0" w:space="0" w:color="auto"/>
      </w:divBdr>
    </w:div>
    <w:div w:id="906887245">
      <w:bodyDiv w:val="1"/>
      <w:marLeft w:val="0"/>
      <w:marRight w:val="0"/>
      <w:marTop w:val="0"/>
      <w:marBottom w:val="0"/>
      <w:divBdr>
        <w:top w:val="none" w:sz="0" w:space="0" w:color="auto"/>
        <w:left w:val="none" w:sz="0" w:space="0" w:color="auto"/>
        <w:bottom w:val="none" w:sz="0" w:space="0" w:color="auto"/>
        <w:right w:val="none" w:sz="0" w:space="0" w:color="auto"/>
      </w:divBdr>
    </w:div>
    <w:div w:id="907299007">
      <w:bodyDiv w:val="1"/>
      <w:marLeft w:val="0"/>
      <w:marRight w:val="0"/>
      <w:marTop w:val="0"/>
      <w:marBottom w:val="0"/>
      <w:divBdr>
        <w:top w:val="none" w:sz="0" w:space="0" w:color="auto"/>
        <w:left w:val="none" w:sz="0" w:space="0" w:color="auto"/>
        <w:bottom w:val="none" w:sz="0" w:space="0" w:color="auto"/>
        <w:right w:val="none" w:sz="0" w:space="0" w:color="auto"/>
      </w:divBdr>
    </w:div>
    <w:div w:id="909464024">
      <w:bodyDiv w:val="1"/>
      <w:marLeft w:val="0"/>
      <w:marRight w:val="0"/>
      <w:marTop w:val="0"/>
      <w:marBottom w:val="0"/>
      <w:divBdr>
        <w:top w:val="none" w:sz="0" w:space="0" w:color="auto"/>
        <w:left w:val="none" w:sz="0" w:space="0" w:color="auto"/>
        <w:bottom w:val="none" w:sz="0" w:space="0" w:color="auto"/>
        <w:right w:val="none" w:sz="0" w:space="0" w:color="auto"/>
      </w:divBdr>
    </w:div>
    <w:div w:id="913199598">
      <w:bodyDiv w:val="1"/>
      <w:marLeft w:val="0"/>
      <w:marRight w:val="0"/>
      <w:marTop w:val="0"/>
      <w:marBottom w:val="0"/>
      <w:divBdr>
        <w:top w:val="none" w:sz="0" w:space="0" w:color="auto"/>
        <w:left w:val="none" w:sz="0" w:space="0" w:color="auto"/>
        <w:bottom w:val="none" w:sz="0" w:space="0" w:color="auto"/>
        <w:right w:val="none" w:sz="0" w:space="0" w:color="auto"/>
      </w:divBdr>
    </w:div>
    <w:div w:id="934704760">
      <w:bodyDiv w:val="1"/>
      <w:marLeft w:val="0"/>
      <w:marRight w:val="0"/>
      <w:marTop w:val="0"/>
      <w:marBottom w:val="0"/>
      <w:divBdr>
        <w:top w:val="none" w:sz="0" w:space="0" w:color="auto"/>
        <w:left w:val="none" w:sz="0" w:space="0" w:color="auto"/>
        <w:bottom w:val="none" w:sz="0" w:space="0" w:color="auto"/>
        <w:right w:val="none" w:sz="0" w:space="0" w:color="auto"/>
      </w:divBdr>
    </w:div>
    <w:div w:id="948901868">
      <w:bodyDiv w:val="1"/>
      <w:marLeft w:val="0"/>
      <w:marRight w:val="0"/>
      <w:marTop w:val="0"/>
      <w:marBottom w:val="0"/>
      <w:divBdr>
        <w:top w:val="none" w:sz="0" w:space="0" w:color="auto"/>
        <w:left w:val="none" w:sz="0" w:space="0" w:color="auto"/>
        <w:bottom w:val="none" w:sz="0" w:space="0" w:color="auto"/>
        <w:right w:val="none" w:sz="0" w:space="0" w:color="auto"/>
      </w:divBdr>
    </w:div>
    <w:div w:id="949049457">
      <w:bodyDiv w:val="1"/>
      <w:marLeft w:val="0"/>
      <w:marRight w:val="0"/>
      <w:marTop w:val="0"/>
      <w:marBottom w:val="0"/>
      <w:divBdr>
        <w:top w:val="none" w:sz="0" w:space="0" w:color="auto"/>
        <w:left w:val="none" w:sz="0" w:space="0" w:color="auto"/>
        <w:bottom w:val="none" w:sz="0" w:space="0" w:color="auto"/>
        <w:right w:val="none" w:sz="0" w:space="0" w:color="auto"/>
      </w:divBdr>
    </w:div>
    <w:div w:id="958024983">
      <w:bodyDiv w:val="1"/>
      <w:marLeft w:val="0"/>
      <w:marRight w:val="0"/>
      <w:marTop w:val="0"/>
      <w:marBottom w:val="0"/>
      <w:divBdr>
        <w:top w:val="none" w:sz="0" w:space="0" w:color="auto"/>
        <w:left w:val="none" w:sz="0" w:space="0" w:color="auto"/>
        <w:bottom w:val="none" w:sz="0" w:space="0" w:color="auto"/>
        <w:right w:val="none" w:sz="0" w:space="0" w:color="auto"/>
      </w:divBdr>
    </w:div>
    <w:div w:id="964189880">
      <w:bodyDiv w:val="1"/>
      <w:marLeft w:val="0"/>
      <w:marRight w:val="0"/>
      <w:marTop w:val="0"/>
      <w:marBottom w:val="0"/>
      <w:divBdr>
        <w:top w:val="none" w:sz="0" w:space="0" w:color="auto"/>
        <w:left w:val="none" w:sz="0" w:space="0" w:color="auto"/>
        <w:bottom w:val="none" w:sz="0" w:space="0" w:color="auto"/>
        <w:right w:val="none" w:sz="0" w:space="0" w:color="auto"/>
      </w:divBdr>
    </w:div>
    <w:div w:id="971982637">
      <w:bodyDiv w:val="1"/>
      <w:marLeft w:val="0"/>
      <w:marRight w:val="0"/>
      <w:marTop w:val="0"/>
      <w:marBottom w:val="0"/>
      <w:divBdr>
        <w:top w:val="none" w:sz="0" w:space="0" w:color="auto"/>
        <w:left w:val="none" w:sz="0" w:space="0" w:color="auto"/>
        <w:bottom w:val="none" w:sz="0" w:space="0" w:color="auto"/>
        <w:right w:val="none" w:sz="0" w:space="0" w:color="auto"/>
      </w:divBdr>
    </w:div>
    <w:div w:id="987174512">
      <w:bodyDiv w:val="1"/>
      <w:marLeft w:val="0"/>
      <w:marRight w:val="0"/>
      <w:marTop w:val="0"/>
      <w:marBottom w:val="0"/>
      <w:divBdr>
        <w:top w:val="none" w:sz="0" w:space="0" w:color="auto"/>
        <w:left w:val="none" w:sz="0" w:space="0" w:color="auto"/>
        <w:bottom w:val="none" w:sz="0" w:space="0" w:color="auto"/>
        <w:right w:val="none" w:sz="0" w:space="0" w:color="auto"/>
      </w:divBdr>
    </w:div>
    <w:div w:id="1005402222">
      <w:bodyDiv w:val="1"/>
      <w:marLeft w:val="0"/>
      <w:marRight w:val="0"/>
      <w:marTop w:val="0"/>
      <w:marBottom w:val="0"/>
      <w:divBdr>
        <w:top w:val="none" w:sz="0" w:space="0" w:color="auto"/>
        <w:left w:val="none" w:sz="0" w:space="0" w:color="auto"/>
        <w:bottom w:val="none" w:sz="0" w:space="0" w:color="auto"/>
        <w:right w:val="none" w:sz="0" w:space="0" w:color="auto"/>
      </w:divBdr>
    </w:div>
    <w:div w:id="1013842281">
      <w:bodyDiv w:val="1"/>
      <w:marLeft w:val="0"/>
      <w:marRight w:val="0"/>
      <w:marTop w:val="0"/>
      <w:marBottom w:val="0"/>
      <w:divBdr>
        <w:top w:val="none" w:sz="0" w:space="0" w:color="auto"/>
        <w:left w:val="none" w:sz="0" w:space="0" w:color="auto"/>
        <w:bottom w:val="none" w:sz="0" w:space="0" w:color="auto"/>
        <w:right w:val="none" w:sz="0" w:space="0" w:color="auto"/>
      </w:divBdr>
    </w:div>
    <w:div w:id="1019623859">
      <w:bodyDiv w:val="1"/>
      <w:marLeft w:val="0"/>
      <w:marRight w:val="0"/>
      <w:marTop w:val="0"/>
      <w:marBottom w:val="0"/>
      <w:divBdr>
        <w:top w:val="none" w:sz="0" w:space="0" w:color="auto"/>
        <w:left w:val="none" w:sz="0" w:space="0" w:color="auto"/>
        <w:bottom w:val="none" w:sz="0" w:space="0" w:color="auto"/>
        <w:right w:val="none" w:sz="0" w:space="0" w:color="auto"/>
      </w:divBdr>
    </w:div>
    <w:div w:id="1024792111">
      <w:bodyDiv w:val="1"/>
      <w:marLeft w:val="0"/>
      <w:marRight w:val="0"/>
      <w:marTop w:val="0"/>
      <w:marBottom w:val="0"/>
      <w:divBdr>
        <w:top w:val="none" w:sz="0" w:space="0" w:color="auto"/>
        <w:left w:val="none" w:sz="0" w:space="0" w:color="auto"/>
        <w:bottom w:val="none" w:sz="0" w:space="0" w:color="auto"/>
        <w:right w:val="none" w:sz="0" w:space="0" w:color="auto"/>
      </w:divBdr>
    </w:div>
    <w:div w:id="1032270895">
      <w:bodyDiv w:val="1"/>
      <w:marLeft w:val="0"/>
      <w:marRight w:val="0"/>
      <w:marTop w:val="0"/>
      <w:marBottom w:val="0"/>
      <w:divBdr>
        <w:top w:val="none" w:sz="0" w:space="0" w:color="auto"/>
        <w:left w:val="none" w:sz="0" w:space="0" w:color="auto"/>
        <w:bottom w:val="none" w:sz="0" w:space="0" w:color="auto"/>
        <w:right w:val="none" w:sz="0" w:space="0" w:color="auto"/>
      </w:divBdr>
    </w:div>
    <w:div w:id="1039746008">
      <w:bodyDiv w:val="1"/>
      <w:marLeft w:val="0"/>
      <w:marRight w:val="0"/>
      <w:marTop w:val="0"/>
      <w:marBottom w:val="0"/>
      <w:divBdr>
        <w:top w:val="none" w:sz="0" w:space="0" w:color="auto"/>
        <w:left w:val="none" w:sz="0" w:space="0" w:color="auto"/>
        <w:bottom w:val="none" w:sz="0" w:space="0" w:color="auto"/>
        <w:right w:val="none" w:sz="0" w:space="0" w:color="auto"/>
      </w:divBdr>
    </w:div>
    <w:div w:id="1048456608">
      <w:bodyDiv w:val="1"/>
      <w:marLeft w:val="0"/>
      <w:marRight w:val="0"/>
      <w:marTop w:val="0"/>
      <w:marBottom w:val="0"/>
      <w:divBdr>
        <w:top w:val="none" w:sz="0" w:space="0" w:color="auto"/>
        <w:left w:val="none" w:sz="0" w:space="0" w:color="auto"/>
        <w:bottom w:val="none" w:sz="0" w:space="0" w:color="auto"/>
        <w:right w:val="none" w:sz="0" w:space="0" w:color="auto"/>
      </w:divBdr>
    </w:div>
    <w:div w:id="1051153383">
      <w:bodyDiv w:val="1"/>
      <w:marLeft w:val="0"/>
      <w:marRight w:val="0"/>
      <w:marTop w:val="0"/>
      <w:marBottom w:val="0"/>
      <w:divBdr>
        <w:top w:val="none" w:sz="0" w:space="0" w:color="auto"/>
        <w:left w:val="none" w:sz="0" w:space="0" w:color="auto"/>
        <w:bottom w:val="none" w:sz="0" w:space="0" w:color="auto"/>
        <w:right w:val="none" w:sz="0" w:space="0" w:color="auto"/>
      </w:divBdr>
    </w:div>
    <w:div w:id="1060597133">
      <w:bodyDiv w:val="1"/>
      <w:marLeft w:val="0"/>
      <w:marRight w:val="0"/>
      <w:marTop w:val="0"/>
      <w:marBottom w:val="0"/>
      <w:divBdr>
        <w:top w:val="none" w:sz="0" w:space="0" w:color="auto"/>
        <w:left w:val="none" w:sz="0" w:space="0" w:color="auto"/>
        <w:bottom w:val="none" w:sz="0" w:space="0" w:color="auto"/>
        <w:right w:val="none" w:sz="0" w:space="0" w:color="auto"/>
      </w:divBdr>
    </w:div>
    <w:div w:id="1072510779">
      <w:bodyDiv w:val="1"/>
      <w:marLeft w:val="0"/>
      <w:marRight w:val="0"/>
      <w:marTop w:val="0"/>
      <w:marBottom w:val="0"/>
      <w:divBdr>
        <w:top w:val="none" w:sz="0" w:space="0" w:color="auto"/>
        <w:left w:val="none" w:sz="0" w:space="0" w:color="auto"/>
        <w:bottom w:val="none" w:sz="0" w:space="0" w:color="auto"/>
        <w:right w:val="none" w:sz="0" w:space="0" w:color="auto"/>
      </w:divBdr>
    </w:div>
    <w:div w:id="1087923222">
      <w:bodyDiv w:val="1"/>
      <w:marLeft w:val="0"/>
      <w:marRight w:val="0"/>
      <w:marTop w:val="0"/>
      <w:marBottom w:val="0"/>
      <w:divBdr>
        <w:top w:val="none" w:sz="0" w:space="0" w:color="auto"/>
        <w:left w:val="none" w:sz="0" w:space="0" w:color="auto"/>
        <w:bottom w:val="none" w:sz="0" w:space="0" w:color="auto"/>
        <w:right w:val="none" w:sz="0" w:space="0" w:color="auto"/>
      </w:divBdr>
    </w:div>
    <w:div w:id="1114013539">
      <w:bodyDiv w:val="1"/>
      <w:marLeft w:val="0"/>
      <w:marRight w:val="0"/>
      <w:marTop w:val="0"/>
      <w:marBottom w:val="0"/>
      <w:divBdr>
        <w:top w:val="none" w:sz="0" w:space="0" w:color="auto"/>
        <w:left w:val="none" w:sz="0" w:space="0" w:color="auto"/>
        <w:bottom w:val="none" w:sz="0" w:space="0" w:color="auto"/>
        <w:right w:val="none" w:sz="0" w:space="0" w:color="auto"/>
      </w:divBdr>
    </w:div>
    <w:div w:id="1119178531">
      <w:bodyDiv w:val="1"/>
      <w:marLeft w:val="0"/>
      <w:marRight w:val="0"/>
      <w:marTop w:val="0"/>
      <w:marBottom w:val="0"/>
      <w:divBdr>
        <w:top w:val="none" w:sz="0" w:space="0" w:color="auto"/>
        <w:left w:val="none" w:sz="0" w:space="0" w:color="auto"/>
        <w:bottom w:val="none" w:sz="0" w:space="0" w:color="auto"/>
        <w:right w:val="none" w:sz="0" w:space="0" w:color="auto"/>
      </w:divBdr>
      <w:divsChild>
        <w:div w:id="1434398782">
          <w:marLeft w:val="1411"/>
          <w:marRight w:val="0"/>
          <w:marTop w:val="0"/>
          <w:marBottom w:val="0"/>
          <w:divBdr>
            <w:top w:val="none" w:sz="0" w:space="0" w:color="auto"/>
            <w:left w:val="none" w:sz="0" w:space="0" w:color="auto"/>
            <w:bottom w:val="none" w:sz="0" w:space="0" w:color="auto"/>
            <w:right w:val="none" w:sz="0" w:space="0" w:color="auto"/>
          </w:divBdr>
        </w:div>
      </w:divsChild>
    </w:div>
    <w:div w:id="1157723240">
      <w:bodyDiv w:val="1"/>
      <w:marLeft w:val="0"/>
      <w:marRight w:val="0"/>
      <w:marTop w:val="0"/>
      <w:marBottom w:val="0"/>
      <w:divBdr>
        <w:top w:val="none" w:sz="0" w:space="0" w:color="auto"/>
        <w:left w:val="none" w:sz="0" w:space="0" w:color="auto"/>
        <w:bottom w:val="none" w:sz="0" w:space="0" w:color="auto"/>
        <w:right w:val="none" w:sz="0" w:space="0" w:color="auto"/>
      </w:divBdr>
    </w:div>
    <w:div w:id="1162239483">
      <w:bodyDiv w:val="1"/>
      <w:marLeft w:val="0"/>
      <w:marRight w:val="0"/>
      <w:marTop w:val="0"/>
      <w:marBottom w:val="0"/>
      <w:divBdr>
        <w:top w:val="none" w:sz="0" w:space="0" w:color="auto"/>
        <w:left w:val="none" w:sz="0" w:space="0" w:color="auto"/>
        <w:bottom w:val="none" w:sz="0" w:space="0" w:color="auto"/>
        <w:right w:val="none" w:sz="0" w:space="0" w:color="auto"/>
      </w:divBdr>
    </w:div>
    <w:div w:id="1176191324">
      <w:bodyDiv w:val="1"/>
      <w:marLeft w:val="0"/>
      <w:marRight w:val="0"/>
      <w:marTop w:val="0"/>
      <w:marBottom w:val="0"/>
      <w:divBdr>
        <w:top w:val="none" w:sz="0" w:space="0" w:color="auto"/>
        <w:left w:val="none" w:sz="0" w:space="0" w:color="auto"/>
        <w:bottom w:val="none" w:sz="0" w:space="0" w:color="auto"/>
        <w:right w:val="none" w:sz="0" w:space="0" w:color="auto"/>
      </w:divBdr>
    </w:div>
    <w:div w:id="1200047076">
      <w:bodyDiv w:val="1"/>
      <w:marLeft w:val="0"/>
      <w:marRight w:val="0"/>
      <w:marTop w:val="0"/>
      <w:marBottom w:val="0"/>
      <w:divBdr>
        <w:top w:val="none" w:sz="0" w:space="0" w:color="auto"/>
        <w:left w:val="none" w:sz="0" w:space="0" w:color="auto"/>
        <w:bottom w:val="none" w:sz="0" w:space="0" w:color="auto"/>
        <w:right w:val="none" w:sz="0" w:space="0" w:color="auto"/>
      </w:divBdr>
    </w:div>
    <w:div w:id="1203902039">
      <w:bodyDiv w:val="1"/>
      <w:marLeft w:val="0"/>
      <w:marRight w:val="0"/>
      <w:marTop w:val="0"/>
      <w:marBottom w:val="0"/>
      <w:divBdr>
        <w:top w:val="none" w:sz="0" w:space="0" w:color="auto"/>
        <w:left w:val="none" w:sz="0" w:space="0" w:color="auto"/>
        <w:bottom w:val="none" w:sz="0" w:space="0" w:color="auto"/>
        <w:right w:val="none" w:sz="0" w:space="0" w:color="auto"/>
      </w:divBdr>
    </w:div>
    <w:div w:id="1209761509">
      <w:bodyDiv w:val="1"/>
      <w:marLeft w:val="0"/>
      <w:marRight w:val="0"/>
      <w:marTop w:val="0"/>
      <w:marBottom w:val="0"/>
      <w:divBdr>
        <w:top w:val="none" w:sz="0" w:space="0" w:color="auto"/>
        <w:left w:val="none" w:sz="0" w:space="0" w:color="auto"/>
        <w:bottom w:val="none" w:sz="0" w:space="0" w:color="auto"/>
        <w:right w:val="none" w:sz="0" w:space="0" w:color="auto"/>
      </w:divBdr>
    </w:div>
    <w:div w:id="1220901509">
      <w:bodyDiv w:val="1"/>
      <w:marLeft w:val="0"/>
      <w:marRight w:val="0"/>
      <w:marTop w:val="0"/>
      <w:marBottom w:val="0"/>
      <w:divBdr>
        <w:top w:val="none" w:sz="0" w:space="0" w:color="auto"/>
        <w:left w:val="none" w:sz="0" w:space="0" w:color="auto"/>
        <w:bottom w:val="none" w:sz="0" w:space="0" w:color="auto"/>
        <w:right w:val="none" w:sz="0" w:space="0" w:color="auto"/>
      </w:divBdr>
    </w:div>
    <w:div w:id="1221012286">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231386571">
      <w:bodyDiv w:val="1"/>
      <w:marLeft w:val="0"/>
      <w:marRight w:val="0"/>
      <w:marTop w:val="0"/>
      <w:marBottom w:val="0"/>
      <w:divBdr>
        <w:top w:val="none" w:sz="0" w:space="0" w:color="auto"/>
        <w:left w:val="none" w:sz="0" w:space="0" w:color="auto"/>
        <w:bottom w:val="none" w:sz="0" w:space="0" w:color="auto"/>
        <w:right w:val="none" w:sz="0" w:space="0" w:color="auto"/>
      </w:divBdr>
    </w:div>
    <w:div w:id="1239562044">
      <w:bodyDiv w:val="1"/>
      <w:marLeft w:val="0"/>
      <w:marRight w:val="0"/>
      <w:marTop w:val="0"/>
      <w:marBottom w:val="0"/>
      <w:divBdr>
        <w:top w:val="none" w:sz="0" w:space="0" w:color="auto"/>
        <w:left w:val="none" w:sz="0" w:space="0" w:color="auto"/>
        <w:bottom w:val="none" w:sz="0" w:space="0" w:color="auto"/>
        <w:right w:val="none" w:sz="0" w:space="0" w:color="auto"/>
      </w:divBdr>
    </w:div>
    <w:div w:id="1255016969">
      <w:bodyDiv w:val="1"/>
      <w:marLeft w:val="0"/>
      <w:marRight w:val="0"/>
      <w:marTop w:val="0"/>
      <w:marBottom w:val="0"/>
      <w:divBdr>
        <w:top w:val="none" w:sz="0" w:space="0" w:color="auto"/>
        <w:left w:val="none" w:sz="0" w:space="0" w:color="auto"/>
        <w:bottom w:val="none" w:sz="0" w:space="0" w:color="auto"/>
        <w:right w:val="none" w:sz="0" w:space="0" w:color="auto"/>
      </w:divBdr>
    </w:div>
    <w:div w:id="1262571267">
      <w:bodyDiv w:val="1"/>
      <w:marLeft w:val="0"/>
      <w:marRight w:val="0"/>
      <w:marTop w:val="0"/>
      <w:marBottom w:val="0"/>
      <w:divBdr>
        <w:top w:val="none" w:sz="0" w:space="0" w:color="auto"/>
        <w:left w:val="none" w:sz="0" w:space="0" w:color="auto"/>
        <w:bottom w:val="none" w:sz="0" w:space="0" w:color="auto"/>
        <w:right w:val="none" w:sz="0" w:space="0" w:color="auto"/>
      </w:divBdr>
    </w:div>
    <w:div w:id="1272082893">
      <w:bodyDiv w:val="1"/>
      <w:marLeft w:val="0"/>
      <w:marRight w:val="0"/>
      <w:marTop w:val="0"/>
      <w:marBottom w:val="0"/>
      <w:divBdr>
        <w:top w:val="none" w:sz="0" w:space="0" w:color="auto"/>
        <w:left w:val="none" w:sz="0" w:space="0" w:color="auto"/>
        <w:bottom w:val="none" w:sz="0" w:space="0" w:color="auto"/>
        <w:right w:val="none" w:sz="0" w:space="0" w:color="auto"/>
      </w:divBdr>
    </w:div>
    <w:div w:id="1273976388">
      <w:bodyDiv w:val="1"/>
      <w:marLeft w:val="0"/>
      <w:marRight w:val="0"/>
      <w:marTop w:val="0"/>
      <w:marBottom w:val="0"/>
      <w:divBdr>
        <w:top w:val="none" w:sz="0" w:space="0" w:color="auto"/>
        <w:left w:val="none" w:sz="0" w:space="0" w:color="auto"/>
        <w:bottom w:val="none" w:sz="0" w:space="0" w:color="auto"/>
        <w:right w:val="none" w:sz="0" w:space="0" w:color="auto"/>
      </w:divBdr>
    </w:div>
    <w:div w:id="1283535026">
      <w:bodyDiv w:val="1"/>
      <w:marLeft w:val="0"/>
      <w:marRight w:val="0"/>
      <w:marTop w:val="0"/>
      <w:marBottom w:val="0"/>
      <w:divBdr>
        <w:top w:val="none" w:sz="0" w:space="0" w:color="auto"/>
        <w:left w:val="none" w:sz="0" w:space="0" w:color="auto"/>
        <w:bottom w:val="none" w:sz="0" w:space="0" w:color="auto"/>
        <w:right w:val="none" w:sz="0" w:space="0" w:color="auto"/>
      </w:divBdr>
    </w:div>
    <w:div w:id="1284726417">
      <w:bodyDiv w:val="1"/>
      <w:marLeft w:val="0"/>
      <w:marRight w:val="0"/>
      <w:marTop w:val="0"/>
      <w:marBottom w:val="0"/>
      <w:divBdr>
        <w:top w:val="none" w:sz="0" w:space="0" w:color="auto"/>
        <w:left w:val="none" w:sz="0" w:space="0" w:color="auto"/>
        <w:bottom w:val="none" w:sz="0" w:space="0" w:color="auto"/>
        <w:right w:val="none" w:sz="0" w:space="0" w:color="auto"/>
      </w:divBdr>
    </w:div>
    <w:div w:id="1290744745">
      <w:bodyDiv w:val="1"/>
      <w:marLeft w:val="0"/>
      <w:marRight w:val="0"/>
      <w:marTop w:val="0"/>
      <w:marBottom w:val="0"/>
      <w:divBdr>
        <w:top w:val="none" w:sz="0" w:space="0" w:color="auto"/>
        <w:left w:val="none" w:sz="0" w:space="0" w:color="auto"/>
        <w:bottom w:val="none" w:sz="0" w:space="0" w:color="auto"/>
        <w:right w:val="none" w:sz="0" w:space="0" w:color="auto"/>
      </w:divBdr>
    </w:div>
    <w:div w:id="1296368240">
      <w:bodyDiv w:val="1"/>
      <w:marLeft w:val="0"/>
      <w:marRight w:val="0"/>
      <w:marTop w:val="0"/>
      <w:marBottom w:val="0"/>
      <w:divBdr>
        <w:top w:val="none" w:sz="0" w:space="0" w:color="auto"/>
        <w:left w:val="none" w:sz="0" w:space="0" w:color="auto"/>
        <w:bottom w:val="none" w:sz="0" w:space="0" w:color="auto"/>
        <w:right w:val="none" w:sz="0" w:space="0" w:color="auto"/>
      </w:divBdr>
    </w:div>
    <w:div w:id="1303266450">
      <w:bodyDiv w:val="1"/>
      <w:marLeft w:val="0"/>
      <w:marRight w:val="0"/>
      <w:marTop w:val="0"/>
      <w:marBottom w:val="0"/>
      <w:divBdr>
        <w:top w:val="none" w:sz="0" w:space="0" w:color="auto"/>
        <w:left w:val="none" w:sz="0" w:space="0" w:color="auto"/>
        <w:bottom w:val="none" w:sz="0" w:space="0" w:color="auto"/>
        <w:right w:val="none" w:sz="0" w:space="0" w:color="auto"/>
      </w:divBdr>
    </w:div>
    <w:div w:id="1323696511">
      <w:bodyDiv w:val="1"/>
      <w:marLeft w:val="0"/>
      <w:marRight w:val="0"/>
      <w:marTop w:val="0"/>
      <w:marBottom w:val="0"/>
      <w:divBdr>
        <w:top w:val="none" w:sz="0" w:space="0" w:color="auto"/>
        <w:left w:val="none" w:sz="0" w:space="0" w:color="auto"/>
        <w:bottom w:val="none" w:sz="0" w:space="0" w:color="auto"/>
        <w:right w:val="none" w:sz="0" w:space="0" w:color="auto"/>
      </w:divBdr>
    </w:div>
    <w:div w:id="1325351808">
      <w:bodyDiv w:val="1"/>
      <w:marLeft w:val="0"/>
      <w:marRight w:val="0"/>
      <w:marTop w:val="0"/>
      <w:marBottom w:val="0"/>
      <w:divBdr>
        <w:top w:val="none" w:sz="0" w:space="0" w:color="auto"/>
        <w:left w:val="none" w:sz="0" w:space="0" w:color="auto"/>
        <w:bottom w:val="none" w:sz="0" w:space="0" w:color="auto"/>
        <w:right w:val="none" w:sz="0" w:space="0" w:color="auto"/>
      </w:divBdr>
    </w:div>
    <w:div w:id="1335644422">
      <w:bodyDiv w:val="1"/>
      <w:marLeft w:val="0"/>
      <w:marRight w:val="0"/>
      <w:marTop w:val="0"/>
      <w:marBottom w:val="0"/>
      <w:divBdr>
        <w:top w:val="none" w:sz="0" w:space="0" w:color="auto"/>
        <w:left w:val="none" w:sz="0" w:space="0" w:color="auto"/>
        <w:bottom w:val="none" w:sz="0" w:space="0" w:color="auto"/>
        <w:right w:val="none" w:sz="0" w:space="0" w:color="auto"/>
      </w:divBdr>
    </w:div>
    <w:div w:id="1341273985">
      <w:bodyDiv w:val="1"/>
      <w:marLeft w:val="0"/>
      <w:marRight w:val="0"/>
      <w:marTop w:val="0"/>
      <w:marBottom w:val="0"/>
      <w:divBdr>
        <w:top w:val="none" w:sz="0" w:space="0" w:color="auto"/>
        <w:left w:val="none" w:sz="0" w:space="0" w:color="auto"/>
        <w:bottom w:val="none" w:sz="0" w:space="0" w:color="auto"/>
        <w:right w:val="none" w:sz="0" w:space="0" w:color="auto"/>
      </w:divBdr>
    </w:div>
    <w:div w:id="1344211871">
      <w:bodyDiv w:val="1"/>
      <w:marLeft w:val="0"/>
      <w:marRight w:val="0"/>
      <w:marTop w:val="0"/>
      <w:marBottom w:val="0"/>
      <w:divBdr>
        <w:top w:val="none" w:sz="0" w:space="0" w:color="auto"/>
        <w:left w:val="none" w:sz="0" w:space="0" w:color="auto"/>
        <w:bottom w:val="none" w:sz="0" w:space="0" w:color="auto"/>
        <w:right w:val="none" w:sz="0" w:space="0" w:color="auto"/>
      </w:divBdr>
    </w:div>
    <w:div w:id="1345278024">
      <w:bodyDiv w:val="1"/>
      <w:marLeft w:val="0"/>
      <w:marRight w:val="0"/>
      <w:marTop w:val="0"/>
      <w:marBottom w:val="0"/>
      <w:divBdr>
        <w:top w:val="none" w:sz="0" w:space="0" w:color="auto"/>
        <w:left w:val="none" w:sz="0" w:space="0" w:color="auto"/>
        <w:bottom w:val="none" w:sz="0" w:space="0" w:color="auto"/>
        <w:right w:val="none" w:sz="0" w:space="0" w:color="auto"/>
      </w:divBdr>
    </w:div>
    <w:div w:id="1353989851">
      <w:bodyDiv w:val="1"/>
      <w:marLeft w:val="0"/>
      <w:marRight w:val="0"/>
      <w:marTop w:val="0"/>
      <w:marBottom w:val="0"/>
      <w:divBdr>
        <w:top w:val="none" w:sz="0" w:space="0" w:color="auto"/>
        <w:left w:val="none" w:sz="0" w:space="0" w:color="auto"/>
        <w:bottom w:val="none" w:sz="0" w:space="0" w:color="auto"/>
        <w:right w:val="none" w:sz="0" w:space="0" w:color="auto"/>
      </w:divBdr>
    </w:div>
    <w:div w:id="1359117866">
      <w:bodyDiv w:val="1"/>
      <w:marLeft w:val="0"/>
      <w:marRight w:val="0"/>
      <w:marTop w:val="0"/>
      <w:marBottom w:val="0"/>
      <w:divBdr>
        <w:top w:val="none" w:sz="0" w:space="0" w:color="auto"/>
        <w:left w:val="none" w:sz="0" w:space="0" w:color="auto"/>
        <w:bottom w:val="none" w:sz="0" w:space="0" w:color="auto"/>
        <w:right w:val="none" w:sz="0" w:space="0" w:color="auto"/>
      </w:divBdr>
    </w:div>
    <w:div w:id="1359938589">
      <w:bodyDiv w:val="1"/>
      <w:marLeft w:val="0"/>
      <w:marRight w:val="0"/>
      <w:marTop w:val="0"/>
      <w:marBottom w:val="0"/>
      <w:divBdr>
        <w:top w:val="none" w:sz="0" w:space="0" w:color="auto"/>
        <w:left w:val="none" w:sz="0" w:space="0" w:color="auto"/>
        <w:bottom w:val="none" w:sz="0" w:space="0" w:color="auto"/>
        <w:right w:val="none" w:sz="0" w:space="0" w:color="auto"/>
      </w:divBdr>
    </w:div>
    <w:div w:id="1374118308">
      <w:bodyDiv w:val="1"/>
      <w:marLeft w:val="0"/>
      <w:marRight w:val="0"/>
      <w:marTop w:val="0"/>
      <w:marBottom w:val="0"/>
      <w:divBdr>
        <w:top w:val="none" w:sz="0" w:space="0" w:color="auto"/>
        <w:left w:val="none" w:sz="0" w:space="0" w:color="auto"/>
        <w:bottom w:val="none" w:sz="0" w:space="0" w:color="auto"/>
        <w:right w:val="none" w:sz="0" w:space="0" w:color="auto"/>
      </w:divBdr>
    </w:div>
    <w:div w:id="1376200054">
      <w:bodyDiv w:val="1"/>
      <w:marLeft w:val="0"/>
      <w:marRight w:val="0"/>
      <w:marTop w:val="0"/>
      <w:marBottom w:val="0"/>
      <w:divBdr>
        <w:top w:val="none" w:sz="0" w:space="0" w:color="auto"/>
        <w:left w:val="none" w:sz="0" w:space="0" w:color="auto"/>
        <w:bottom w:val="none" w:sz="0" w:space="0" w:color="auto"/>
        <w:right w:val="none" w:sz="0" w:space="0" w:color="auto"/>
      </w:divBdr>
    </w:div>
    <w:div w:id="1380393442">
      <w:bodyDiv w:val="1"/>
      <w:marLeft w:val="0"/>
      <w:marRight w:val="0"/>
      <w:marTop w:val="0"/>
      <w:marBottom w:val="0"/>
      <w:divBdr>
        <w:top w:val="none" w:sz="0" w:space="0" w:color="auto"/>
        <w:left w:val="none" w:sz="0" w:space="0" w:color="auto"/>
        <w:bottom w:val="none" w:sz="0" w:space="0" w:color="auto"/>
        <w:right w:val="none" w:sz="0" w:space="0" w:color="auto"/>
      </w:divBdr>
    </w:div>
    <w:div w:id="1382946580">
      <w:bodyDiv w:val="1"/>
      <w:marLeft w:val="0"/>
      <w:marRight w:val="0"/>
      <w:marTop w:val="0"/>
      <w:marBottom w:val="0"/>
      <w:divBdr>
        <w:top w:val="none" w:sz="0" w:space="0" w:color="auto"/>
        <w:left w:val="none" w:sz="0" w:space="0" w:color="auto"/>
        <w:bottom w:val="none" w:sz="0" w:space="0" w:color="auto"/>
        <w:right w:val="none" w:sz="0" w:space="0" w:color="auto"/>
      </w:divBdr>
    </w:div>
    <w:div w:id="1406221455">
      <w:bodyDiv w:val="1"/>
      <w:marLeft w:val="0"/>
      <w:marRight w:val="0"/>
      <w:marTop w:val="0"/>
      <w:marBottom w:val="0"/>
      <w:divBdr>
        <w:top w:val="none" w:sz="0" w:space="0" w:color="auto"/>
        <w:left w:val="none" w:sz="0" w:space="0" w:color="auto"/>
        <w:bottom w:val="none" w:sz="0" w:space="0" w:color="auto"/>
        <w:right w:val="none" w:sz="0" w:space="0" w:color="auto"/>
      </w:divBdr>
    </w:div>
    <w:div w:id="1416629009">
      <w:bodyDiv w:val="1"/>
      <w:marLeft w:val="0"/>
      <w:marRight w:val="0"/>
      <w:marTop w:val="0"/>
      <w:marBottom w:val="0"/>
      <w:divBdr>
        <w:top w:val="none" w:sz="0" w:space="0" w:color="auto"/>
        <w:left w:val="none" w:sz="0" w:space="0" w:color="auto"/>
        <w:bottom w:val="none" w:sz="0" w:space="0" w:color="auto"/>
        <w:right w:val="none" w:sz="0" w:space="0" w:color="auto"/>
      </w:divBdr>
    </w:div>
    <w:div w:id="1437554191">
      <w:bodyDiv w:val="1"/>
      <w:marLeft w:val="0"/>
      <w:marRight w:val="0"/>
      <w:marTop w:val="0"/>
      <w:marBottom w:val="0"/>
      <w:divBdr>
        <w:top w:val="none" w:sz="0" w:space="0" w:color="auto"/>
        <w:left w:val="none" w:sz="0" w:space="0" w:color="auto"/>
        <w:bottom w:val="none" w:sz="0" w:space="0" w:color="auto"/>
        <w:right w:val="none" w:sz="0" w:space="0" w:color="auto"/>
      </w:divBdr>
    </w:div>
    <w:div w:id="1448700810">
      <w:bodyDiv w:val="1"/>
      <w:marLeft w:val="0"/>
      <w:marRight w:val="0"/>
      <w:marTop w:val="0"/>
      <w:marBottom w:val="0"/>
      <w:divBdr>
        <w:top w:val="none" w:sz="0" w:space="0" w:color="auto"/>
        <w:left w:val="none" w:sz="0" w:space="0" w:color="auto"/>
        <w:bottom w:val="none" w:sz="0" w:space="0" w:color="auto"/>
        <w:right w:val="none" w:sz="0" w:space="0" w:color="auto"/>
      </w:divBdr>
    </w:div>
    <w:div w:id="1459760559">
      <w:bodyDiv w:val="1"/>
      <w:marLeft w:val="0"/>
      <w:marRight w:val="0"/>
      <w:marTop w:val="0"/>
      <w:marBottom w:val="0"/>
      <w:divBdr>
        <w:top w:val="none" w:sz="0" w:space="0" w:color="auto"/>
        <w:left w:val="none" w:sz="0" w:space="0" w:color="auto"/>
        <w:bottom w:val="none" w:sz="0" w:space="0" w:color="auto"/>
        <w:right w:val="none" w:sz="0" w:space="0" w:color="auto"/>
      </w:divBdr>
    </w:div>
    <w:div w:id="1465930381">
      <w:bodyDiv w:val="1"/>
      <w:marLeft w:val="0"/>
      <w:marRight w:val="0"/>
      <w:marTop w:val="0"/>
      <w:marBottom w:val="0"/>
      <w:divBdr>
        <w:top w:val="none" w:sz="0" w:space="0" w:color="auto"/>
        <w:left w:val="none" w:sz="0" w:space="0" w:color="auto"/>
        <w:bottom w:val="none" w:sz="0" w:space="0" w:color="auto"/>
        <w:right w:val="none" w:sz="0" w:space="0" w:color="auto"/>
      </w:divBdr>
    </w:div>
    <w:div w:id="1469322092">
      <w:bodyDiv w:val="1"/>
      <w:marLeft w:val="0"/>
      <w:marRight w:val="0"/>
      <w:marTop w:val="0"/>
      <w:marBottom w:val="0"/>
      <w:divBdr>
        <w:top w:val="none" w:sz="0" w:space="0" w:color="auto"/>
        <w:left w:val="none" w:sz="0" w:space="0" w:color="auto"/>
        <w:bottom w:val="none" w:sz="0" w:space="0" w:color="auto"/>
        <w:right w:val="none" w:sz="0" w:space="0" w:color="auto"/>
      </w:divBdr>
    </w:div>
    <w:div w:id="1469931543">
      <w:bodyDiv w:val="1"/>
      <w:marLeft w:val="0"/>
      <w:marRight w:val="0"/>
      <w:marTop w:val="0"/>
      <w:marBottom w:val="0"/>
      <w:divBdr>
        <w:top w:val="none" w:sz="0" w:space="0" w:color="auto"/>
        <w:left w:val="none" w:sz="0" w:space="0" w:color="auto"/>
        <w:bottom w:val="none" w:sz="0" w:space="0" w:color="auto"/>
        <w:right w:val="none" w:sz="0" w:space="0" w:color="auto"/>
      </w:divBdr>
    </w:div>
    <w:div w:id="1473400722">
      <w:bodyDiv w:val="1"/>
      <w:marLeft w:val="0"/>
      <w:marRight w:val="0"/>
      <w:marTop w:val="0"/>
      <w:marBottom w:val="0"/>
      <w:divBdr>
        <w:top w:val="none" w:sz="0" w:space="0" w:color="auto"/>
        <w:left w:val="none" w:sz="0" w:space="0" w:color="auto"/>
        <w:bottom w:val="none" w:sz="0" w:space="0" w:color="auto"/>
        <w:right w:val="none" w:sz="0" w:space="0" w:color="auto"/>
      </w:divBdr>
    </w:div>
    <w:div w:id="1474980612">
      <w:bodyDiv w:val="1"/>
      <w:marLeft w:val="0"/>
      <w:marRight w:val="0"/>
      <w:marTop w:val="0"/>
      <w:marBottom w:val="0"/>
      <w:divBdr>
        <w:top w:val="none" w:sz="0" w:space="0" w:color="auto"/>
        <w:left w:val="none" w:sz="0" w:space="0" w:color="auto"/>
        <w:bottom w:val="none" w:sz="0" w:space="0" w:color="auto"/>
        <w:right w:val="none" w:sz="0" w:space="0" w:color="auto"/>
      </w:divBdr>
    </w:div>
    <w:div w:id="1487740291">
      <w:bodyDiv w:val="1"/>
      <w:marLeft w:val="0"/>
      <w:marRight w:val="0"/>
      <w:marTop w:val="0"/>
      <w:marBottom w:val="0"/>
      <w:divBdr>
        <w:top w:val="none" w:sz="0" w:space="0" w:color="auto"/>
        <w:left w:val="none" w:sz="0" w:space="0" w:color="auto"/>
        <w:bottom w:val="none" w:sz="0" w:space="0" w:color="auto"/>
        <w:right w:val="none" w:sz="0" w:space="0" w:color="auto"/>
      </w:divBdr>
    </w:div>
    <w:div w:id="1510215186">
      <w:bodyDiv w:val="1"/>
      <w:marLeft w:val="0"/>
      <w:marRight w:val="0"/>
      <w:marTop w:val="0"/>
      <w:marBottom w:val="0"/>
      <w:divBdr>
        <w:top w:val="none" w:sz="0" w:space="0" w:color="auto"/>
        <w:left w:val="none" w:sz="0" w:space="0" w:color="auto"/>
        <w:bottom w:val="none" w:sz="0" w:space="0" w:color="auto"/>
        <w:right w:val="none" w:sz="0" w:space="0" w:color="auto"/>
      </w:divBdr>
    </w:div>
    <w:div w:id="1518545168">
      <w:bodyDiv w:val="1"/>
      <w:marLeft w:val="0"/>
      <w:marRight w:val="0"/>
      <w:marTop w:val="0"/>
      <w:marBottom w:val="0"/>
      <w:divBdr>
        <w:top w:val="none" w:sz="0" w:space="0" w:color="auto"/>
        <w:left w:val="none" w:sz="0" w:space="0" w:color="auto"/>
        <w:bottom w:val="none" w:sz="0" w:space="0" w:color="auto"/>
        <w:right w:val="none" w:sz="0" w:space="0" w:color="auto"/>
      </w:divBdr>
    </w:div>
    <w:div w:id="1527862481">
      <w:bodyDiv w:val="1"/>
      <w:marLeft w:val="0"/>
      <w:marRight w:val="0"/>
      <w:marTop w:val="0"/>
      <w:marBottom w:val="0"/>
      <w:divBdr>
        <w:top w:val="none" w:sz="0" w:space="0" w:color="auto"/>
        <w:left w:val="none" w:sz="0" w:space="0" w:color="auto"/>
        <w:bottom w:val="none" w:sz="0" w:space="0" w:color="auto"/>
        <w:right w:val="none" w:sz="0" w:space="0" w:color="auto"/>
      </w:divBdr>
    </w:div>
    <w:div w:id="1547376506">
      <w:bodyDiv w:val="1"/>
      <w:marLeft w:val="0"/>
      <w:marRight w:val="0"/>
      <w:marTop w:val="0"/>
      <w:marBottom w:val="0"/>
      <w:divBdr>
        <w:top w:val="none" w:sz="0" w:space="0" w:color="auto"/>
        <w:left w:val="none" w:sz="0" w:space="0" w:color="auto"/>
        <w:bottom w:val="none" w:sz="0" w:space="0" w:color="auto"/>
        <w:right w:val="none" w:sz="0" w:space="0" w:color="auto"/>
      </w:divBdr>
    </w:div>
    <w:div w:id="1550728936">
      <w:bodyDiv w:val="1"/>
      <w:marLeft w:val="0"/>
      <w:marRight w:val="0"/>
      <w:marTop w:val="0"/>
      <w:marBottom w:val="0"/>
      <w:divBdr>
        <w:top w:val="none" w:sz="0" w:space="0" w:color="auto"/>
        <w:left w:val="none" w:sz="0" w:space="0" w:color="auto"/>
        <w:bottom w:val="none" w:sz="0" w:space="0" w:color="auto"/>
        <w:right w:val="none" w:sz="0" w:space="0" w:color="auto"/>
      </w:divBdr>
    </w:div>
    <w:div w:id="1561283864">
      <w:bodyDiv w:val="1"/>
      <w:marLeft w:val="0"/>
      <w:marRight w:val="0"/>
      <w:marTop w:val="0"/>
      <w:marBottom w:val="0"/>
      <w:divBdr>
        <w:top w:val="none" w:sz="0" w:space="0" w:color="auto"/>
        <w:left w:val="none" w:sz="0" w:space="0" w:color="auto"/>
        <w:bottom w:val="none" w:sz="0" w:space="0" w:color="auto"/>
        <w:right w:val="none" w:sz="0" w:space="0" w:color="auto"/>
      </w:divBdr>
    </w:div>
    <w:div w:id="1572156565">
      <w:bodyDiv w:val="1"/>
      <w:marLeft w:val="0"/>
      <w:marRight w:val="0"/>
      <w:marTop w:val="0"/>
      <w:marBottom w:val="0"/>
      <w:divBdr>
        <w:top w:val="none" w:sz="0" w:space="0" w:color="auto"/>
        <w:left w:val="none" w:sz="0" w:space="0" w:color="auto"/>
        <w:bottom w:val="none" w:sz="0" w:space="0" w:color="auto"/>
        <w:right w:val="none" w:sz="0" w:space="0" w:color="auto"/>
      </w:divBdr>
    </w:div>
    <w:div w:id="1574664090">
      <w:bodyDiv w:val="1"/>
      <w:marLeft w:val="0"/>
      <w:marRight w:val="0"/>
      <w:marTop w:val="0"/>
      <w:marBottom w:val="0"/>
      <w:divBdr>
        <w:top w:val="none" w:sz="0" w:space="0" w:color="auto"/>
        <w:left w:val="none" w:sz="0" w:space="0" w:color="auto"/>
        <w:bottom w:val="none" w:sz="0" w:space="0" w:color="auto"/>
        <w:right w:val="none" w:sz="0" w:space="0" w:color="auto"/>
      </w:divBdr>
    </w:div>
    <w:div w:id="1583950649">
      <w:bodyDiv w:val="1"/>
      <w:marLeft w:val="0"/>
      <w:marRight w:val="0"/>
      <w:marTop w:val="0"/>
      <w:marBottom w:val="0"/>
      <w:divBdr>
        <w:top w:val="none" w:sz="0" w:space="0" w:color="auto"/>
        <w:left w:val="none" w:sz="0" w:space="0" w:color="auto"/>
        <w:bottom w:val="none" w:sz="0" w:space="0" w:color="auto"/>
        <w:right w:val="none" w:sz="0" w:space="0" w:color="auto"/>
      </w:divBdr>
    </w:div>
    <w:div w:id="1593198970">
      <w:bodyDiv w:val="1"/>
      <w:marLeft w:val="0"/>
      <w:marRight w:val="0"/>
      <w:marTop w:val="0"/>
      <w:marBottom w:val="0"/>
      <w:divBdr>
        <w:top w:val="none" w:sz="0" w:space="0" w:color="auto"/>
        <w:left w:val="none" w:sz="0" w:space="0" w:color="auto"/>
        <w:bottom w:val="none" w:sz="0" w:space="0" w:color="auto"/>
        <w:right w:val="none" w:sz="0" w:space="0" w:color="auto"/>
      </w:divBdr>
    </w:div>
    <w:div w:id="1597442154">
      <w:bodyDiv w:val="1"/>
      <w:marLeft w:val="0"/>
      <w:marRight w:val="0"/>
      <w:marTop w:val="0"/>
      <w:marBottom w:val="0"/>
      <w:divBdr>
        <w:top w:val="none" w:sz="0" w:space="0" w:color="auto"/>
        <w:left w:val="none" w:sz="0" w:space="0" w:color="auto"/>
        <w:bottom w:val="none" w:sz="0" w:space="0" w:color="auto"/>
        <w:right w:val="none" w:sz="0" w:space="0" w:color="auto"/>
      </w:divBdr>
    </w:div>
    <w:div w:id="1602833907">
      <w:bodyDiv w:val="1"/>
      <w:marLeft w:val="0"/>
      <w:marRight w:val="0"/>
      <w:marTop w:val="0"/>
      <w:marBottom w:val="0"/>
      <w:divBdr>
        <w:top w:val="none" w:sz="0" w:space="0" w:color="auto"/>
        <w:left w:val="none" w:sz="0" w:space="0" w:color="auto"/>
        <w:bottom w:val="none" w:sz="0" w:space="0" w:color="auto"/>
        <w:right w:val="none" w:sz="0" w:space="0" w:color="auto"/>
      </w:divBdr>
    </w:div>
    <w:div w:id="1604192530">
      <w:bodyDiv w:val="1"/>
      <w:marLeft w:val="0"/>
      <w:marRight w:val="0"/>
      <w:marTop w:val="0"/>
      <w:marBottom w:val="0"/>
      <w:divBdr>
        <w:top w:val="none" w:sz="0" w:space="0" w:color="auto"/>
        <w:left w:val="none" w:sz="0" w:space="0" w:color="auto"/>
        <w:bottom w:val="none" w:sz="0" w:space="0" w:color="auto"/>
        <w:right w:val="none" w:sz="0" w:space="0" w:color="auto"/>
      </w:divBdr>
    </w:div>
    <w:div w:id="1604680408">
      <w:bodyDiv w:val="1"/>
      <w:marLeft w:val="0"/>
      <w:marRight w:val="0"/>
      <w:marTop w:val="0"/>
      <w:marBottom w:val="0"/>
      <w:divBdr>
        <w:top w:val="none" w:sz="0" w:space="0" w:color="auto"/>
        <w:left w:val="none" w:sz="0" w:space="0" w:color="auto"/>
        <w:bottom w:val="none" w:sz="0" w:space="0" w:color="auto"/>
        <w:right w:val="none" w:sz="0" w:space="0" w:color="auto"/>
      </w:divBdr>
    </w:div>
    <w:div w:id="1609897088">
      <w:bodyDiv w:val="1"/>
      <w:marLeft w:val="0"/>
      <w:marRight w:val="0"/>
      <w:marTop w:val="0"/>
      <w:marBottom w:val="0"/>
      <w:divBdr>
        <w:top w:val="none" w:sz="0" w:space="0" w:color="auto"/>
        <w:left w:val="none" w:sz="0" w:space="0" w:color="auto"/>
        <w:bottom w:val="none" w:sz="0" w:space="0" w:color="auto"/>
        <w:right w:val="none" w:sz="0" w:space="0" w:color="auto"/>
      </w:divBdr>
    </w:div>
    <w:div w:id="1609923385">
      <w:bodyDiv w:val="1"/>
      <w:marLeft w:val="0"/>
      <w:marRight w:val="0"/>
      <w:marTop w:val="0"/>
      <w:marBottom w:val="0"/>
      <w:divBdr>
        <w:top w:val="none" w:sz="0" w:space="0" w:color="auto"/>
        <w:left w:val="none" w:sz="0" w:space="0" w:color="auto"/>
        <w:bottom w:val="none" w:sz="0" w:space="0" w:color="auto"/>
        <w:right w:val="none" w:sz="0" w:space="0" w:color="auto"/>
      </w:divBdr>
    </w:div>
    <w:div w:id="1614441943">
      <w:bodyDiv w:val="1"/>
      <w:marLeft w:val="0"/>
      <w:marRight w:val="0"/>
      <w:marTop w:val="0"/>
      <w:marBottom w:val="0"/>
      <w:divBdr>
        <w:top w:val="none" w:sz="0" w:space="0" w:color="auto"/>
        <w:left w:val="none" w:sz="0" w:space="0" w:color="auto"/>
        <w:bottom w:val="none" w:sz="0" w:space="0" w:color="auto"/>
        <w:right w:val="none" w:sz="0" w:space="0" w:color="auto"/>
      </w:divBdr>
    </w:div>
    <w:div w:id="1614481412">
      <w:bodyDiv w:val="1"/>
      <w:marLeft w:val="0"/>
      <w:marRight w:val="0"/>
      <w:marTop w:val="0"/>
      <w:marBottom w:val="0"/>
      <w:divBdr>
        <w:top w:val="none" w:sz="0" w:space="0" w:color="auto"/>
        <w:left w:val="none" w:sz="0" w:space="0" w:color="auto"/>
        <w:bottom w:val="none" w:sz="0" w:space="0" w:color="auto"/>
        <w:right w:val="none" w:sz="0" w:space="0" w:color="auto"/>
      </w:divBdr>
    </w:div>
    <w:div w:id="1616475265">
      <w:bodyDiv w:val="1"/>
      <w:marLeft w:val="0"/>
      <w:marRight w:val="0"/>
      <w:marTop w:val="0"/>
      <w:marBottom w:val="0"/>
      <w:divBdr>
        <w:top w:val="none" w:sz="0" w:space="0" w:color="auto"/>
        <w:left w:val="none" w:sz="0" w:space="0" w:color="auto"/>
        <w:bottom w:val="none" w:sz="0" w:space="0" w:color="auto"/>
        <w:right w:val="none" w:sz="0" w:space="0" w:color="auto"/>
      </w:divBdr>
    </w:div>
    <w:div w:id="1618829720">
      <w:bodyDiv w:val="1"/>
      <w:marLeft w:val="0"/>
      <w:marRight w:val="0"/>
      <w:marTop w:val="0"/>
      <w:marBottom w:val="0"/>
      <w:divBdr>
        <w:top w:val="none" w:sz="0" w:space="0" w:color="auto"/>
        <w:left w:val="none" w:sz="0" w:space="0" w:color="auto"/>
        <w:bottom w:val="none" w:sz="0" w:space="0" w:color="auto"/>
        <w:right w:val="none" w:sz="0" w:space="0" w:color="auto"/>
      </w:divBdr>
    </w:div>
    <w:div w:id="1623417090">
      <w:bodyDiv w:val="1"/>
      <w:marLeft w:val="0"/>
      <w:marRight w:val="0"/>
      <w:marTop w:val="0"/>
      <w:marBottom w:val="0"/>
      <w:divBdr>
        <w:top w:val="none" w:sz="0" w:space="0" w:color="auto"/>
        <w:left w:val="none" w:sz="0" w:space="0" w:color="auto"/>
        <w:bottom w:val="none" w:sz="0" w:space="0" w:color="auto"/>
        <w:right w:val="none" w:sz="0" w:space="0" w:color="auto"/>
      </w:divBdr>
    </w:div>
    <w:div w:id="1627463349">
      <w:bodyDiv w:val="1"/>
      <w:marLeft w:val="0"/>
      <w:marRight w:val="0"/>
      <w:marTop w:val="0"/>
      <w:marBottom w:val="0"/>
      <w:divBdr>
        <w:top w:val="none" w:sz="0" w:space="0" w:color="auto"/>
        <w:left w:val="none" w:sz="0" w:space="0" w:color="auto"/>
        <w:bottom w:val="none" w:sz="0" w:space="0" w:color="auto"/>
        <w:right w:val="none" w:sz="0" w:space="0" w:color="auto"/>
      </w:divBdr>
    </w:div>
    <w:div w:id="1635210745">
      <w:bodyDiv w:val="1"/>
      <w:marLeft w:val="0"/>
      <w:marRight w:val="0"/>
      <w:marTop w:val="0"/>
      <w:marBottom w:val="0"/>
      <w:divBdr>
        <w:top w:val="none" w:sz="0" w:space="0" w:color="auto"/>
        <w:left w:val="none" w:sz="0" w:space="0" w:color="auto"/>
        <w:bottom w:val="none" w:sz="0" w:space="0" w:color="auto"/>
        <w:right w:val="none" w:sz="0" w:space="0" w:color="auto"/>
      </w:divBdr>
    </w:div>
    <w:div w:id="1636251535">
      <w:bodyDiv w:val="1"/>
      <w:marLeft w:val="0"/>
      <w:marRight w:val="0"/>
      <w:marTop w:val="0"/>
      <w:marBottom w:val="0"/>
      <w:divBdr>
        <w:top w:val="none" w:sz="0" w:space="0" w:color="auto"/>
        <w:left w:val="none" w:sz="0" w:space="0" w:color="auto"/>
        <w:bottom w:val="none" w:sz="0" w:space="0" w:color="auto"/>
        <w:right w:val="none" w:sz="0" w:space="0" w:color="auto"/>
      </w:divBdr>
    </w:div>
    <w:div w:id="1639724958">
      <w:bodyDiv w:val="1"/>
      <w:marLeft w:val="0"/>
      <w:marRight w:val="0"/>
      <w:marTop w:val="0"/>
      <w:marBottom w:val="0"/>
      <w:divBdr>
        <w:top w:val="none" w:sz="0" w:space="0" w:color="auto"/>
        <w:left w:val="none" w:sz="0" w:space="0" w:color="auto"/>
        <w:bottom w:val="none" w:sz="0" w:space="0" w:color="auto"/>
        <w:right w:val="none" w:sz="0" w:space="0" w:color="auto"/>
      </w:divBdr>
    </w:div>
    <w:div w:id="1645502052">
      <w:bodyDiv w:val="1"/>
      <w:marLeft w:val="0"/>
      <w:marRight w:val="0"/>
      <w:marTop w:val="0"/>
      <w:marBottom w:val="0"/>
      <w:divBdr>
        <w:top w:val="none" w:sz="0" w:space="0" w:color="auto"/>
        <w:left w:val="none" w:sz="0" w:space="0" w:color="auto"/>
        <w:bottom w:val="none" w:sz="0" w:space="0" w:color="auto"/>
        <w:right w:val="none" w:sz="0" w:space="0" w:color="auto"/>
      </w:divBdr>
    </w:div>
    <w:div w:id="1647127159">
      <w:bodyDiv w:val="1"/>
      <w:marLeft w:val="0"/>
      <w:marRight w:val="0"/>
      <w:marTop w:val="0"/>
      <w:marBottom w:val="0"/>
      <w:divBdr>
        <w:top w:val="none" w:sz="0" w:space="0" w:color="auto"/>
        <w:left w:val="none" w:sz="0" w:space="0" w:color="auto"/>
        <w:bottom w:val="none" w:sz="0" w:space="0" w:color="auto"/>
        <w:right w:val="none" w:sz="0" w:space="0" w:color="auto"/>
      </w:divBdr>
    </w:div>
    <w:div w:id="1666661971">
      <w:bodyDiv w:val="1"/>
      <w:marLeft w:val="0"/>
      <w:marRight w:val="0"/>
      <w:marTop w:val="0"/>
      <w:marBottom w:val="0"/>
      <w:divBdr>
        <w:top w:val="none" w:sz="0" w:space="0" w:color="auto"/>
        <w:left w:val="none" w:sz="0" w:space="0" w:color="auto"/>
        <w:bottom w:val="none" w:sz="0" w:space="0" w:color="auto"/>
        <w:right w:val="none" w:sz="0" w:space="0" w:color="auto"/>
      </w:divBdr>
    </w:div>
    <w:div w:id="1669675429">
      <w:bodyDiv w:val="1"/>
      <w:marLeft w:val="0"/>
      <w:marRight w:val="0"/>
      <w:marTop w:val="0"/>
      <w:marBottom w:val="0"/>
      <w:divBdr>
        <w:top w:val="none" w:sz="0" w:space="0" w:color="auto"/>
        <w:left w:val="none" w:sz="0" w:space="0" w:color="auto"/>
        <w:bottom w:val="none" w:sz="0" w:space="0" w:color="auto"/>
        <w:right w:val="none" w:sz="0" w:space="0" w:color="auto"/>
      </w:divBdr>
    </w:div>
    <w:div w:id="1678775783">
      <w:bodyDiv w:val="1"/>
      <w:marLeft w:val="0"/>
      <w:marRight w:val="0"/>
      <w:marTop w:val="0"/>
      <w:marBottom w:val="0"/>
      <w:divBdr>
        <w:top w:val="none" w:sz="0" w:space="0" w:color="auto"/>
        <w:left w:val="none" w:sz="0" w:space="0" w:color="auto"/>
        <w:bottom w:val="none" w:sz="0" w:space="0" w:color="auto"/>
        <w:right w:val="none" w:sz="0" w:space="0" w:color="auto"/>
      </w:divBdr>
    </w:div>
    <w:div w:id="1689286488">
      <w:bodyDiv w:val="1"/>
      <w:marLeft w:val="0"/>
      <w:marRight w:val="0"/>
      <w:marTop w:val="0"/>
      <w:marBottom w:val="0"/>
      <w:divBdr>
        <w:top w:val="none" w:sz="0" w:space="0" w:color="auto"/>
        <w:left w:val="none" w:sz="0" w:space="0" w:color="auto"/>
        <w:bottom w:val="none" w:sz="0" w:space="0" w:color="auto"/>
        <w:right w:val="none" w:sz="0" w:space="0" w:color="auto"/>
      </w:divBdr>
    </w:div>
    <w:div w:id="1695956028">
      <w:bodyDiv w:val="1"/>
      <w:marLeft w:val="0"/>
      <w:marRight w:val="0"/>
      <w:marTop w:val="0"/>
      <w:marBottom w:val="0"/>
      <w:divBdr>
        <w:top w:val="none" w:sz="0" w:space="0" w:color="auto"/>
        <w:left w:val="none" w:sz="0" w:space="0" w:color="auto"/>
        <w:bottom w:val="none" w:sz="0" w:space="0" w:color="auto"/>
        <w:right w:val="none" w:sz="0" w:space="0" w:color="auto"/>
      </w:divBdr>
    </w:div>
    <w:div w:id="1702045508">
      <w:bodyDiv w:val="1"/>
      <w:marLeft w:val="0"/>
      <w:marRight w:val="0"/>
      <w:marTop w:val="0"/>
      <w:marBottom w:val="0"/>
      <w:divBdr>
        <w:top w:val="none" w:sz="0" w:space="0" w:color="auto"/>
        <w:left w:val="none" w:sz="0" w:space="0" w:color="auto"/>
        <w:bottom w:val="none" w:sz="0" w:space="0" w:color="auto"/>
        <w:right w:val="none" w:sz="0" w:space="0" w:color="auto"/>
      </w:divBdr>
    </w:div>
    <w:div w:id="1706253520">
      <w:bodyDiv w:val="1"/>
      <w:marLeft w:val="0"/>
      <w:marRight w:val="0"/>
      <w:marTop w:val="0"/>
      <w:marBottom w:val="0"/>
      <w:divBdr>
        <w:top w:val="none" w:sz="0" w:space="0" w:color="auto"/>
        <w:left w:val="none" w:sz="0" w:space="0" w:color="auto"/>
        <w:bottom w:val="none" w:sz="0" w:space="0" w:color="auto"/>
        <w:right w:val="none" w:sz="0" w:space="0" w:color="auto"/>
      </w:divBdr>
    </w:div>
    <w:div w:id="1713967614">
      <w:bodyDiv w:val="1"/>
      <w:marLeft w:val="0"/>
      <w:marRight w:val="0"/>
      <w:marTop w:val="0"/>
      <w:marBottom w:val="0"/>
      <w:divBdr>
        <w:top w:val="none" w:sz="0" w:space="0" w:color="auto"/>
        <w:left w:val="none" w:sz="0" w:space="0" w:color="auto"/>
        <w:bottom w:val="none" w:sz="0" w:space="0" w:color="auto"/>
        <w:right w:val="none" w:sz="0" w:space="0" w:color="auto"/>
      </w:divBdr>
    </w:div>
    <w:div w:id="1727678837">
      <w:bodyDiv w:val="1"/>
      <w:marLeft w:val="0"/>
      <w:marRight w:val="0"/>
      <w:marTop w:val="0"/>
      <w:marBottom w:val="0"/>
      <w:divBdr>
        <w:top w:val="none" w:sz="0" w:space="0" w:color="auto"/>
        <w:left w:val="none" w:sz="0" w:space="0" w:color="auto"/>
        <w:bottom w:val="none" w:sz="0" w:space="0" w:color="auto"/>
        <w:right w:val="none" w:sz="0" w:space="0" w:color="auto"/>
      </w:divBdr>
    </w:div>
    <w:div w:id="1739857742">
      <w:bodyDiv w:val="1"/>
      <w:marLeft w:val="0"/>
      <w:marRight w:val="0"/>
      <w:marTop w:val="0"/>
      <w:marBottom w:val="0"/>
      <w:divBdr>
        <w:top w:val="none" w:sz="0" w:space="0" w:color="auto"/>
        <w:left w:val="none" w:sz="0" w:space="0" w:color="auto"/>
        <w:bottom w:val="none" w:sz="0" w:space="0" w:color="auto"/>
        <w:right w:val="none" w:sz="0" w:space="0" w:color="auto"/>
      </w:divBdr>
    </w:div>
    <w:div w:id="1754084654">
      <w:bodyDiv w:val="1"/>
      <w:marLeft w:val="0"/>
      <w:marRight w:val="0"/>
      <w:marTop w:val="0"/>
      <w:marBottom w:val="0"/>
      <w:divBdr>
        <w:top w:val="none" w:sz="0" w:space="0" w:color="auto"/>
        <w:left w:val="none" w:sz="0" w:space="0" w:color="auto"/>
        <w:bottom w:val="none" w:sz="0" w:space="0" w:color="auto"/>
        <w:right w:val="none" w:sz="0" w:space="0" w:color="auto"/>
      </w:divBdr>
    </w:div>
    <w:div w:id="1763911440">
      <w:bodyDiv w:val="1"/>
      <w:marLeft w:val="0"/>
      <w:marRight w:val="0"/>
      <w:marTop w:val="0"/>
      <w:marBottom w:val="0"/>
      <w:divBdr>
        <w:top w:val="none" w:sz="0" w:space="0" w:color="auto"/>
        <w:left w:val="none" w:sz="0" w:space="0" w:color="auto"/>
        <w:bottom w:val="none" w:sz="0" w:space="0" w:color="auto"/>
        <w:right w:val="none" w:sz="0" w:space="0" w:color="auto"/>
      </w:divBdr>
    </w:div>
    <w:div w:id="1771706528">
      <w:bodyDiv w:val="1"/>
      <w:marLeft w:val="0"/>
      <w:marRight w:val="0"/>
      <w:marTop w:val="0"/>
      <w:marBottom w:val="0"/>
      <w:divBdr>
        <w:top w:val="none" w:sz="0" w:space="0" w:color="auto"/>
        <w:left w:val="none" w:sz="0" w:space="0" w:color="auto"/>
        <w:bottom w:val="none" w:sz="0" w:space="0" w:color="auto"/>
        <w:right w:val="none" w:sz="0" w:space="0" w:color="auto"/>
      </w:divBdr>
    </w:div>
    <w:div w:id="1772696609">
      <w:bodyDiv w:val="1"/>
      <w:marLeft w:val="0"/>
      <w:marRight w:val="0"/>
      <w:marTop w:val="0"/>
      <w:marBottom w:val="0"/>
      <w:divBdr>
        <w:top w:val="none" w:sz="0" w:space="0" w:color="auto"/>
        <w:left w:val="none" w:sz="0" w:space="0" w:color="auto"/>
        <w:bottom w:val="none" w:sz="0" w:space="0" w:color="auto"/>
        <w:right w:val="none" w:sz="0" w:space="0" w:color="auto"/>
      </w:divBdr>
    </w:div>
    <w:div w:id="1786003764">
      <w:bodyDiv w:val="1"/>
      <w:marLeft w:val="0"/>
      <w:marRight w:val="0"/>
      <w:marTop w:val="0"/>
      <w:marBottom w:val="0"/>
      <w:divBdr>
        <w:top w:val="none" w:sz="0" w:space="0" w:color="auto"/>
        <w:left w:val="none" w:sz="0" w:space="0" w:color="auto"/>
        <w:bottom w:val="none" w:sz="0" w:space="0" w:color="auto"/>
        <w:right w:val="none" w:sz="0" w:space="0" w:color="auto"/>
      </w:divBdr>
    </w:div>
    <w:div w:id="1811088791">
      <w:bodyDiv w:val="1"/>
      <w:marLeft w:val="0"/>
      <w:marRight w:val="0"/>
      <w:marTop w:val="0"/>
      <w:marBottom w:val="0"/>
      <w:divBdr>
        <w:top w:val="none" w:sz="0" w:space="0" w:color="auto"/>
        <w:left w:val="none" w:sz="0" w:space="0" w:color="auto"/>
        <w:bottom w:val="none" w:sz="0" w:space="0" w:color="auto"/>
        <w:right w:val="none" w:sz="0" w:space="0" w:color="auto"/>
      </w:divBdr>
    </w:div>
    <w:div w:id="1820531513">
      <w:bodyDiv w:val="1"/>
      <w:marLeft w:val="0"/>
      <w:marRight w:val="0"/>
      <w:marTop w:val="0"/>
      <w:marBottom w:val="0"/>
      <w:divBdr>
        <w:top w:val="none" w:sz="0" w:space="0" w:color="auto"/>
        <w:left w:val="none" w:sz="0" w:space="0" w:color="auto"/>
        <w:bottom w:val="none" w:sz="0" w:space="0" w:color="auto"/>
        <w:right w:val="none" w:sz="0" w:space="0" w:color="auto"/>
      </w:divBdr>
    </w:div>
    <w:div w:id="1822504547">
      <w:bodyDiv w:val="1"/>
      <w:marLeft w:val="0"/>
      <w:marRight w:val="0"/>
      <w:marTop w:val="0"/>
      <w:marBottom w:val="0"/>
      <w:divBdr>
        <w:top w:val="none" w:sz="0" w:space="0" w:color="auto"/>
        <w:left w:val="none" w:sz="0" w:space="0" w:color="auto"/>
        <w:bottom w:val="none" w:sz="0" w:space="0" w:color="auto"/>
        <w:right w:val="none" w:sz="0" w:space="0" w:color="auto"/>
      </w:divBdr>
    </w:div>
    <w:div w:id="1848789534">
      <w:bodyDiv w:val="1"/>
      <w:marLeft w:val="0"/>
      <w:marRight w:val="0"/>
      <w:marTop w:val="0"/>
      <w:marBottom w:val="0"/>
      <w:divBdr>
        <w:top w:val="none" w:sz="0" w:space="0" w:color="auto"/>
        <w:left w:val="none" w:sz="0" w:space="0" w:color="auto"/>
        <w:bottom w:val="none" w:sz="0" w:space="0" w:color="auto"/>
        <w:right w:val="none" w:sz="0" w:space="0" w:color="auto"/>
      </w:divBdr>
    </w:div>
    <w:div w:id="1872761950">
      <w:bodyDiv w:val="1"/>
      <w:marLeft w:val="0"/>
      <w:marRight w:val="0"/>
      <w:marTop w:val="0"/>
      <w:marBottom w:val="0"/>
      <w:divBdr>
        <w:top w:val="none" w:sz="0" w:space="0" w:color="auto"/>
        <w:left w:val="none" w:sz="0" w:space="0" w:color="auto"/>
        <w:bottom w:val="none" w:sz="0" w:space="0" w:color="auto"/>
        <w:right w:val="none" w:sz="0" w:space="0" w:color="auto"/>
      </w:divBdr>
    </w:div>
    <w:div w:id="1875921252">
      <w:bodyDiv w:val="1"/>
      <w:marLeft w:val="0"/>
      <w:marRight w:val="0"/>
      <w:marTop w:val="0"/>
      <w:marBottom w:val="0"/>
      <w:divBdr>
        <w:top w:val="none" w:sz="0" w:space="0" w:color="auto"/>
        <w:left w:val="none" w:sz="0" w:space="0" w:color="auto"/>
        <w:bottom w:val="none" w:sz="0" w:space="0" w:color="auto"/>
        <w:right w:val="none" w:sz="0" w:space="0" w:color="auto"/>
      </w:divBdr>
    </w:div>
    <w:div w:id="1883857748">
      <w:bodyDiv w:val="1"/>
      <w:marLeft w:val="0"/>
      <w:marRight w:val="0"/>
      <w:marTop w:val="0"/>
      <w:marBottom w:val="0"/>
      <w:divBdr>
        <w:top w:val="none" w:sz="0" w:space="0" w:color="auto"/>
        <w:left w:val="none" w:sz="0" w:space="0" w:color="auto"/>
        <w:bottom w:val="none" w:sz="0" w:space="0" w:color="auto"/>
        <w:right w:val="none" w:sz="0" w:space="0" w:color="auto"/>
      </w:divBdr>
    </w:div>
    <w:div w:id="1887913357">
      <w:bodyDiv w:val="1"/>
      <w:marLeft w:val="0"/>
      <w:marRight w:val="0"/>
      <w:marTop w:val="0"/>
      <w:marBottom w:val="0"/>
      <w:divBdr>
        <w:top w:val="none" w:sz="0" w:space="0" w:color="auto"/>
        <w:left w:val="none" w:sz="0" w:space="0" w:color="auto"/>
        <w:bottom w:val="none" w:sz="0" w:space="0" w:color="auto"/>
        <w:right w:val="none" w:sz="0" w:space="0" w:color="auto"/>
      </w:divBdr>
    </w:div>
    <w:div w:id="1888638345">
      <w:bodyDiv w:val="1"/>
      <w:marLeft w:val="0"/>
      <w:marRight w:val="0"/>
      <w:marTop w:val="0"/>
      <w:marBottom w:val="0"/>
      <w:divBdr>
        <w:top w:val="none" w:sz="0" w:space="0" w:color="auto"/>
        <w:left w:val="none" w:sz="0" w:space="0" w:color="auto"/>
        <w:bottom w:val="none" w:sz="0" w:space="0" w:color="auto"/>
        <w:right w:val="none" w:sz="0" w:space="0" w:color="auto"/>
      </w:divBdr>
    </w:div>
    <w:div w:id="1888879173">
      <w:bodyDiv w:val="1"/>
      <w:marLeft w:val="0"/>
      <w:marRight w:val="0"/>
      <w:marTop w:val="0"/>
      <w:marBottom w:val="0"/>
      <w:divBdr>
        <w:top w:val="none" w:sz="0" w:space="0" w:color="auto"/>
        <w:left w:val="none" w:sz="0" w:space="0" w:color="auto"/>
        <w:bottom w:val="none" w:sz="0" w:space="0" w:color="auto"/>
        <w:right w:val="none" w:sz="0" w:space="0" w:color="auto"/>
      </w:divBdr>
    </w:div>
    <w:div w:id="1894266970">
      <w:bodyDiv w:val="1"/>
      <w:marLeft w:val="0"/>
      <w:marRight w:val="0"/>
      <w:marTop w:val="0"/>
      <w:marBottom w:val="0"/>
      <w:divBdr>
        <w:top w:val="none" w:sz="0" w:space="0" w:color="auto"/>
        <w:left w:val="none" w:sz="0" w:space="0" w:color="auto"/>
        <w:bottom w:val="none" w:sz="0" w:space="0" w:color="auto"/>
        <w:right w:val="none" w:sz="0" w:space="0" w:color="auto"/>
      </w:divBdr>
    </w:div>
    <w:div w:id="1901359320">
      <w:bodyDiv w:val="1"/>
      <w:marLeft w:val="0"/>
      <w:marRight w:val="0"/>
      <w:marTop w:val="0"/>
      <w:marBottom w:val="0"/>
      <w:divBdr>
        <w:top w:val="none" w:sz="0" w:space="0" w:color="auto"/>
        <w:left w:val="none" w:sz="0" w:space="0" w:color="auto"/>
        <w:bottom w:val="none" w:sz="0" w:space="0" w:color="auto"/>
        <w:right w:val="none" w:sz="0" w:space="0" w:color="auto"/>
      </w:divBdr>
    </w:div>
    <w:div w:id="1901600526">
      <w:bodyDiv w:val="1"/>
      <w:marLeft w:val="0"/>
      <w:marRight w:val="0"/>
      <w:marTop w:val="0"/>
      <w:marBottom w:val="0"/>
      <w:divBdr>
        <w:top w:val="none" w:sz="0" w:space="0" w:color="auto"/>
        <w:left w:val="none" w:sz="0" w:space="0" w:color="auto"/>
        <w:bottom w:val="none" w:sz="0" w:space="0" w:color="auto"/>
        <w:right w:val="none" w:sz="0" w:space="0" w:color="auto"/>
      </w:divBdr>
      <w:divsChild>
        <w:div w:id="1511723085">
          <w:marLeft w:val="0"/>
          <w:marRight w:val="0"/>
          <w:marTop w:val="0"/>
          <w:marBottom w:val="0"/>
          <w:divBdr>
            <w:top w:val="none" w:sz="0" w:space="0" w:color="auto"/>
            <w:left w:val="none" w:sz="0" w:space="0" w:color="auto"/>
            <w:bottom w:val="none" w:sz="0" w:space="0" w:color="auto"/>
            <w:right w:val="none" w:sz="0" w:space="0" w:color="auto"/>
          </w:divBdr>
          <w:divsChild>
            <w:div w:id="1322662788">
              <w:marLeft w:val="0"/>
              <w:marRight w:val="0"/>
              <w:marTop w:val="0"/>
              <w:marBottom w:val="0"/>
              <w:divBdr>
                <w:top w:val="none" w:sz="0" w:space="0" w:color="auto"/>
                <w:left w:val="none" w:sz="0" w:space="0" w:color="auto"/>
                <w:bottom w:val="none" w:sz="0" w:space="0" w:color="auto"/>
                <w:right w:val="none" w:sz="0" w:space="0" w:color="auto"/>
              </w:divBdr>
              <w:divsChild>
                <w:div w:id="411850119">
                  <w:marLeft w:val="-225"/>
                  <w:marRight w:val="-225"/>
                  <w:marTop w:val="0"/>
                  <w:marBottom w:val="0"/>
                  <w:divBdr>
                    <w:top w:val="none" w:sz="0" w:space="0" w:color="auto"/>
                    <w:left w:val="none" w:sz="0" w:space="0" w:color="auto"/>
                    <w:bottom w:val="none" w:sz="0" w:space="0" w:color="auto"/>
                    <w:right w:val="none" w:sz="0" w:space="0" w:color="auto"/>
                  </w:divBdr>
                  <w:divsChild>
                    <w:div w:id="1032346881">
                      <w:marLeft w:val="0"/>
                      <w:marRight w:val="0"/>
                      <w:marTop w:val="0"/>
                      <w:marBottom w:val="0"/>
                      <w:divBdr>
                        <w:top w:val="none" w:sz="0" w:space="0" w:color="auto"/>
                        <w:left w:val="none" w:sz="0" w:space="0" w:color="auto"/>
                        <w:bottom w:val="none" w:sz="0" w:space="0" w:color="auto"/>
                        <w:right w:val="none" w:sz="0" w:space="0" w:color="auto"/>
                      </w:divBdr>
                      <w:divsChild>
                        <w:div w:id="1128621798">
                          <w:marLeft w:val="0"/>
                          <w:marRight w:val="0"/>
                          <w:marTop w:val="0"/>
                          <w:marBottom w:val="0"/>
                          <w:divBdr>
                            <w:top w:val="none" w:sz="0" w:space="0" w:color="auto"/>
                            <w:left w:val="none" w:sz="0" w:space="0" w:color="auto"/>
                            <w:bottom w:val="none" w:sz="0" w:space="0" w:color="auto"/>
                            <w:right w:val="none" w:sz="0" w:space="0" w:color="auto"/>
                          </w:divBdr>
                          <w:divsChild>
                            <w:div w:id="14101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98047">
      <w:bodyDiv w:val="1"/>
      <w:marLeft w:val="0"/>
      <w:marRight w:val="0"/>
      <w:marTop w:val="0"/>
      <w:marBottom w:val="0"/>
      <w:divBdr>
        <w:top w:val="none" w:sz="0" w:space="0" w:color="auto"/>
        <w:left w:val="none" w:sz="0" w:space="0" w:color="auto"/>
        <w:bottom w:val="none" w:sz="0" w:space="0" w:color="auto"/>
        <w:right w:val="none" w:sz="0" w:space="0" w:color="auto"/>
      </w:divBdr>
    </w:div>
    <w:div w:id="1922835165">
      <w:bodyDiv w:val="1"/>
      <w:marLeft w:val="0"/>
      <w:marRight w:val="0"/>
      <w:marTop w:val="0"/>
      <w:marBottom w:val="0"/>
      <w:divBdr>
        <w:top w:val="none" w:sz="0" w:space="0" w:color="auto"/>
        <w:left w:val="none" w:sz="0" w:space="0" w:color="auto"/>
        <w:bottom w:val="none" w:sz="0" w:space="0" w:color="auto"/>
        <w:right w:val="none" w:sz="0" w:space="0" w:color="auto"/>
      </w:divBdr>
    </w:div>
    <w:div w:id="1924337317">
      <w:bodyDiv w:val="1"/>
      <w:marLeft w:val="0"/>
      <w:marRight w:val="0"/>
      <w:marTop w:val="0"/>
      <w:marBottom w:val="0"/>
      <w:divBdr>
        <w:top w:val="none" w:sz="0" w:space="0" w:color="auto"/>
        <w:left w:val="none" w:sz="0" w:space="0" w:color="auto"/>
        <w:bottom w:val="none" w:sz="0" w:space="0" w:color="auto"/>
        <w:right w:val="none" w:sz="0" w:space="0" w:color="auto"/>
      </w:divBdr>
    </w:div>
    <w:div w:id="1929537165">
      <w:bodyDiv w:val="1"/>
      <w:marLeft w:val="0"/>
      <w:marRight w:val="0"/>
      <w:marTop w:val="0"/>
      <w:marBottom w:val="0"/>
      <w:divBdr>
        <w:top w:val="none" w:sz="0" w:space="0" w:color="auto"/>
        <w:left w:val="none" w:sz="0" w:space="0" w:color="auto"/>
        <w:bottom w:val="none" w:sz="0" w:space="0" w:color="auto"/>
        <w:right w:val="none" w:sz="0" w:space="0" w:color="auto"/>
      </w:divBdr>
    </w:div>
    <w:div w:id="1931692592">
      <w:bodyDiv w:val="1"/>
      <w:marLeft w:val="0"/>
      <w:marRight w:val="0"/>
      <w:marTop w:val="0"/>
      <w:marBottom w:val="0"/>
      <w:divBdr>
        <w:top w:val="none" w:sz="0" w:space="0" w:color="auto"/>
        <w:left w:val="none" w:sz="0" w:space="0" w:color="auto"/>
        <w:bottom w:val="none" w:sz="0" w:space="0" w:color="auto"/>
        <w:right w:val="none" w:sz="0" w:space="0" w:color="auto"/>
      </w:divBdr>
    </w:div>
    <w:div w:id="1942376059">
      <w:bodyDiv w:val="1"/>
      <w:marLeft w:val="0"/>
      <w:marRight w:val="0"/>
      <w:marTop w:val="0"/>
      <w:marBottom w:val="0"/>
      <w:divBdr>
        <w:top w:val="none" w:sz="0" w:space="0" w:color="auto"/>
        <w:left w:val="none" w:sz="0" w:space="0" w:color="auto"/>
        <w:bottom w:val="none" w:sz="0" w:space="0" w:color="auto"/>
        <w:right w:val="none" w:sz="0" w:space="0" w:color="auto"/>
      </w:divBdr>
    </w:div>
    <w:div w:id="1948542406">
      <w:bodyDiv w:val="1"/>
      <w:marLeft w:val="0"/>
      <w:marRight w:val="0"/>
      <w:marTop w:val="0"/>
      <w:marBottom w:val="0"/>
      <w:divBdr>
        <w:top w:val="none" w:sz="0" w:space="0" w:color="auto"/>
        <w:left w:val="none" w:sz="0" w:space="0" w:color="auto"/>
        <w:bottom w:val="none" w:sz="0" w:space="0" w:color="auto"/>
        <w:right w:val="none" w:sz="0" w:space="0" w:color="auto"/>
      </w:divBdr>
    </w:div>
    <w:div w:id="1961955201">
      <w:bodyDiv w:val="1"/>
      <w:marLeft w:val="0"/>
      <w:marRight w:val="0"/>
      <w:marTop w:val="0"/>
      <w:marBottom w:val="0"/>
      <w:divBdr>
        <w:top w:val="none" w:sz="0" w:space="0" w:color="auto"/>
        <w:left w:val="none" w:sz="0" w:space="0" w:color="auto"/>
        <w:bottom w:val="none" w:sz="0" w:space="0" w:color="auto"/>
        <w:right w:val="none" w:sz="0" w:space="0" w:color="auto"/>
      </w:divBdr>
    </w:div>
    <w:div w:id="1963992688">
      <w:bodyDiv w:val="1"/>
      <w:marLeft w:val="0"/>
      <w:marRight w:val="0"/>
      <w:marTop w:val="0"/>
      <w:marBottom w:val="0"/>
      <w:divBdr>
        <w:top w:val="none" w:sz="0" w:space="0" w:color="auto"/>
        <w:left w:val="none" w:sz="0" w:space="0" w:color="auto"/>
        <w:bottom w:val="none" w:sz="0" w:space="0" w:color="auto"/>
        <w:right w:val="none" w:sz="0" w:space="0" w:color="auto"/>
      </w:divBdr>
    </w:div>
    <w:div w:id="1965427121">
      <w:bodyDiv w:val="1"/>
      <w:marLeft w:val="0"/>
      <w:marRight w:val="0"/>
      <w:marTop w:val="0"/>
      <w:marBottom w:val="0"/>
      <w:divBdr>
        <w:top w:val="none" w:sz="0" w:space="0" w:color="auto"/>
        <w:left w:val="none" w:sz="0" w:space="0" w:color="auto"/>
        <w:bottom w:val="none" w:sz="0" w:space="0" w:color="auto"/>
        <w:right w:val="none" w:sz="0" w:space="0" w:color="auto"/>
      </w:divBdr>
    </w:div>
    <w:div w:id="1966307608">
      <w:bodyDiv w:val="1"/>
      <w:marLeft w:val="0"/>
      <w:marRight w:val="0"/>
      <w:marTop w:val="0"/>
      <w:marBottom w:val="0"/>
      <w:divBdr>
        <w:top w:val="none" w:sz="0" w:space="0" w:color="auto"/>
        <w:left w:val="none" w:sz="0" w:space="0" w:color="auto"/>
        <w:bottom w:val="none" w:sz="0" w:space="0" w:color="auto"/>
        <w:right w:val="none" w:sz="0" w:space="0" w:color="auto"/>
      </w:divBdr>
    </w:div>
    <w:div w:id="1974604173">
      <w:bodyDiv w:val="1"/>
      <w:marLeft w:val="0"/>
      <w:marRight w:val="0"/>
      <w:marTop w:val="0"/>
      <w:marBottom w:val="0"/>
      <w:divBdr>
        <w:top w:val="none" w:sz="0" w:space="0" w:color="auto"/>
        <w:left w:val="none" w:sz="0" w:space="0" w:color="auto"/>
        <w:bottom w:val="none" w:sz="0" w:space="0" w:color="auto"/>
        <w:right w:val="none" w:sz="0" w:space="0" w:color="auto"/>
      </w:divBdr>
    </w:div>
    <w:div w:id="1975216751">
      <w:bodyDiv w:val="1"/>
      <w:marLeft w:val="0"/>
      <w:marRight w:val="0"/>
      <w:marTop w:val="0"/>
      <w:marBottom w:val="0"/>
      <w:divBdr>
        <w:top w:val="none" w:sz="0" w:space="0" w:color="auto"/>
        <w:left w:val="none" w:sz="0" w:space="0" w:color="auto"/>
        <w:bottom w:val="none" w:sz="0" w:space="0" w:color="auto"/>
        <w:right w:val="none" w:sz="0" w:space="0" w:color="auto"/>
      </w:divBdr>
    </w:div>
    <w:div w:id="1992170833">
      <w:bodyDiv w:val="1"/>
      <w:marLeft w:val="0"/>
      <w:marRight w:val="0"/>
      <w:marTop w:val="0"/>
      <w:marBottom w:val="0"/>
      <w:divBdr>
        <w:top w:val="none" w:sz="0" w:space="0" w:color="auto"/>
        <w:left w:val="none" w:sz="0" w:space="0" w:color="auto"/>
        <w:bottom w:val="none" w:sz="0" w:space="0" w:color="auto"/>
        <w:right w:val="none" w:sz="0" w:space="0" w:color="auto"/>
      </w:divBdr>
    </w:div>
    <w:div w:id="1998729087">
      <w:bodyDiv w:val="1"/>
      <w:marLeft w:val="0"/>
      <w:marRight w:val="0"/>
      <w:marTop w:val="0"/>
      <w:marBottom w:val="0"/>
      <w:divBdr>
        <w:top w:val="none" w:sz="0" w:space="0" w:color="auto"/>
        <w:left w:val="none" w:sz="0" w:space="0" w:color="auto"/>
        <w:bottom w:val="none" w:sz="0" w:space="0" w:color="auto"/>
        <w:right w:val="none" w:sz="0" w:space="0" w:color="auto"/>
      </w:divBdr>
    </w:div>
    <w:div w:id="1999310603">
      <w:bodyDiv w:val="1"/>
      <w:marLeft w:val="0"/>
      <w:marRight w:val="0"/>
      <w:marTop w:val="0"/>
      <w:marBottom w:val="0"/>
      <w:divBdr>
        <w:top w:val="none" w:sz="0" w:space="0" w:color="auto"/>
        <w:left w:val="none" w:sz="0" w:space="0" w:color="auto"/>
        <w:bottom w:val="none" w:sz="0" w:space="0" w:color="auto"/>
        <w:right w:val="none" w:sz="0" w:space="0" w:color="auto"/>
      </w:divBdr>
    </w:div>
    <w:div w:id="2001494375">
      <w:bodyDiv w:val="1"/>
      <w:marLeft w:val="0"/>
      <w:marRight w:val="0"/>
      <w:marTop w:val="0"/>
      <w:marBottom w:val="0"/>
      <w:divBdr>
        <w:top w:val="none" w:sz="0" w:space="0" w:color="auto"/>
        <w:left w:val="none" w:sz="0" w:space="0" w:color="auto"/>
        <w:bottom w:val="none" w:sz="0" w:space="0" w:color="auto"/>
        <w:right w:val="none" w:sz="0" w:space="0" w:color="auto"/>
      </w:divBdr>
    </w:div>
    <w:div w:id="2005011878">
      <w:bodyDiv w:val="1"/>
      <w:marLeft w:val="0"/>
      <w:marRight w:val="0"/>
      <w:marTop w:val="0"/>
      <w:marBottom w:val="0"/>
      <w:divBdr>
        <w:top w:val="none" w:sz="0" w:space="0" w:color="auto"/>
        <w:left w:val="none" w:sz="0" w:space="0" w:color="auto"/>
        <w:bottom w:val="none" w:sz="0" w:space="0" w:color="auto"/>
        <w:right w:val="none" w:sz="0" w:space="0" w:color="auto"/>
      </w:divBdr>
    </w:div>
    <w:div w:id="2007437777">
      <w:bodyDiv w:val="1"/>
      <w:marLeft w:val="0"/>
      <w:marRight w:val="0"/>
      <w:marTop w:val="0"/>
      <w:marBottom w:val="0"/>
      <w:divBdr>
        <w:top w:val="none" w:sz="0" w:space="0" w:color="auto"/>
        <w:left w:val="none" w:sz="0" w:space="0" w:color="auto"/>
        <w:bottom w:val="none" w:sz="0" w:space="0" w:color="auto"/>
        <w:right w:val="none" w:sz="0" w:space="0" w:color="auto"/>
      </w:divBdr>
    </w:div>
    <w:div w:id="2008627345">
      <w:bodyDiv w:val="1"/>
      <w:marLeft w:val="0"/>
      <w:marRight w:val="0"/>
      <w:marTop w:val="0"/>
      <w:marBottom w:val="0"/>
      <w:divBdr>
        <w:top w:val="none" w:sz="0" w:space="0" w:color="auto"/>
        <w:left w:val="none" w:sz="0" w:space="0" w:color="auto"/>
        <w:bottom w:val="none" w:sz="0" w:space="0" w:color="auto"/>
        <w:right w:val="none" w:sz="0" w:space="0" w:color="auto"/>
      </w:divBdr>
    </w:div>
    <w:div w:id="2015763961">
      <w:bodyDiv w:val="1"/>
      <w:marLeft w:val="0"/>
      <w:marRight w:val="0"/>
      <w:marTop w:val="0"/>
      <w:marBottom w:val="0"/>
      <w:divBdr>
        <w:top w:val="none" w:sz="0" w:space="0" w:color="auto"/>
        <w:left w:val="none" w:sz="0" w:space="0" w:color="auto"/>
        <w:bottom w:val="none" w:sz="0" w:space="0" w:color="auto"/>
        <w:right w:val="none" w:sz="0" w:space="0" w:color="auto"/>
      </w:divBdr>
    </w:div>
    <w:div w:id="2017537573">
      <w:bodyDiv w:val="1"/>
      <w:marLeft w:val="0"/>
      <w:marRight w:val="0"/>
      <w:marTop w:val="0"/>
      <w:marBottom w:val="0"/>
      <w:divBdr>
        <w:top w:val="none" w:sz="0" w:space="0" w:color="auto"/>
        <w:left w:val="none" w:sz="0" w:space="0" w:color="auto"/>
        <w:bottom w:val="none" w:sz="0" w:space="0" w:color="auto"/>
        <w:right w:val="none" w:sz="0" w:space="0" w:color="auto"/>
      </w:divBdr>
    </w:div>
    <w:div w:id="2034921053">
      <w:bodyDiv w:val="1"/>
      <w:marLeft w:val="0"/>
      <w:marRight w:val="0"/>
      <w:marTop w:val="0"/>
      <w:marBottom w:val="0"/>
      <w:divBdr>
        <w:top w:val="none" w:sz="0" w:space="0" w:color="auto"/>
        <w:left w:val="none" w:sz="0" w:space="0" w:color="auto"/>
        <w:bottom w:val="none" w:sz="0" w:space="0" w:color="auto"/>
        <w:right w:val="none" w:sz="0" w:space="0" w:color="auto"/>
      </w:divBdr>
    </w:div>
    <w:div w:id="2036229366">
      <w:bodyDiv w:val="1"/>
      <w:marLeft w:val="0"/>
      <w:marRight w:val="0"/>
      <w:marTop w:val="0"/>
      <w:marBottom w:val="0"/>
      <w:divBdr>
        <w:top w:val="none" w:sz="0" w:space="0" w:color="auto"/>
        <w:left w:val="none" w:sz="0" w:space="0" w:color="auto"/>
        <w:bottom w:val="none" w:sz="0" w:space="0" w:color="auto"/>
        <w:right w:val="none" w:sz="0" w:space="0" w:color="auto"/>
      </w:divBdr>
    </w:div>
    <w:div w:id="2060083858">
      <w:bodyDiv w:val="1"/>
      <w:marLeft w:val="0"/>
      <w:marRight w:val="0"/>
      <w:marTop w:val="0"/>
      <w:marBottom w:val="0"/>
      <w:divBdr>
        <w:top w:val="none" w:sz="0" w:space="0" w:color="auto"/>
        <w:left w:val="none" w:sz="0" w:space="0" w:color="auto"/>
        <w:bottom w:val="none" w:sz="0" w:space="0" w:color="auto"/>
        <w:right w:val="none" w:sz="0" w:space="0" w:color="auto"/>
      </w:divBdr>
    </w:div>
    <w:div w:id="2065982718">
      <w:bodyDiv w:val="1"/>
      <w:marLeft w:val="0"/>
      <w:marRight w:val="0"/>
      <w:marTop w:val="0"/>
      <w:marBottom w:val="0"/>
      <w:divBdr>
        <w:top w:val="none" w:sz="0" w:space="0" w:color="auto"/>
        <w:left w:val="none" w:sz="0" w:space="0" w:color="auto"/>
        <w:bottom w:val="none" w:sz="0" w:space="0" w:color="auto"/>
        <w:right w:val="none" w:sz="0" w:space="0" w:color="auto"/>
      </w:divBdr>
    </w:div>
    <w:div w:id="2068917966">
      <w:bodyDiv w:val="1"/>
      <w:marLeft w:val="0"/>
      <w:marRight w:val="0"/>
      <w:marTop w:val="0"/>
      <w:marBottom w:val="0"/>
      <w:divBdr>
        <w:top w:val="none" w:sz="0" w:space="0" w:color="auto"/>
        <w:left w:val="none" w:sz="0" w:space="0" w:color="auto"/>
        <w:bottom w:val="none" w:sz="0" w:space="0" w:color="auto"/>
        <w:right w:val="none" w:sz="0" w:space="0" w:color="auto"/>
      </w:divBdr>
    </w:div>
    <w:div w:id="2069109843">
      <w:bodyDiv w:val="1"/>
      <w:marLeft w:val="0"/>
      <w:marRight w:val="0"/>
      <w:marTop w:val="0"/>
      <w:marBottom w:val="0"/>
      <w:divBdr>
        <w:top w:val="none" w:sz="0" w:space="0" w:color="auto"/>
        <w:left w:val="none" w:sz="0" w:space="0" w:color="auto"/>
        <w:bottom w:val="none" w:sz="0" w:space="0" w:color="auto"/>
        <w:right w:val="none" w:sz="0" w:space="0" w:color="auto"/>
      </w:divBdr>
    </w:div>
    <w:div w:id="2073579849">
      <w:bodyDiv w:val="1"/>
      <w:marLeft w:val="0"/>
      <w:marRight w:val="0"/>
      <w:marTop w:val="0"/>
      <w:marBottom w:val="0"/>
      <w:divBdr>
        <w:top w:val="none" w:sz="0" w:space="0" w:color="auto"/>
        <w:left w:val="none" w:sz="0" w:space="0" w:color="auto"/>
        <w:bottom w:val="none" w:sz="0" w:space="0" w:color="auto"/>
        <w:right w:val="none" w:sz="0" w:space="0" w:color="auto"/>
      </w:divBdr>
    </w:div>
    <w:div w:id="2075812182">
      <w:bodyDiv w:val="1"/>
      <w:marLeft w:val="0"/>
      <w:marRight w:val="0"/>
      <w:marTop w:val="0"/>
      <w:marBottom w:val="0"/>
      <w:divBdr>
        <w:top w:val="none" w:sz="0" w:space="0" w:color="auto"/>
        <w:left w:val="none" w:sz="0" w:space="0" w:color="auto"/>
        <w:bottom w:val="none" w:sz="0" w:space="0" w:color="auto"/>
        <w:right w:val="none" w:sz="0" w:space="0" w:color="auto"/>
      </w:divBdr>
    </w:div>
    <w:div w:id="2076200799">
      <w:bodyDiv w:val="1"/>
      <w:marLeft w:val="0"/>
      <w:marRight w:val="0"/>
      <w:marTop w:val="0"/>
      <w:marBottom w:val="0"/>
      <w:divBdr>
        <w:top w:val="none" w:sz="0" w:space="0" w:color="auto"/>
        <w:left w:val="none" w:sz="0" w:space="0" w:color="auto"/>
        <w:bottom w:val="none" w:sz="0" w:space="0" w:color="auto"/>
        <w:right w:val="none" w:sz="0" w:space="0" w:color="auto"/>
      </w:divBdr>
    </w:div>
    <w:div w:id="2078361990">
      <w:bodyDiv w:val="1"/>
      <w:marLeft w:val="0"/>
      <w:marRight w:val="0"/>
      <w:marTop w:val="0"/>
      <w:marBottom w:val="0"/>
      <w:divBdr>
        <w:top w:val="none" w:sz="0" w:space="0" w:color="auto"/>
        <w:left w:val="none" w:sz="0" w:space="0" w:color="auto"/>
        <w:bottom w:val="none" w:sz="0" w:space="0" w:color="auto"/>
        <w:right w:val="none" w:sz="0" w:space="0" w:color="auto"/>
      </w:divBdr>
    </w:div>
    <w:div w:id="2083285638">
      <w:bodyDiv w:val="1"/>
      <w:marLeft w:val="0"/>
      <w:marRight w:val="0"/>
      <w:marTop w:val="0"/>
      <w:marBottom w:val="0"/>
      <w:divBdr>
        <w:top w:val="none" w:sz="0" w:space="0" w:color="auto"/>
        <w:left w:val="none" w:sz="0" w:space="0" w:color="auto"/>
        <w:bottom w:val="none" w:sz="0" w:space="0" w:color="auto"/>
        <w:right w:val="none" w:sz="0" w:space="0" w:color="auto"/>
      </w:divBdr>
    </w:div>
    <w:div w:id="2088067639">
      <w:bodyDiv w:val="1"/>
      <w:marLeft w:val="0"/>
      <w:marRight w:val="0"/>
      <w:marTop w:val="0"/>
      <w:marBottom w:val="0"/>
      <w:divBdr>
        <w:top w:val="none" w:sz="0" w:space="0" w:color="auto"/>
        <w:left w:val="none" w:sz="0" w:space="0" w:color="auto"/>
        <w:bottom w:val="none" w:sz="0" w:space="0" w:color="auto"/>
        <w:right w:val="none" w:sz="0" w:space="0" w:color="auto"/>
      </w:divBdr>
    </w:div>
    <w:div w:id="2090080762">
      <w:bodyDiv w:val="1"/>
      <w:marLeft w:val="0"/>
      <w:marRight w:val="0"/>
      <w:marTop w:val="0"/>
      <w:marBottom w:val="0"/>
      <w:divBdr>
        <w:top w:val="none" w:sz="0" w:space="0" w:color="auto"/>
        <w:left w:val="none" w:sz="0" w:space="0" w:color="auto"/>
        <w:bottom w:val="none" w:sz="0" w:space="0" w:color="auto"/>
        <w:right w:val="none" w:sz="0" w:space="0" w:color="auto"/>
      </w:divBdr>
    </w:div>
    <w:div w:id="2108502399">
      <w:bodyDiv w:val="1"/>
      <w:marLeft w:val="0"/>
      <w:marRight w:val="0"/>
      <w:marTop w:val="0"/>
      <w:marBottom w:val="0"/>
      <w:divBdr>
        <w:top w:val="none" w:sz="0" w:space="0" w:color="auto"/>
        <w:left w:val="none" w:sz="0" w:space="0" w:color="auto"/>
        <w:bottom w:val="none" w:sz="0" w:space="0" w:color="auto"/>
        <w:right w:val="none" w:sz="0" w:space="0" w:color="auto"/>
      </w:divBdr>
    </w:div>
    <w:div w:id="2113044076">
      <w:bodyDiv w:val="1"/>
      <w:marLeft w:val="0"/>
      <w:marRight w:val="0"/>
      <w:marTop w:val="0"/>
      <w:marBottom w:val="0"/>
      <w:divBdr>
        <w:top w:val="none" w:sz="0" w:space="0" w:color="auto"/>
        <w:left w:val="none" w:sz="0" w:space="0" w:color="auto"/>
        <w:bottom w:val="none" w:sz="0" w:space="0" w:color="auto"/>
        <w:right w:val="none" w:sz="0" w:space="0" w:color="auto"/>
      </w:divBdr>
    </w:div>
    <w:div w:id="2123645237">
      <w:bodyDiv w:val="1"/>
      <w:marLeft w:val="0"/>
      <w:marRight w:val="0"/>
      <w:marTop w:val="0"/>
      <w:marBottom w:val="0"/>
      <w:divBdr>
        <w:top w:val="none" w:sz="0" w:space="0" w:color="auto"/>
        <w:left w:val="none" w:sz="0" w:space="0" w:color="auto"/>
        <w:bottom w:val="none" w:sz="0" w:space="0" w:color="auto"/>
        <w:right w:val="none" w:sz="0" w:space="0" w:color="auto"/>
      </w:divBdr>
    </w:div>
    <w:div w:id="2124839632">
      <w:bodyDiv w:val="1"/>
      <w:marLeft w:val="0"/>
      <w:marRight w:val="0"/>
      <w:marTop w:val="0"/>
      <w:marBottom w:val="0"/>
      <w:divBdr>
        <w:top w:val="none" w:sz="0" w:space="0" w:color="auto"/>
        <w:left w:val="none" w:sz="0" w:space="0" w:color="auto"/>
        <w:bottom w:val="none" w:sz="0" w:space="0" w:color="auto"/>
        <w:right w:val="none" w:sz="0" w:space="0" w:color="auto"/>
      </w:divBdr>
    </w:div>
    <w:div w:id="2125534752">
      <w:bodyDiv w:val="1"/>
      <w:marLeft w:val="0"/>
      <w:marRight w:val="0"/>
      <w:marTop w:val="0"/>
      <w:marBottom w:val="0"/>
      <w:divBdr>
        <w:top w:val="none" w:sz="0" w:space="0" w:color="auto"/>
        <w:left w:val="none" w:sz="0" w:space="0" w:color="auto"/>
        <w:bottom w:val="none" w:sz="0" w:space="0" w:color="auto"/>
        <w:right w:val="none" w:sz="0" w:space="0" w:color="auto"/>
      </w:divBdr>
    </w:div>
    <w:div w:id="2139520170">
      <w:bodyDiv w:val="1"/>
      <w:marLeft w:val="0"/>
      <w:marRight w:val="0"/>
      <w:marTop w:val="0"/>
      <w:marBottom w:val="0"/>
      <w:divBdr>
        <w:top w:val="none" w:sz="0" w:space="0" w:color="auto"/>
        <w:left w:val="none" w:sz="0" w:space="0" w:color="auto"/>
        <w:bottom w:val="none" w:sz="0" w:space="0" w:color="auto"/>
        <w:right w:val="none" w:sz="0" w:space="0" w:color="auto"/>
      </w:divBdr>
    </w:div>
    <w:div w:id="214434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ister-conf.media-server.com/register/BI74740d77326f44aab1bbbf89fee5d6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viridiengroup.com" TargetMode="External"/><Relationship Id="rId17" Type="http://schemas.openxmlformats.org/officeDocument/2006/relationships/hyperlink" Target="mailto:alexandre.leroy@viridiengroup.com" TargetMode="External"/><Relationship Id="rId2" Type="http://schemas.openxmlformats.org/officeDocument/2006/relationships/customXml" Target="../customXml/item2.xml"/><Relationship Id="rId16" Type="http://schemas.openxmlformats.org/officeDocument/2006/relationships/hyperlink" Target="http://www.viridiengrou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ridiengroup.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ge.media-server.com/mmc/p/mqg2vnh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urni\PROD\FUGRO\Press\CGG_PR_A4.dotx" TargetMode="External"/></Relationships>
</file>

<file path=word/theme/theme1.xml><?xml version="1.0" encoding="utf-8"?>
<a:theme xmlns:a="http://schemas.openxmlformats.org/drawingml/2006/main" name="VIRIDIEN_Theme">
  <a:themeElements>
    <a:clrScheme name="Custom 2">
      <a:dk1>
        <a:srgbClr val="000000"/>
      </a:dk1>
      <a:lt1>
        <a:srgbClr val="FFFFFF"/>
      </a:lt1>
      <a:dk2>
        <a:srgbClr val="6A737B"/>
      </a:dk2>
      <a:lt2>
        <a:srgbClr val="B0B7BC"/>
      </a:lt2>
      <a:accent1>
        <a:srgbClr val="5000BB"/>
      </a:accent1>
      <a:accent2>
        <a:srgbClr val="1769E4"/>
      </a:accent2>
      <a:accent3>
        <a:srgbClr val="39FF14"/>
      </a:accent3>
      <a:accent4>
        <a:srgbClr val="EA00BD"/>
      </a:accent4>
      <a:accent5>
        <a:srgbClr val="FF9200"/>
      </a:accent5>
      <a:accent6>
        <a:srgbClr val="FFD900"/>
      </a:accent6>
      <a:hlink>
        <a:srgbClr val="1769E4"/>
      </a:hlink>
      <a:folHlink>
        <a:srgbClr val="5000B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rgbClr val="0093D0"/>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0093D0"/>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sz="1600" dirty="0" err="1" smtClean="0"/>
        </a:defPPr>
      </a:lstStyle>
    </a:txDef>
  </a:objectDefaults>
  <a:extraClrSchemeLst/>
  <a:extLst>
    <a:ext uri="{05A4C25C-085E-4340-85A3-A5531E510DB2}">
      <thm15:themeFamily xmlns:thm15="http://schemas.microsoft.com/office/thememl/2012/main" name="Presentation1" id="{049E396E-41E4-4938-8889-59D2ECB4D963}" vid="{88317FFA-4E4C-426C-B2B7-580C6555B27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a894df29-9e07-45ae-95a6-4e7eb881815a"/>
</file>

<file path=customXml/item3.xml><?xml version="1.0" encoding="utf-8"?>
<ct:contentTypeSchema xmlns:ct="http://schemas.microsoft.com/office/2006/metadata/contentType" xmlns:ma="http://schemas.microsoft.com/office/2006/metadata/properties/metaAttributes" ct:_="" ma:_="" ma:contentTypeName="Document" ma:contentTypeID="0x010100870DEAA18CA5BC44AFDF6985ED5EEF66" ma:contentTypeVersion="1" ma:contentTypeDescription="Create a new document." ma:contentTypeScope="" ma:versionID="6d1425b8394c5e7fd7486fadd05c74a9">
  <xsd:schema xmlns:xsd="http://www.w3.org/2001/XMLSchema" xmlns:xs="http://www.w3.org/2001/XMLSchema" xmlns:p="http://schemas.microsoft.com/office/2006/metadata/properties" xmlns:ns2="71f5beec-2712-4e1b-a5f2-d6f8b6ebaa58" targetNamespace="http://schemas.microsoft.com/office/2006/metadata/properties" ma:root="true" ma:fieldsID="e98a6d49922941adea4eaaea145aef68" ns2:_="">
    <xsd:import namespace="71f5beec-2712-4e1b-a5f2-d6f8b6ebaa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5beec-2712-4e1b-a5f2-d6f8b6ebaa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7B400-1792-47EF-B7E7-6FFA0F2A859A}">
  <ds:schemaRefs>
    <ds:schemaRef ds:uri="http://schemas.openxmlformats.org/officeDocument/2006/bibliography"/>
  </ds:schemaRefs>
</ds:datastoreItem>
</file>

<file path=customXml/itemProps2.xml><?xml version="1.0" encoding="utf-8"?>
<ds:datastoreItem xmlns:ds="http://schemas.openxmlformats.org/officeDocument/2006/customXml" ds:itemID="{43E7B3FF-C080-4C93-A750-58C9A67D848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48C6165-07F4-426C-8408-1464E4E42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5beec-2712-4e1b-a5f2-d6f8b6eba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03B26-57F4-41DC-AAA0-8EAC8447E42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FFACB89-02FE-45DC-991A-F81220A885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CGG_PR_A4</Template>
  <TotalTime>26</TotalTime>
  <Pages>11</Pages>
  <Words>3176</Words>
  <Characters>17470</Characters>
  <Application>Microsoft Office Word</Application>
  <DocSecurity>0</DocSecurity>
  <Lines>145</Lines>
  <Paragraphs>41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CGGVeritas</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Pink-Zerling</dc:creator>
  <cp:lastModifiedBy>Leroy, Alexandre</cp:lastModifiedBy>
  <cp:revision>35</cp:revision>
  <cp:lastPrinted>2025-04-28T08:34:00Z</cp:lastPrinted>
  <dcterms:created xsi:type="dcterms:W3CDTF">2025-07-31T10:45:00Z</dcterms:created>
  <dcterms:modified xsi:type="dcterms:W3CDTF">2025-07-31T11:57:00Z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c1c6d514-4419-4454-851c-79850f266427</vt:lpwstr>
  </property>
  <property fmtid="{D5CDD505-2E9C-101B-9397-08002B2CF9AE}" pid="3" name="bjSaver">
    <vt:lpwstr>so52lNmG2sm7U7rdFdg0ixVjVz5gMViE</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ContentTypeId">
    <vt:lpwstr>0x010100870DEAA18CA5BC44AFDF6985ED5EEF66</vt:lpwstr>
  </property>
  <property fmtid="{D5CDD505-2E9C-101B-9397-08002B2CF9AE}" pid="7" name="ClassificationContentMarkingFooterShapeIds">
    <vt:lpwstr>1,2,3</vt:lpwstr>
  </property>
  <property fmtid="{D5CDD505-2E9C-101B-9397-08002B2CF9AE}" pid="8" name="ClassificationContentMarkingFooterFontProps">
    <vt:lpwstr>#ff0000,10,Calibri</vt:lpwstr>
  </property>
  <property fmtid="{D5CDD505-2E9C-101B-9397-08002B2CF9AE}" pid="9" name="ClassificationContentMarkingFooterText">
    <vt:lpwstr>Confidential - External</vt:lpwstr>
  </property>
  <property fmtid="{D5CDD505-2E9C-101B-9397-08002B2CF9AE}" pid="10" name="MSIP_Label_d0155624-c146-47a1-ba64-913ed1fbdb97_Enabled">
    <vt:lpwstr>true</vt:lpwstr>
  </property>
  <property fmtid="{D5CDD505-2E9C-101B-9397-08002B2CF9AE}" pid="11" name="MSIP_Label_d0155624-c146-47a1-ba64-913ed1fbdb97_SetDate">
    <vt:lpwstr>2023-11-29T12:18:05Z</vt:lpwstr>
  </property>
  <property fmtid="{D5CDD505-2E9C-101B-9397-08002B2CF9AE}" pid="12" name="MSIP_Label_d0155624-c146-47a1-ba64-913ed1fbdb97_Method">
    <vt:lpwstr>Privileged</vt:lpwstr>
  </property>
  <property fmtid="{D5CDD505-2E9C-101B-9397-08002B2CF9AE}" pid="13" name="MSIP_Label_d0155624-c146-47a1-ba64-913ed1fbdb97_Name">
    <vt:lpwstr>Confidential - External</vt:lpwstr>
  </property>
  <property fmtid="{D5CDD505-2E9C-101B-9397-08002B2CF9AE}" pid="14" name="MSIP_Label_d0155624-c146-47a1-ba64-913ed1fbdb97_SiteId">
    <vt:lpwstr>307ea682-75e1-4701-a114-6c42f9ff0d24</vt:lpwstr>
  </property>
  <property fmtid="{D5CDD505-2E9C-101B-9397-08002B2CF9AE}" pid="15" name="MSIP_Label_d0155624-c146-47a1-ba64-913ed1fbdb97_ActionId">
    <vt:lpwstr>d2797d4f-ac91-4aa9-9a6c-a56ed4faf572</vt:lpwstr>
  </property>
  <property fmtid="{D5CDD505-2E9C-101B-9397-08002B2CF9AE}" pid="16" name="MSIP_Label_d0155624-c146-47a1-ba64-913ed1fbdb97_ContentBits">
    <vt:lpwstr>3</vt:lpwstr>
  </property>
</Properties>
</file>